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E5" w:rsidRDefault="00587FEB">
      <w:pPr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3C41E5" w:rsidRDefault="00587FE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 основу члана 43.</w:t>
      </w:r>
      <w:proofErr w:type="gramEnd"/>
      <w:r>
        <w:rPr>
          <w:sz w:val="22"/>
          <w:szCs w:val="22"/>
        </w:rPr>
        <w:t xml:space="preserve"> Закона о буџетском систему ( „Службени гласник РС“, број 54/2009, 73/2010, 101/2010, 101/2011, 93/2012, 62/2013, 63/2013 - испр.,, 108/2013, 142/2014, 68/2015- др. закон, 103/2015, 99/2016, 113/2017, 95/2018, 31/2019, 72/2019 ,149/2020 , 118/2021, 138/2022, 118/2021 - др. </w:t>
      </w:r>
      <w:proofErr w:type="gramStart"/>
      <w:r>
        <w:rPr>
          <w:sz w:val="22"/>
          <w:szCs w:val="22"/>
        </w:rPr>
        <w:t>Закон и 92/2023), члана 32.</w:t>
      </w:r>
      <w:proofErr w:type="gramEnd"/>
      <w:r>
        <w:rPr>
          <w:sz w:val="22"/>
          <w:szCs w:val="22"/>
        </w:rPr>
        <w:t xml:space="preserve"> Закона о локалној самоуправи („Службени гласник РС</w:t>
      </w:r>
      <w:proofErr w:type="gramStart"/>
      <w:r>
        <w:rPr>
          <w:sz w:val="22"/>
          <w:szCs w:val="22"/>
        </w:rPr>
        <w:t>“ број</w:t>
      </w:r>
      <w:proofErr w:type="gramEnd"/>
      <w:r>
        <w:rPr>
          <w:sz w:val="22"/>
          <w:szCs w:val="22"/>
        </w:rPr>
        <w:t xml:space="preserve"> 129/2007, 83/2014 -др. закон, 101/2016- др. закон, 47/2018 и 111/2021- др. закон) и члана 40. Статута општине Ариље („Службени гласник општине Ариље</w:t>
      </w:r>
      <w:proofErr w:type="gramStart"/>
      <w:r>
        <w:rPr>
          <w:sz w:val="22"/>
          <w:szCs w:val="22"/>
        </w:rPr>
        <w:t>“ број</w:t>
      </w:r>
      <w:proofErr w:type="gramEnd"/>
      <w:r>
        <w:rPr>
          <w:sz w:val="22"/>
          <w:szCs w:val="22"/>
        </w:rPr>
        <w:t xml:space="preserve"> 13/2019), </w:t>
      </w:r>
    </w:p>
    <w:p w:rsidR="003C41E5" w:rsidRDefault="003C41E5">
      <w:pPr>
        <w:jc w:val="both"/>
        <w:rPr>
          <w:sz w:val="22"/>
          <w:szCs w:val="22"/>
        </w:rPr>
      </w:pPr>
    </w:p>
    <w:p w:rsidR="003C41E5" w:rsidRDefault="00587FE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Скупштина општине Ариље, на </w:t>
      </w:r>
      <w:r w:rsidR="00AC2805" w:rsidRPr="00AC2805">
        <w:rPr>
          <w:sz w:val="22"/>
          <w:szCs w:val="22"/>
        </w:rPr>
        <w:t>30</w:t>
      </w:r>
      <w:r>
        <w:rPr>
          <w:color w:val="FF0000"/>
          <w:sz w:val="22"/>
          <w:szCs w:val="22"/>
        </w:rPr>
        <w:t xml:space="preserve"> </w:t>
      </w:r>
      <w:r w:rsidR="00AC2805">
        <w:rPr>
          <w:sz w:val="22"/>
          <w:szCs w:val="22"/>
        </w:rPr>
        <w:t>седници одржаној 20</w:t>
      </w:r>
      <w:r>
        <w:rPr>
          <w:sz w:val="22"/>
          <w:szCs w:val="22"/>
        </w:rPr>
        <w:t>.12.2023.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године</w:t>
      </w:r>
      <w:proofErr w:type="gramEnd"/>
      <w:r>
        <w:rPr>
          <w:sz w:val="22"/>
          <w:szCs w:val="22"/>
        </w:rPr>
        <w:t xml:space="preserve"> донела је</w:t>
      </w:r>
      <w:bookmarkStart w:id="0" w:name="_GoBack"/>
      <w:bookmarkEnd w:id="0"/>
    </w:p>
    <w:p w:rsidR="003C41E5" w:rsidRDefault="003C41E5">
      <w:pPr>
        <w:rPr>
          <w:sz w:val="22"/>
          <w:szCs w:val="22"/>
        </w:rPr>
      </w:pPr>
    </w:p>
    <w:p w:rsidR="003C41E5" w:rsidRDefault="00587FE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C41E5" w:rsidRDefault="00587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ОДЛУКУ О ТРЕЋЕМ РЕБАЛАНСУ БУЏЕТА ОПШТИНЕ АРИЉЕ ЗА 2023.ГОДИНУ</w:t>
      </w:r>
    </w:p>
    <w:p w:rsidR="003C41E5" w:rsidRDefault="00587FE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У Одлуци о буџету општине Ариље за 2023.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годину</w:t>
      </w:r>
      <w:proofErr w:type="gramEnd"/>
      <w:r>
        <w:rPr>
          <w:sz w:val="22"/>
          <w:szCs w:val="22"/>
        </w:rPr>
        <w:t xml:space="preserve"> („Службени гласник општине Ариље“ број 39/2022, 10/2023 и 22/2023)</w:t>
      </w:r>
    </w:p>
    <w:p w:rsidR="003C41E5" w:rsidRDefault="00587F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Члан 1.</w:t>
      </w:r>
      <w:proofErr w:type="gramEnd"/>
    </w:p>
    <w:p w:rsidR="003C41E5" w:rsidRDefault="00587FEB">
      <w:pPr>
        <w:jc w:val="center"/>
        <w:rPr>
          <w:sz w:val="28"/>
          <w:szCs w:val="28"/>
        </w:rPr>
      </w:pPr>
      <w:proofErr w:type="gramStart"/>
      <w:r>
        <w:rPr>
          <w:sz w:val="22"/>
          <w:szCs w:val="22"/>
        </w:rPr>
        <w:t>Члан 1.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мења</w:t>
      </w:r>
      <w:proofErr w:type="gramEnd"/>
      <w:r>
        <w:rPr>
          <w:sz w:val="22"/>
          <w:szCs w:val="22"/>
        </w:rPr>
        <w:t xml:space="preserve"> се и гласи</w:t>
      </w:r>
      <w:r>
        <w:rPr>
          <w:sz w:val="28"/>
          <w:szCs w:val="28"/>
        </w:rPr>
        <w:t>:</w:t>
      </w:r>
    </w:p>
    <w:p w:rsidR="003C41E5" w:rsidRDefault="00587FE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Приходи и примања, расходи и издаци буџета општине Ариље за 2023.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годину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Latn-RS"/>
        </w:rPr>
        <w:t>(</w:t>
      </w:r>
      <w:r>
        <w:rPr>
          <w:sz w:val="22"/>
          <w:szCs w:val="22"/>
        </w:rPr>
        <w:t xml:space="preserve"> у даљем тексту </w:t>
      </w:r>
      <w:r>
        <w:rPr>
          <w:b/>
          <w:sz w:val="22"/>
          <w:szCs w:val="22"/>
        </w:rPr>
        <w:t>буџет</w:t>
      </w:r>
      <w:r>
        <w:rPr>
          <w:sz w:val="22"/>
          <w:szCs w:val="22"/>
        </w:rPr>
        <w:t>), састоје се од:</w:t>
      </w:r>
    </w:p>
    <w:tbl>
      <w:tblPr>
        <w:tblpPr w:leftFromText="180" w:rightFromText="180" w:vertAnchor="page" w:horzAnchor="margin" w:tblpY="5161"/>
        <w:tblW w:w="11215" w:type="dxa"/>
        <w:tblInd w:w="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261"/>
        <w:gridCol w:w="1954"/>
      </w:tblGrid>
      <w:tr w:rsidR="003C41E5" w:rsidTr="00FE0423">
        <w:trPr>
          <w:trHeight w:val="337"/>
          <w:tblHeader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__bookmark_2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Опис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Износ</w:t>
            </w:r>
          </w:p>
        </w:tc>
      </w:tr>
      <w:tr w:rsidR="003C41E5" w:rsidTr="00FE0423">
        <w:trPr>
          <w:trHeight w:val="353"/>
          <w:tblHeader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 РАЧУН ПРИХОДА И ПРИМАЊА,  РАСХОДА И ИЗДАТАКА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3C41E5">
            <w:pPr>
              <w:widowControl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Укупни приходи и примања од продаје нефинансијске имовине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777.299.732,00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ТЕКУЋИ ПРИХОДИ у чему: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776.139.732,00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буџетска средства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741.615.217,00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сопствени приходи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1.000.000,00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донације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33.524.515,00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 ПРИМАЊА ОД ПРОДАЈЕ НЕФИНАНСИЈСКЕ ИМОВИНЕ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1.160.000,00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Укупни расходи и издаци за набавку нефинансијске имовине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pacing w:line="0" w:lineRule="atLeast"/>
              <w:rPr>
                <w:color w:val="FF0000"/>
                <w:sz w:val="22"/>
                <w:szCs w:val="22"/>
              </w:rPr>
            </w:pP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 ТЕКУЋИ РАСХОДИ у чему: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698.278.615,00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текући буџетски расходи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Pr="00AD1BEF" w:rsidRDefault="00AD1BEF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AD1BEF">
              <w:rPr>
                <w:color w:val="000000"/>
                <w:sz w:val="24"/>
                <w:szCs w:val="24"/>
                <w:lang w:val="sr-Latn-RS"/>
              </w:rPr>
              <w:t>671.679.732,00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расходи из сопствених прихода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1.000.000,00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донације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AD1BEF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25.598.883,00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ИЗДАЦИ ЗА НАБАВКУ НЕФИНАНСИЈСКЕ ИМОВИНЕ у чему: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155.910.595,00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текући буџетски издаци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Pr="00103B50" w:rsidRDefault="006A308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146.934.963,00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издаци из сопствених прихода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Pr="00103B50" w:rsidRDefault="00587FEB">
            <w:pPr>
              <w:widowControl w:val="0"/>
              <w:jc w:val="right"/>
              <w:rPr>
                <w:sz w:val="24"/>
                <w:szCs w:val="24"/>
              </w:rPr>
            </w:pPr>
            <w:r w:rsidRPr="00103B50">
              <w:rPr>
                <w:sz w:val="24"/>
                <w:szCs w:val="24"/>
              </w:rPr>
              <w:t>0,00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донације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Pr="00103B50" w:rsidRDefault="006A308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8.975.632,00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БУЏЕТСКИ СУФИЦИТ/ДЕФИЦИТ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-76.889.478,00</w:t>
            </w:r>
          </w:p>
        </w:tc>
      </w:tr>
      <w:tr w:rsidR="003C41E5" w:rsidTr="00FE0423">
        <w:trPr>
          <w:trHeight w:val="689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-6.000.000,00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УКУПАН ФИСКАЛНИ СУФИЦИТ/ДЕФИЦИТ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-82.889.478,00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Б. РАЧУН ФИНАНСИРАЊА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3C41E5">
            <w:pPr>
              <w:widowControl w:val="0"/>
              <w:spacing w:line="0" w:lineRule="atLeast"/>
              <w:rPr>
                <w:color w:val="FF0000"/>
                <w:sz w:val="22"/>
                <w:szCs w:val="22"/>
              </w:rPr>
            </w:pP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Примања од продаје финансијске имовине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Примања од задуживања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Неутрошена средства из претходних година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88.539.478,00</w:t>
            </w:r>
          </w:p>
        </w:tc>
      </w:tr>
      <w:tr w:rsidR="003C41E5" w:rsidTr="00FE0423">
        <w:trPr>
          <w:trHeight w:val="353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Издаци за отплату главнице дуга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5.650.000,00</w:t>
            </w:r>
          </w:p>
        </w:tc>
      </w:tr>
      <w:tr w:rsidR="003C41E5" w:rsidTr="00FE0423">
        <w:trPr>
          <w:trHeight w:val="337"/>
        </w:trPr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НЕТО ФИНАНСИРАЊЕ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82.889.478,00</w:t>
            </w:r>
          </w:p>
        </w:tc>
      </w:tr>
    </w:tbl>
    <w:p w:rsidR="003C41E5" w:rsidRDefault="003C41E5"/>
    <w:p w:rsidR="003C41E5" w:rsidRDefault="003C41E5"/>
    <w:p w:rsidR="003C41E5" w:rsidRDefault="003C41E5"/>
    <w:p w:rsidR="003C41E5" w:rsidRDefault="003C41E5">
      <w:pPr>
        <w:jc w:val="center"/>
        <w:rPr>
          <w:sz w:val="22"/>
          <w:szCs w:val="22"/>
        </w:rPr>
      </w:pPr>
    </w:p>
    <w:p w:rsidR="003C41E5" w:rsidRDefault="00587FEB">
      <w:r>
        <w:rPr>
          <w:sz w:val="22"/>
          <w:szCs w:val="22"/>
        </w:rPr>
        <w:t>Приходи и примања, расходи и издаци буџета утврђени су у следћим износима:</w:t>
      </w:r>
    </w:p>
    <w:p w:rsidR="003C41E5" w:rsidRDefault="003C41E5">
      <w:pPr>
        <w:rPr>
          <w:color w:val="000000"/>
          <w:sz w:val="24"/>
          <w:szCs w:val="24"/>
        </w:rPr>
      </w:pPr>
    </w:p>
    <w:tbl>
      <w:tblPr>
        <w:tblW w:w="13124" w:type="dxa"/>
        <w:tblInd w:w="-10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47"/>
        <w:gridCol w:w="7867"/>
        <w:gridCol w:w="896"/>
        <w:gridCol w:w="1945"/>
        <w:gridCol w:w="1969"/>
      </w:tblGrid>
      <w:tr w:rsidR="003C41E5">
        <w:trPr>
          <w:trHeight w:val="846"/>
          <w:tblHeader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</w:rPr>
            </w:pPr>
            <w:bookmarkStart w:id="2" w:name="__bookmark_6"/>
            <w:bookmarkEnd w:id="2"/>
            <w:r>
              <w:rPr>
                <w:b/>
                <w:bCs/>
                <w:color w:val="000000"/>
              </w:rPr>
              <w:t>Опис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  <w:tblHeader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bookmarkStart w:id="3" w:name="_Toc1"/>
            <w:bookmarkEnd w:id="3"/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УКУПНИ ПРИХОДИ И ПРИМАЊА ОД ПРОДАЈЕ НЕФИНАНСИЈСКЕ ИМОВИНЕ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3C41E5">
            <w:pPr>
              <w:widowControl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777.299.732,00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Порески приходи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535.225.717,00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377.090.717,00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</w:pPr>
            <w:r>
              <w:rPr>
                <w:color w:val="000000"/>
              </w:rPr>
              <w:t>Порез на фонд зарада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-57"/>
              <w:jc w:val="center"/>
            </w:pPr>
            <w:r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</w:pPr>
            <w:r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Порез на имовину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90.630.000,00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Остали порески приходи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33.455.000,00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Други порески приходи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34.000.000,00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Непорески приходи, у чему: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100.120.000,00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поједине врсте накнада са одређеном наменом (наменски приходи)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приходи од продаје добара и услуга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Меморандумске ставке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1.100.000,00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Донације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731+732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136.828,00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Трансфери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139.557.187,00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Примања од продаје нефинансијске имовине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1.160.000,00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453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3C41E5">
            <w:pPr>
              <w:widowControl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r-Latn-RS"/>
              </w:rPr>
              <w:t>860.189.210,00</w:t>
            </w:r>
          </w:p>
        </w:tc>
        <w:tc>
          <w:tcPr>
            <w:tcW w:w="1969" w:type="dxa"/>
          </w:tcPr>
          <w:p w:rsidR="003C41E5" w:rsidRDefault="00587FEB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Текући расходи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698.278.615,00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Расходи за запослене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204.116.647,00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Коришћење роба и услуга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275.912.361,00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Отплата камата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>
              <w:rPr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Субвенције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28.106.026,00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Социјална заштита из буџета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35.944.287,00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54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Остали расходи,  у чему:- средства резерви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48+49+464+465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55.533.081,00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Трансфери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98.256.213,00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Издаци за набавку нефинансијске имовине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155.910.595,00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Издаци за набавку финансијске имовине (осим 6211)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6.000.000,00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ПРИМАЊА ОД ПРОДАЈЕ ФИНАНСИЈСКЕ ИМОВИНЕ И ЗАДУЖИВАЊА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3C41E5">
            <w:pPr>
              <w:widowControl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844.762.134,00</w:t>
            </w: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Задуживање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Задуживање код домаћих кредитора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Задуживање код страних кредитора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ОТПЛАТА ДУГА И НАБАВКА ФИНАНСИЈСКЕ ИМОВИНЕ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3C41E5">
            <w:pPr>
              <w:widowControl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5.650.000,00</w:t>
            </w:r>
          </w:p>
        </w:tc>
        <w:tc>
          <w:tcPr>
            <w:tcW w:w="1969" w:type="dxa"/>
          </w:tcPr>
          <w:p w:rsidR="003C41E5" w:rsidRDefault="00587FEB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25.106.026,00</w:t>
            </w: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Отплата дуга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5.650.000,00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Отплата дуга домаћим кредиторима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5.650.000,00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Отплата дуга страним кредиторима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87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Отплата дуга по гаранцијама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272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Набавка финансијске имовине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9" w:type="dxa"/>
          </w:tcPr>
          <w:p w:rsidR="003C41E5" w:rsidRDefault="003C41E5">
            <w:pPr>
              <w:widowControl w:val="0"/>
            </w:pPr>
          </w:p>
        </w:tc>
      </w:tr>
      <w:tr w:rsidR="003C41E5">
        <w:trPr>
          <w:trHeight w:val="468"/>
          <w:hidden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3C41E5">
            <w:pPr>
              <w:widowControl w:val="0"/>
              <w:rPr>
                <w:vanish/>
              </w:rPr>
            </w:pPr>
          </w:p>
          <w:p w:rsidR="003C41E5" w:rsidRDefault="00587FEB">
            <w:pPr>
              <w:widowControl w:val="0"/>
              <w:rPr>
                <w:b/>
                <w:bCs/>
                <w:color w:val="000000"/>
              </w:rPr>
            </w:pPr>
            <w:r w:rsidRPr="00B75823">
              <w:rPr>
                <w:b/>
                <w:bCs/>
              </w:rPr>
              <w:t xml:space="preserve">НЕУТРОШЕНА СРЕДСТВА ТРАНСФЕРА ОД ДРУГИХ НИВОА ВЛАСТИ  </w:t>
            </w:r>
            <w:r>
              <w:rPr>
                <w:b/>
                <w:bCs/>
                <w:color w:val="000000"/>
              </w:rPr>
              <w:t>(класа 3,  извор финансирања 17)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right"/>
              <w:rPr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r-Latn-RS"/>
              </w:rPr>
              <w:t>25.463.744,00</w:t>
            </w:r>
          </w:p>
        </w:tc>
        <w:tc>
          <w:tcPr>
            <w:tcW w:w="1969" w:type="dxa"/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41E5">
        <w:trPr>
          <w:trHeight w:val="453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 w:rsidP="00A65A8B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НЕУТРОШЕНА СРЕДСТВА  ДОНАЦИЈА ИЗ РАНИЈИХ ГОДИНА (класа 3,  извор финансирања 15)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6.540.000,00</w:t>
            </w:r>
          </w:p>
        </w:tc>
        <w:tc>
          <w:tcPr>
            <w:tcW w:w="1969" w:type="dxa"/>
          </w:tcPr>
          <w:p w:rsidR="003C41E5" w:rsidRDefault="00587FEB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rPr>
          <w:trHeight w:val="453"/>
        </w:trPr>
        <w:tc>
          <w:tcPr>
            <w:tcW w:w="8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</w:pPr>
            <w:r>
              <w:rPr>
                <w:b/>
                <w:bCs/>
                <w:color w:val="000000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r-Latn-RS"/>
              </w:rPr>
              <w:t>56.535.734,0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9" w:type="dxa"/>
          </w:tcPr>
          <w:p w:rsidR="003C41E5" w:rsidRDefault="00587FEB">
            <w:pPr>
              <w:widowControl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C41E5" w:rsidRDefault="003C41E5">
      <w:pPr>
        <w:sectPr w:rsidR="003C41E5">
          <w:headerReference w:type="default" r:id="rId9"/>
          <w:footerReference w:type="default" r:id="rId10"/>
          <w:pgSz w:w="11906" w:h="16838"/>
          <w:pgMar w:top="417" w:right="360" w:bottom="417" w:left="360" w:header="360" w:footer="360" w:gutter="0"/>
          <w:cols w:space="720"/>
          <w:formProt w:val="0"/>
          <w:docGrid w:linePitch="100" w:charSpace="24576"/>
        </w:sectPr>
      </w:pPr>
    </w:p>
    <w:p w:rsidR="003C41E5" w:rsidRDefault="003C41E5">
      <w:pPr>
        <w:rPr>
          <w:color w:val="000000"/>
          <w:sz w:val="24"/>
          <w:szCs w:val="24"/>
        </w:rPr>
      </w:pPr>
    </w:p>
    <w:tbl>
      <w:tblPr>
        <w:tblW w:w="11185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8937"/>
        <w:gridCol w:w="1800"/>
      </w:tblGrid>
      <w:tr w:rsidR="003C41E5">
        <w:trPr>
          <w:trHeight w:val="322"/>
          <w:tblHeader/>
        </w:trPr>
        <w:tc>
          <w:tcPr>
            <w:tcW w:w="11185" w:type="dxa"/>
            <w:gridSpan w:val="3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 РАСХОДА ПО ПРОГРАМИМА</w:t>
            </w:r>
          </w:p>
        </w:tc>
      </w:tr>
      <w:tr w:rsidR="003C41E5">
        <w:trPr>
          <w:trHeight w:val="230"/>
        </w:trPr>
        <w:tc>
          <w:tcPr>
            <w:tcW w:w="11185" w:type="dxa"/>
            <w:gridSpan w:val="3"/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3C41E5">
              <w:trPr>
                <w:jc w:val="center"/>
              </w:trPr>
              <w:tc>
                <w:tcPr>
                  <w:tcW w:w="11185" w:type="dxa"/>
                </w:tcPr>
                <w:p w:rsidR="003C41E5" w:rsidRDefault="00587FEB">
                  <w:pPr>
                    <w:widowControl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 период: 01.01.2023-31.12.2023</w:t>
                  </w:r>
                </w:p>
                <w:p w:rsidR="003C41E5" w:rsidRDefault="003C41E5">
                  <w:pPr>
                    <w:widowControl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C41E5" w:rsidRDefault="00587FEB">
                  <w:pPr>
                    <w:widowControl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Члан 2.</w:t>
                  </w:r>
                </w:p>
                <w:p w:rsidR="003C41E5" w:rsidRDefault="00587FEB">
                  <w:pPr>
                    <w:widowControl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Члан 2. мења се и гласи:</w:t>
                  </w:r>
                </w:p>
                <w:p w:rsidR="003C41E5" w:rsidRDefault="003C41E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C41E5" w:rsidRDefault="003C41E5">
            <w:pPr>
              <w:widowControl w:val="0"/>
              <w:spacing w:line="0" w:lineRule="atLeast"/>
              <w:rPr>
                <w:sz w:val="28"/>
                <w:szCs w:val="28"/>
              </w:rPr>
            </w:pPr>
          </w:p>
        </w:tc>
      </w:tr>
      <w:tr w:rsidR="003C41E5">
        <w:trPr>
          <w:trHeight w:hRule="exact" w:val="300"/>
        </w:trPr>
        <w:tc>
          <w:tcPr>
            <w:tcW w:w="448" w:type="dxa"/>
          </w:tcPr>
          <w:p w:rsidR="003C41E5" w:rsidRDefault="003C41E5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</w:p>
          <w:p w:rsidR="003C41E5" w:rsidRDefault="003C41E5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</w:p>
          <w:p w:rsidR="003C41E5" w:rsidRDefault="003C41E5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937" w:type="dxa"/>
          </w:tcPr>
          <w:p w:rsidR="003C41E5" w:rsidRDefault="003C41E5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C41E5" w:rsidRDefault="003C41E5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3C41E5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Износ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22.590.060,00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36.150.949,00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5.491.851,00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15.899.402,00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20.117.684,00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160.989.983,00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149.344.798,00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70.883.133,00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18.275.000,00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47.642.367,00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36.293.165,00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16.892.424,00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224.952.237,00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20.515.131,00</w:t>
            </w:r>
          </w:p>
        </w:tc>
      </w:tr>
      <w:tr w:rsidR="003C41E5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9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19.801.026,00</w:t>
            </w:r>
          </w:p>
        </w:tc>
      </w:tr>
      <w:tr w:rsidR="003C41E5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865.839.210,00</w:t>
            </w:r>
          </w:p>
        </w:tc>
      </w:tr>
    </w:tbl>
    <w:p w:rsidR="003C41E5" w:rsidRDefault="003C41E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C41E5">
        <w:tc>
          <w:tcPr>
            <w:tcW w:w="11185" w:type="dxa"/>
          </w:tcPr>
          <w:p w:rsidR="003C41E5" w:rsidRDefault="003C41E5">
            <w:pPr>
              <w:widowControl w:val="0"/>
            </w:pPr>
            <w:bookmarkStart w:id="4" w:name="__bookmark_13"/>
            <w:bookmarkEnd w:id="4"/>
          </w:p>
          <w:p w:rsidR="003C41E5" w:rsidRDefault="003C41E5">
            <w:pPr>
              <w:widowControl w:val="0"/>
              <w:spacing w:line="0" w:lineRule="atLeast"/>
            </w:pPr>
          </w:p>
        </w:tc>
      </w:tr>
    </w:tbl>
    <w:p w:rsidR="003C41E5" w:rsidRDefault="003C41E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C41E5">
        <w:tc>
          <w:tcPr>
            <w:tcW w:w="11185" w:type="dxa"/>
          </w:tcPr>
          <w:p w:rsidR="003C41E5" w:rsidRDefault="003C41E5">
            <w:pPr>
              <w:widowControl w:val="0"/>
            </w:pPr>
            <w:bookmarkStart w:id="5" w:name="__bookmark_15"/>
            <w:bookmarkEnd w:id="5"/>
          </w:p>
          <w:p w:rsidR="003C41E5" w:rsidRDefault="003C41E5">
            <w:pPr>
              <w:widowControl w:val="0"/>
              <w:spacing w:line="0" w:lineRule="atLeast"/>
            </w:pPr>
          </w:p>
        </w:tc>
      </w:tr>
    </w:tbl>
    <w:p w:rsidR="003C41E5" w:rsidRDefault="003C41E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C41E5">
        <w:tc>
          <w:tcPr>
            <w:tcW w:w="11185" w:type="dxa"/>
          </w:tcPr>
          <w:p w:rsidR="003C41E5" w:rsidRDefault="003C41E5">
            <w:pPr>
              <w:widowControl w:val="0"/>
            </w:pPr>
            <w:bookmarkStart w:id="6" w:name="__bookmark_16"/>
            <w:bookmarkEnd w:id="6"/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</w:pPr>
          </w:p>
          <w:p w:rsidR="003C41E5" w:rsidRDefault="003C41E5">
            <w:pPr>
              <w:widowControl w:val="0"/>
              <w:spacing w:line="0" w:lineRule="atLeast"/>
            </w:pPr>
          </w:p>
        </w:tc>
      </w:tr>
      <w:tr w:rsidR="003C41E5">
        <w:tc>
          <w:tcPr>
            <w:tcW w:w="11185" w:type="dxa"/>
          </w:tcPr>
          <w:p w:rsidR="003C41E5" w:rsidRDefault="00587F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Члан 3.</w:t>
            </w:r>
          </w:p>
          <w:p w:rsidR="003C41E5" w:rsidRPr="00FE0423" w:rsidRDefault="00587FEB" w:rsidP="00FE042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Члан 3. мења се и гласи:</w:t>
            </w:r>
          </w:p>
          <w:p w:rsidR="003C41E5" w:rsidRDefault="003C41E5">
            <w:pPr>
              <w:widowControl w:val="0"/>
              <w:spacing w:line="0" w:lineRule="atLeast"/>
            </w:pPr>
          </w:p>
        </w:tc>
      </w:tr>
      <w:tr w:rsidR="003C41E5">
        <w:tc>
          <w:tcPr>
            <w:tcW w:w="11185" w:type="dxa"/>
          </w:tcPr>
          <w:p w:rsidR="003C41E5" w:rsidRDefault="003C41E5">
            <w:pPr>
              <w:widowControl w:val="0"/>
              <w:spacing w:line="0" w:lineRule="atLeast"/>
            </w:pPr>
            <w:bookmarkStart w:id="7" w:name="__bookmark_19"/>
            <w:bookmarkEnd w:id="7"/>
          </w:p>
        </w:tc>
      </w:tr>
    </w:tbl>
    <w:p w:rsidR="003C41E5" w:rsidRDefault="00587FEB">
      <w:pPr>
        <w:jc w:val="both"/>
        <w:rPr>
          <w:sz w:val="22"/>
          <w:szCs w:val="22"/>
        </w:rPr>
      </w:pPr>
      <w:bookmarkStart w:id="8" w:name="__bookmark_20"/>
      <w:bookmarkEnd w:id="8"/>
      <w:r>
        <w:rPr>
          <w:sz w:val="22"/>
          <w:szCs w:val="22"/>
        </w:rPr>
        <w:t xml:space="preserve">Средства буџетског дефицита у износу од </w:t>
      </w:r>
      <w:r>
        <w:rPr>
          <w:color w:val="000000"/>
          <w:sz w:val="22"/>
          <w:szCs w:val="22"/>
        </w:rPr>
        <w:t>76.889.478,00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динара, средстава за отплату главнице дуга у износу од </w:t>
      </w:r>
      <w:r>
        <w:rPr>
          <w:color w:val="000000"/>
          <w:sz w:val="22"/>
          <w:szCs w:val="22"/>
        </w:rPr>
        <w:t>5.650.000,00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динара и набавку финансијске имовине у износу од 6.000.000,00 динара, финансирају се из пренетих неутрошених средстава из 2022. </w:t>
      </w:r>
      <w:proofErr w:type="gramStart"/>
      <w:r>
        <w:rPr>
          <w:sz w:val="22"/>
          <w:szCs w:val="22"/>
        </w:rPr>
        <w:t>године</w:t>
      </w:r>
      <w:proofErr w:type="gramEnd"/>
      <w:r>
        <w:rPr>
          <w:sz w:val="22"/>
          <w:szCs w:val="22"/>
        </w:rPr>
        <w:t xml:space="preserve"> у износу од </w:t>
      </w:r>
      <w:r>
        <w:rPr>
          <w:color w:val="000000"/>
          <w:sz w:val="22"/>
          <w:szCs w:val="22"/>
          <w:lang w:val="sr-Latn-RS"/>
        </w:rPr>
        <w:t>88.539.478,00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динара.</w:t>
      </w:r>
    </w:p>
    <w:p w:rsidR="005652E7" w:rsidRDefault="00587FEB" w:rsidP="00FE04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Члан 4.</w:t>
      </w:r>
      <w:proofErr w:type="gramEnd"/>
    </w:p>
    <w:p w:rsidR="003C41E5" w:rsidRDefault="00587FEB" w:rsidP="00FE042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Члан 4. </w:t>
      </w:r>
      <w:proofErr w:type="gramStart"/>
      <w:r>
        <w:rPr>
          <w:sz w:val="22"/>
          <w:szCs w:val="22"/>
        </w:rPr>
        <w:t>мења</w:t>
      </w:r>
      <w:proofErr w:type="gramEnd"/>
      <w:r>
        <w:rPr>
          <w:sz w:val="22"/>
          <w:szCs w:val="22"/>
        </w:rPr>
        <w:t xml:space="preserve"> се и гласи:</w:t>
      </w:r>
    </w:p>
    <w:p w:rsidR="00FE0423" w:rsidRDefault="00FE0423" w:rsidP="00FE0423">
      <w:pPr>
        <w:jc w:val="center"/>
        <w:rPr>
          <w:sz w:val="22"/>
          <w:szCs w:val="22"/>
        </w:rPr>
      </w:pPr>
    </w:p>
    <w:p w:rsidR="003C41E5" w:rsidRDefault="00587FEB">
      <w:pPr>
        <w:jc w:val="both"/>
        <w:rPr>
          <w:sz w:val="22"/>
          <w:szCs w:val="22"/>
        </w:rPr>
      </w:pPr>
      <w:r>
        <w:rPr>
          <w:sz w:val="22"/>
          <w:szCs w:val="22"/>
        </w:rPr>
        <w:t>Средства текуће буџетске резерве планирају се у буџету општине у износу од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Latn-RS"/>
        </w:rPr>
        <w:t>1.659.880</w:t>
      </w:r>
      <w:proofErr w:type="gramStart"/>
      <w:r>
        <w:rPr>
          <w:color w:val="000000"/>
          <w:sz w:val="22"/>
          <w:szCs w:val="22"/>
          <w:lang w:val="sr-Latn-RS"/>
        </w:rPr>
        <w:t>,00</w:t>
      </w:r>
      <w:proofErr w:type="gramEnd"/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динара.</w:t>
      </w:r>
    </w:p>
    <w:p w:rsidR="003C41E5" w:rsidRDefault="003C41E5">
      <w:pPr>
        <w:jc w:val="both"/>
        <w:rPr>
          <w:sz w:val="22"/>
          <w:szCs w:val="22"/>
        </w:rPr>
      </w:pPr>
    </w:p>
    <w:p w:rsidR="003C41E5" w:rsidRDefault="00587FE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Средства из става 1.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овог</w:t>
      </w:r>
      <w:proofErr w:type="gramEnd"/>
      <w:r>
        <w:rPr>
          <w:sz w:val="22"/>
          <w:szCs w:val="22"/>
        </w:rPr>
        <w:t xml:space="preserve"> члана користе се за непланиране сврхе за које нису утврђене апропријације, или за сврхе за које се у току године покаже да апропријације нису биле довољне.</w:t>
      </w:r>
    </w:p>
    <w:p w:rsidR="003C41E5" w:rsidRDefault="003C41E5">
      <w:pPr>
        <w:jc w:val="both"/>
        <w:rPr>
          <w:sz w:val="22"/>
          <w:szCs w:val="22"/>
        </w:rPr>
      </w:pPr>
    </w:p>
    <w:p w:rsidR="003C41E5" w:rsidRDefault="00587FEB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Председник општине, на предлог Општинске управе - Одељења за привреду и финансије, доноси решење о употреби средстава текуће буџетске резерве</w:t>
      </w:r>
      <w:r>
        <w:rPr>
          <w:b/>
          <w:color w:val="000000" w:themeColor="text1"/>
          <w:sz w:val="22"/>
          <w:szCs w:val="22"/>
        </w:rPr>
        <w:t>.</w:t>
      </w:r>
      <w:proofErr w:type="gramEnd"/>
    </w:p>
    <w:p w:rsidR="003C41E5" w:rsidRDefault="003C41E5">
      <w:pPr>
        <w:jc w:val="both"/>
        <w:rPr>
          <w:color w:val="000000" w:themeColor="text1"/>
          <w:sz w:val="22"/>
          <w:szCs w:val="22"/>
        </w:rPr>
      </w:pPr>
    </w:p>
    <w:p w:rsidR="003C41E5" w:rsidRDefault="003C41E5">
      <w:pPr>
        <w:rPr>
          <w:sz w:val="28"/>
          <w:szCs w:val="28"/>
        </w:rPr>
      </w:pPr>
    </w:p>
    <w:p w:rsidR="003C41E5" w:rsidRDefault="003C41E5">
      <w:pPr>
        <w:rPr>
          <w:sz w:val="28"/>
          <w:szCs w:val="28"/>
        </w:rPr>
      </w:pPr>
    </w:p>
    <w:p w:rsidR="003C41E5" w:rsidRDefault="003C41E5">
      <w:pPr>
        <w:rPr>
          <w:sz w:val="28"/>
          <w:szCs w:val="28"/>
        </w:rPr>
      </w:pPr>
    </w:p>
    <w:p w:rsidR="003C41E5" w:rsidRDefault="00587FEB">
      <w:pPr>
        <w:jc w:val="center"/>
        <w:rPr>
          <w:b/>
          <w:sz w:val="24"/>
          <w:szCs w:val="24"/>
        </w:rPr>
      </w:pPr>
      <w:bookmarkStart w:id="9" w:name="__bookmark_10"/>
      <w:bookmarkEnd w:id="9"/>
      <w:proofErr w:type="gramStart"/>
      <w:r>
        <w:rPr>
          <w:b/>
          <w:sz w:val="24"/>
          <w:szCs w:val="24"/>
        </w:rPr>
        <w:t>Члан 5.</w:t>
      </w:r>
      <w:proofErr w:type="gramEnd"/>
    </w:p>
    <w:p w:rsidR="003C41E5" w:rsidRDefault="00587FEB">
      <w:pPr>
        <w:jc w:val="center"/>
        <w:rPr>
          <w:vanish/>
          <w:sz w:val="24"/>
          <w:szCs w:val="24"/>
        </w:rPr>
      </w:pPr>
      <w:proofErr w:type="gramStart"/>
      <w:r>
        <w:rPr>
          <w:sz w:val="24"/>
          <w:szCs w:val="24"/>
        </w:rPr>
        <w:t>Члан 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мења</w:t>
      </w:r>
      <w:proofErr w:type="gramEnd"/>
      <w:r>
        <w:rPr>
          <w:sz w:val="24"/>
          <w:szCs w:val="24"/>
        </w:rPr>
        <w:t xml:space="preserve"> се и гласи:</w:t>
      </w:r>
    </w:p>
    <w:p w:rsidR="003C41E5" w:rsidRDefault="003C41E5">
      <w:pPr>
        <w:rPr>
          <w:vanish/>
        </w:rPr>
      </w:pPr>
    </w:p>
    <w:p w:rsidR="003C41E5" w:rsidRDefault="003C41E5">
      <w:pPr>
        <w:rPr>
          <w:sz w:val="28"/>
          <w:szCs w:val="28"/>
        </w:rPr>
      </w:pPr>
      <w:bookmarkStart w:id="10" w:name="__bookmark_17"/>
      <w:bookmarkEnd w:id="10"/>
    </w:p>
    <w:p w:rsidR="003C41E5" w:rsidRDefault="003C41E5">
      <w:pPr>
        <w:rPr>
          <w:sz w:val="28"/>
          <w:szCs w:val="28"/>
        </w:rPr>
      </w:pPr>
    </w:p>
    <w:p w:rsidR="003C41E5" w:rsidRDefault="00587FEB">
      <w:pPr>
        <w:rPr>
          <w:sz w:val="22"/>
          <w:szCs w:val="22"/>
        </w:rPr>
      </w:pPr>
      <w:r>
        <w:rPr>
          <w:sz w:val="22"/>
          <w:szCs w:val="22"/>
        </w:rPr>
        <w:t>Издаци за капиталне пројекте, планирани за буџетску 2023 годину и наредне две године, исказани су у табели:</w:t>
      </w:r>
    </w:p>
    <w:tbl>
      <w:tblPr>
        <w:tblW w:w="11220" w:type="dxa"/>
        <w:tblInd w:w="-10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1"/>
        <w:gridCol w:w="596"/>
        <w:gridCol w:w="5190"/>
        <w:gridCol w:w="1542"/>
        <w:gridCol w:w="1458"/>
        <w:gridCol w:w="1533"/>
      </w:tblGrid>
      <w:tr w:rsidR="003C41E5">
        <w:trPr>
          <w:tblHeader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vAlign w:val="center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vAlign w:val="center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vAlign w:val="center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vAlign w:val="center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vAlign w:val="center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vAlign w:val="center"/>
          </w:tcPr>
          <w:p w:rsidR="003C41E5" w:rsidRDefault="00587FE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</w:tr>
      <w:tr w:rsidR="003C41E5">
        <w:trPr>
          <w:tblHeader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А. КАПИТАЛНИ ПРОЈЕКТИ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ИЗГРАДЊА ДЕЧЈЕГ ВРТИЋА У ЛАТВИЦИ: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7.440.000,00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 финансирања: 2021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 финансирања: 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Укупна вредност пројекта: 6.540.000,00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Извори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 из буџета: (извор 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900.000,00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Неутрошена средства донација из ранијихгодина: (извор 17)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6.540.000,00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РЕКОНСТРУКЦИЈА ПУТЕВА И УЛИЦА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83.430.503,00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50.000.000,00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70.000.000,00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 финансирања 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 финансирања 2024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Извори финансирања 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Приходи из буџета ( извор 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42.958.140,00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капитални добровољни тран.од физичких и правних лица у корист нивоа оптина: ( извор 08)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16.700.000,00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Пренета неутрошена средства ( извор 13)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23.772.363,00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rPr>
          <w:trHeight w:val="662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ИЗРАДА ПРОЈЕКТНЕ ДОКУМЕНТАЦИЈЕ ЗА ПУТНУ ИНФРАСТРУКТУРУ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3.800.000,00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10.000.000,00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Извори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Приходи из буџета :( извор 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3.800.000,00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ИЗРАДА ПРОСТОРНОГ ПЛАНА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 финансирања 2021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 финансирања 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Извори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Приходи из буџета ( извор 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Нераспоређени вишак прихода из ранијих година ( извор 13)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ПЛАНОВИ ГЕНЕРАЛНЕ И ДЕТАЉНЕ РЕГУЛАЦИЈЕ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 финансирања 2022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 финансирања 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Приходи из буџета : ( извор01)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tabs>
                <w:tab w:val="left" w:pos="300"/>
              </w:tabs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ПРОЈЕКАТ ПАРЦЕЛАЦИЈЕ И ПРЕПАРЦЕЛАЦИЈЕ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1.000.000,00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1.000.000,00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 финансирања_2023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 финансирања_2023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Нераспоређен вишак прихода из ранијих година:</w:t>
            </w:r>
          </w:p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извор13)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САНАЦИЈА КРОВОВА ОБЈЕКАТА БИБЛИОТЕКЕ „ДОБРИЛО  НЕНАДИЋ“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6.998.250,00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Извори финансирања: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Трансфери од других нивоа власти (17)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6.501.600,00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Санација кровова Народна библиотека „Добрило Ненадић“</w:t>
            </w: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496.650,00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ПРИБАВЉАЊЕ ЗЕМЉИШТА ЗА ЈАВНЕ НАМЕНЕ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7.550.000,00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8.000.000,00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8.000.000,00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 пројекта:2022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 пројекта:2022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Укупна вредност пројекта:7.550.000,00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Извори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Приходи из буџета (01)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3.550.000,00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Нераспоређен вишак прихода из ранијих година(извор 13)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4.000.000,00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ОЗНАЧАВАЊЕ НАЗИВА УЛИЦА, ТРГОВА И ЗГРАДА КУЋНИМ БРОЈЕВИМА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3.230.000,00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почетка:2022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завршетка:2023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Укупна вредност пројекта 3.230.000,00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Неутрошена средства трансфера од других нивоа власти (извор 17)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3.230.000,00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ПРОЈЕКТОВАЊЕ ДЕЧЈЕГ ВРТИЋА У АРИЉУ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1.732.000.00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почетка:2022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завршетка:2023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Укупна вредност пројекта 1.732.000,00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 из буџета (извор 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1.732.000,00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ПРОЈЕКТОВАЊЕ ЗГРАДЕ СОКОЛСКОГ ДОМА У АРИЉУ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1.700.000,00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почетка:2022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завршетка:2023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Укупна вредност пројекта:1.700.000,00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 финансирања: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Приход из буџета (01)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 1.700.000,00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ПРЕПРОЈЕКТОВАЊЕ СТАР ТАП ЦЕНТРА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651.600,00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почетка изградње:2022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завршетка:2023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Извор финансирања - Приход из буџета(01)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651.600,00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C41E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124.532.353,00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71.000.000,00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587FEB">
            <w:pPr>
              <w:widowControl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89.000.000,00</w:t>
            </w:r>
          </w:p>
        </w:tc>
      </w:tr>
    </w:tbl>
    <w:p w:rsidR="003C41E5" w:rsidRDefault="003C41E5">
      <w:pPr>
        <w:rPr>
          <w:color w:val="000000"/>
        </w:rPr>
      </w:pPr>
    </w:p>
    <w:p w:rsidR="003C41E5" w:rsidRDefault="003C41E5"/>
    <w:p w:rsidR="003C41E5" w:rsidRDefault="003C41E5">
      <w:bookmarkStart w:id="11" w:name="__bookmark_23"/>
      <w:bookmarkEnd w:id="11"/>
    </w:p>
    <w:p w:rsidR="003C41E5" w:rsidRDefault="003C41E5"/>
    <w:p w:rsidR="003C41E5" w:rsidRDefault="003C41E5"/>
    <w:p w:rsidR="003C41E5" w:rsidRDefault="003C41E5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FE0423" w:rsidRDefault="00FE0423"/>
    <w:p w:rsidR="003C41E5" w:rsidRDefault="003C41E5"/>
    <w:p w:rsidR="003C41E5" w:rsidRDefault="003C41E5"/>
    <w:p w:rsidR="003C41E5" w:rsidRDefault="00587FEB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Члан 6.</w:t>
      </w:r>
      <w:proofErr w:type="gramEnd"/>
    </w:p>
    <w:p w:rsidR="003C41E5" w:rsidRDefault="00587FE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Члан 7.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мења</w:t>
      </w:r>
      <w:proofErr w:type="gramEnd"/>
      <w:r>
        <w:rPr>
          <w:sz w:val="22"/>
          <w:szCs w:val="22"/>
        </w:rPr>
        <w:t xml:space="preserve"> се и гласи:</w:t>
      </w:r>
    </w:p>
    <w:p w:rsidR="003C41E5" w:rsidRDefault="003C41E5">
      <w:pPr>
        <w:jc w:val="center"/>
        <w:rPr>
          <w:b/>
          <w:sz w:val="28"/>
          <w:szCs w:val="28"/>
        </w:rPr>
      </w:pPr>
    </w:p>
    <w:p w:rsidR="003C41E5" w:rsidRDefault="00587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ПОСЕБАН ДЕО</w:t>
      </w:r>
    </w:p>
    <w:p w:rsidR="003C41E5" w:rsidRDefault="003C41E5">
      <w:pPr>
        <w:jc w:val="center"/>
        <w:rPr>
          <w:b/>
          <w:sz w:val="28"/>
          <w:szCs w:val="28"/>
        </w:rPr>
      </w:pPr>
    </w:p>
    <w:p w:rsidR="003C41E5" w:rsidRDefault="003C41E5">
      <w:pPr>
        <w:jc w:val="center"/>
        <w:rPr>
          <w:b/>
          <w:sz w:val="28"/>
          <w:szCs w:val="28"/>
        </w:rPr>
      </w:pPr>
    </w:p>
    <w:p w:rsidR="003C41E5" w:rsidRDefault="003C41E5">
      <w:pPr>
        <w:jc w:val="center"/>
      </w:pPr>
    </w:p>
    <w:p w:rsidR="003C41E5" w:rsidRDefault="003C41E5">
      <w:pPr>
        <w:jc w:val="center"/>
      </w:pPr>
    </w:p>
    <w:p w:rsidR="003C41E5" w:rsidRDefault="00587FE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Распоред укупних расхода и издатака, укључујући и расходе за отплату главнице дуга, финансирани из свих извора финансирања, по корисницима, функционалној класификацији, пројектима и наменама, приказани су у следећим табелама.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Укупни расходи и издаци буџета према програмима приказани су у члану 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Ове одлуке, а списак циљева, индикатора и очекиваних резултата, за све директне индиректне кориснике буџета приказан је у обрасцима.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Образложење програмског дела буџета, који су саставни део ове Одлуке.</w:t>
      </w:r>
      <w:proofErr w:type="gramEnd"/>
    </w:p>
    <w:p w:rsidR="003C41E5" w:rsidRDefault="003C41E5">
      <w:pPr>
        <w:jc w:val="both"/>
        <w:rPr>
          <w:sz w:val="24"/>
          <w:szCs w:val="24"/>
        </w:rPr>
      </w:pPr>
    </w:p>
    <w:p w:rsidR="003C41E5" w:rsidRDefault="00587FEB">
      <w:pPr>
        <w:jc w:val="both"/>
        <w:rPr>
          <w:b/>
          <w:sz w:val="24"/>
          <w:szCs w:val="24"/>
        </w:rPr>
        <w:sectPr w:rsidR="003C41E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417" w:right="360" w:bottom="417" w:left="360" w:header="360" w:footer="360" w:gutter="0"/>
          <w:cols w:space="720"/>
          <w:formProt w:val="0"/>
          <w:docGrid w:linePitch="100" w:charSpace="24576"/>
        </w:sectPr>
      </w:pPr>
      <w:proofErr w:type="gramStart"/>
      <w:r>
        <w:rPr>
          <w:sz w:val="24"/>
          <w:szCs w:val="24"/>
        </w:rPr>
        <w:lastRenderedPageBreak/>
        <w:t xml:space="preserve">Приходи и примања буџета и пренета средства, по врстама приказани су у табели </w:t>
      </w:r>
      <w:r>
        <w:rPr>
          <w:b/>
          <w:sz w:val="24"/>
          <w:szCs w:val="24"/>
        </w:rPr>
        <w:t>ПЛАН ПРИХОДА И ПРИМАЊА.</w:t>
      </w:r>
      <w:proofErr w:type="gramEnd"/>
    </w:p>
    <w:p w:rsidR="003C41E5" w:rsidRDefault="003C41E5">
      <w:pPr>
        <w:rPr>
          <w:vanish/>
        </w:rPr>
      </w:pPr>
    </w:p>
    <w:p w:rsidR="00703BC6" w:rsidRPr="00703BC6" w:rsidRDefault="00703BC6" w:rsidP="00703BC6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bookmarkStart w:id="12" w:name="__bookmark_26"/>
      <w:bookmarkEnd w:id="12"/>
      <w:r w:rsidRPr="00703BC6">
        <w:rPr>
          <w:b/>
          <w:bCs/>
          <w:color w:val="000000"/>
          <w:sz w:val="24"/>
          <w:szCs w:val="24"/>
        </w:rPr>
        <w:t>II ПОСЕБАН ДЕО</w:t>
      </w:r>
    </w:p>
    <w:p w:rsidR="00703BC6" w:rsidRPr="00703BC6" w:rsidRDefault="00703BC6" w:rsidP="00703BC6">
      <w:pPr>
        <w:suppressAutoHyphens w:val="0"/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703BC6" w:rsidRPr="00703BC6" w:rsidTr="003A416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703BC6" w:rsidRPr="00703BC6" w:rsidTr="003A416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3" w:name="__bookmark_37"/>
                  <w:bookmarkEnd w:id="13"/>
                  <w:r w:rsidRPr="00703BC6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703BC6" w:rsidRPr="00703BC6" w:rsidTr="003A416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АРИЉЕ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03BC6"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  <w:jc w:val="center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</w:tr>
      <w:tr w:rsidR="00703BC6" w:rsidRPr="00703BC6" w:rsidTr="003A4166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815.704,00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815.704,00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4.843.695,00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4.843.695,00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12.772.330,00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12.772.330,00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12.772.330,00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700.581,00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700.581,00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1.243.100,00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1.243.100,00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14" w:name="_Toc2101"/>
            <w:bookmarkEnd w:id="14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ОПШТИНСКИ ПРАВОБРАНИЛАЦ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ОПШТИНСКИ ПРАВОБРАНИЛАЦ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1.836.849,00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12.636.849,00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28/2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5.376.849,00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16.176.849,00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4.576.849,00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5.376.849,00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20.176.849,00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2,33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15" w:name="_Toc0902"/>
            <w:bookmarkEnd w:id="15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особама са инвалидитетом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Подршка особама са инвалидитетом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0902-7008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куповина сеоске куће са окућницом у оквиру хуманитарне акције доплатна поштанска марка Кров 2022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2.517.438,00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2.817.438,00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0902-7008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куповина сеоске куће са окућницом у оквиру хуманитарне акције доплатна поштанска марка Кров 2022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2.517.438,00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2.817.438,00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1.184.720,00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1.332.718,00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4.017.438,00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18.867.438,00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5,18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7.755.990,00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7.755.990,00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18.785.704,00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18.785.704,00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104.042.694,00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106.342.694,00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12,28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104.042.694,00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104.042.694,00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106.342.694,00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12,28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48.700.000,00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6,01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1.659.880,00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1.659.880,00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1.659.880,00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1.659.880,00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50.659.880,00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50.659.880,00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53.959.880,00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6,23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170: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77.520,00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77.520,00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lastRenderedPageBreak/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16" w:name="_Toc1501"/>
            <w:bookmarkEnd w:id="16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1.234.000,00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1.234.000,00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1.434.000,00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1.434.000,00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2.257.851,00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2.257.851,00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2.257.851,00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2.257.851,00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економском развоју и промоцији предузетништва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4.291.851,00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4.291.851,00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5.491.851,00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17" w:name="_Toc0101"/>
            <w:bookmarkEnd w:id="17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1,73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0101-7010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 села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76/3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326.180,00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326.180,00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76/4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36.222,00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136.222,00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0101-7010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499.402,00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599.402,00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499.402,00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3.249.402,00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15.899.402,00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18" w:name="_Toc0701"/>
            <w:bookmarkEnd w:id="18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8.509.480,00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43.709.480,00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5,05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46.758.140,00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40.472.363,00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87.230.503,00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10,07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102.008.140,00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53.981.843,00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155.989.983,00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18,02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107.008.140,00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8.509.480,00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28.772.363,00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107.008.140,00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53.981.843,00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160.989.983,00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18,59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9.490.000,00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9.490.000,00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9.490.000,00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Toc0401"/>
            <w:bookmarkEnd w:id="19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0401-7010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ПОШУМЉАВАЊА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5.757,00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23.028,00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28.785,00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87/2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18.070,00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72.280,00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90.350,00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87/3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20.310,00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81.240,00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101.550,00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0401-7010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 ПОШУМЉАВАЊА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44.137,00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176.548,00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220.685,00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1.535.999,00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3.335.999,00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1.535.999,00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3.535.999,00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13.344.137,00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1.712.547,00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13.344.137,00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2.612.547,00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15.956.684,00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0" w:name="_Toc0501"/>
            <w:bookmarkEnd w:id="20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0501-7009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санација стамбених зграда и породичних кућа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7.801.026,00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14.801.026,00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0501-7009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Енергетска санација стамбених зграда и породичних кућа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7.801.026,00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14.801.026,00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0501-7010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Суфинансирање пројекта смањења загађења ваздуха пореклом из индивидуалних извора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0501-7010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Суфинансирање пројекта смањења загађења ваздуха пореклом из индивидуалних извора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95/2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10.160.060,00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10.160.060,00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95/3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12.160.060,00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13.360.060,00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5.060.060,00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20.901.026,00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25.961.086,00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39.161.086,00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4,52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Toc1102"/>
            <w:bookmarkEnd w:id="21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2.250.949,00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2.250.949,00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13.950.949,00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17.950.949,00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13.950.949,00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13.950.949,00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17.950.949,00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2" w:name="_Toc1101"/>
            <w:bookmarkEnd w:id="22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594.296,00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2.155.704,00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17.594.296,00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2.155.704,00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17.594.296,00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2.155.704,00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17.594.296,00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2.155.704,00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19.750.000,00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кровова објеката бибилиотекеДобрило Ненадић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6.501.600,00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6.501.600,00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496.650,00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496.650,00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Санација кровова објеката бибилиотекеДобрило Ненадић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6.998.250,00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6.998.250,00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6.998.250,00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6.998.250,00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9.198.250,00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ОДРЖИВО ФУНКЦИОНИСАЊЕ НВО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ОДРЖИВО ФУНКЦИОНИСАЊЕ НВО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1.732.800,00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1.732.800,00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1.732.800,00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1.732.800,00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ДЕЧЈЕГ ВРТИЋА У ЛАТВИЦИ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ИЗГРАДЊА ДЕЧЈЕГ ВРТИЋА У ЛАТВИЦИ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7.440.000,00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2.632.800,00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2.632.800,00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9.172.800,00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3" w:name="_Toc2003"/>
            <w:bookmarkEnd w:id="23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8,19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8,19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8,19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113/2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4" w:name="_Toc2004"/>
            <w:bookmarkEnd w:id="24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2,11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18.926.600,00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5" w:name="_Toc2002"/>
            <w:bookmarkEnd w:id="25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83.919.776,00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5.704.400,00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89.624.176,00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10,35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13.800.857,00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949.765,00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14.750.622,00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14.610.000,00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4.325.000,00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12.060.000,00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12.060.000,00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142.690.633,00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6.654.165,00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149.344.798,00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17,25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142.690.633,00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6.654.165,00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142.690.633,00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6.654.165,00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149.344.798,00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17,25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142.690.633,00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6.654.165,00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142.690.633,00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6.654.165,00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149.344.798,00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17,25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6" w:name="_Toc0602"/>
            <w:bookmarkEnd w:id="26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69.200,00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69.200,00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5.018.800,00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5.198.800,00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6.186.000,00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7.236.000,00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6.186.000,00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6.186.000,00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7.236.000,00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6.186.000,00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6.186.000,00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7.236.000,00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БИБЛИОТЕКА АРИЉЕ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7" w:name="_Toc1201"/>
            <w:bookmarkEnd w:id="27"/>
            <w:r w:rsidRPr="00703BC6">
              <w:rPr>
                <w:b/>
                <w:bCs/>
                <w:color w:val="000000"/>
                <w:sz w:val="16"/>
                <w:szCs w:val="16"/>
              </w:rPr>
              <w:lastRenderedPageBreak/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11.153.265,00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11.153.265,00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1.717.529,00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1.717.529,00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191.930,00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124.019,00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2.735.949,00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3.683.000,00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58.070,00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3.741.070,00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1.188.720,00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1.368.720,00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500.382,00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800.382,00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22.028.794,00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1.923.621,00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24.329.415,00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2,81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1.547.100,00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1.549.600,00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2.383.000,00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302.900,00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302.900,00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4.465.500,00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Дигитализација културног наслеђа Ариља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147/2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1201-5004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Дигитализација културног наслеђа Ариља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26.418.794,00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2.189.102,00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287.019,00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26.418.794,00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2.476.121,00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29.294.915,00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3,38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26.418.794,00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2.189.102,00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287.019,00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БИБЛИОТЕКА АРИЉЕ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26.418.794,00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2.476.121,00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29.294.915,00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3,38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СПОРТСКО-ТУРИСТИЧКИ ЦЕНТАР АРИЉЕ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bookmarkStart w:id="28" w:name="_Toc1301"/>
            <w:bookmarkEnd w:id="28"/>
            <w:r w:rsidRPr="00703BC6"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703BC6" w:rsidRPr="00703BC6" w:rsidTr="003A4166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2.990.104,00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2.990.104,00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429.732,00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429.732,00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4.301.000,00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4.301.000,00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2.424.600,00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2.424.600,00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389.000,00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1.074.988,00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03BC6" w:rsidRPr="00703BC6" w:rsidRDefault="00703BC6" w:rsidP="00703BC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703BC6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16.233.436,00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16.892.424,00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16.233.436,00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703BC6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703BC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16.233.436,00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16.892.424,00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16.233.436,00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СПОРТСКО-ТУРИСТИЧКИ ЦЕНТАР АРИЉЕ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16.233.436,00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16.892.424,00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702.108.343,00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33.524.515,00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56.535.734,00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25.463.744,00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702.108.343,00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139.813.993,00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842.922.336,00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97,35</w:t>
            </w:r>
          </w:p>
        </w:tc>
      </w:tr>
      <w:tr w:rsidR="00703BC6" w:rsidRPr="00703BC6" w:rsidTr="003A416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703BC6" w:rsidRPr="00703BC6" w:rsidTr="003A4166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725.025.217,00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33.524.515,00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56.535.734,00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25.463.744,00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spacing w:line="1" w:lineRule="auto"/>
              <w:jc w:val="right"/>
            </w:pPr>
          </w:p>
        </w:tc>
      </w:tr>
      <w:tr w:rsidR="00703BC6" w:rsidRPr="00703BC6" w:rsidTr="003A4166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725.025.217,00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139.813.993,00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865.839.210,00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703BC6" w:rsidRPr="00703BC6" w:rsidRDefault="00703BC6" w:rsidP="00703BC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BC6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03BC6" w:rsidRPr="00703BC6" w:rsidTr="003A4166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703BC6" w:rsidRPr="00703BC6" w:rsidTr="003A4166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  <w:tr w:rsidR="00703BC6" w:rsidRPr="00703BC6" w:rsidTr="003A4166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03BC6" w:rsidRPr="00703BC6" w:rsidTr="003A4166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03BC6" w:rsidRPr="00703BC6" w:rsidTr="003A4166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</w:tr>
            <w:tr w:rsidR="00703BC6" w:rsidRPr="00703BC6" w:rsidTr="003A4166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3BC6" w:rsidRPr="00703BC6" w:rsidRDefault="00703BC6" w:rsidP="00703BC6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03BC6"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</w:tbl>
    <w:p w:rsidR="00703BC6" w:rsidRPr="00703BC6" w:rsidRDefault="00703BC6" w:rsidP="00703BC6">
      <w:pPr>
        <w:suppressAutoHyphens w:val="0"/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703BC6" w:rsidRPr="00703BC6" w:rsidTr="003A416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BC6" w:rsidRPr="00703BC6" w:rsidRDefault="00703BC6" w:rsidP="00703BC6">
            <w:pPr>
              <w:suppressAutoHyphens w:val="0"/>
            </w:pPr>
            <w:bookmarkStart w:id="29" w:name="__bookmark_38"/>
            <w:bookmarkEnd w:id="29"/>
          </w:p>
          <w:p w:rsidR="00703BC6" w:rsidRPr="00703BC6" w:rsidRDefault="00703BC6" w:rsidP="00703BC6">
            <w:pPr>
              <w:suppressAutoHyphens w:val="0"/>
              <w:spacing w:line="1" w:lineRule="auto"/>
            </w:pPr>
          </w:p>
        </w:tc>
      </w:tr>
    </w:tbl>
    <w:p w:rsidR="00703BC6" w:rsidRDefault="00703BC6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Default="00132FDD" w:rsidP="00703BC6">
      <w:pPr>
        <w:suppressAutoHyphens w:val="0"/>
      </w:pPr>
    </w:p>
    <w:p w:rsidR="00132FDD" w:rsidRPr="00132FDD" w:rsidRDefault="00132FDD" w:rsidP="00132FDD">
      <w:pPr>
        <w:suppressAutoHyphens w:val="0"/>
        <w:jc w:val="center"/>
        <w:rPr>
          <w:b/>
          <w:bCs/>
          <w:color w:val="000000"/>
          <w:sz w:val="24"/>
          <w:szCs w:val="24"/>
        </w:rPr>
      </w:pPr>
      <w:r w:rsidRPr="00132FDD">
        <w:rPr>
          <w:b/>
          <w:bCs/>
          <w:color w:val="000000"/>
          <w:sz w:val="24"/>
          <w:szCs w:val="24"/>
        </w:rPr>
        <w:t xml:space="preserve"> РЕКАПИТУЛАЦИЈА</w:t>
      </w:r>
    </w:p>
    <w:p w:rsidR="00132FDD" w:rsidRDefault="00261243" w:rsidP="00132FDD">
      <w:pPr>
        <w:suppressAutoHyphens w:val="0"/>
        <w:jc w:val="center"/>
        <w:rPr>
          <w:color w:val="000000"/>
        </w:rPr>
      </w:pPr>
      <w:proofErr w:type="gramStart"/>
      <w:r>
        <w:rPr>
          <w:color w:val="000000"/>
        </w:rPr>
        <w:t>Члан 7</w:t>
      </w:r>
      <w:r w:rsidR="00132FDD" w:rsidRPr="00132FDD">
        <w:rPr>
          <w:color w:val="000000"/>
        </w:rPr>
        <w:t>.</w:t>
      </w:r>
      <w:proofErr w:type="gramEnd"/>
    </w:p>
    <w:p w:rsidR="00261243" w:rsidRPr="00132FDD" w:rsidRDefault="00261243" w:rsidP="00132FDD">
      <w:pPr>
        <w:suppressAutoHyphens w:val="0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>Члан 8. мења се и гласи</w:t>
      </w:r>
    </w:p>
    <w:p w:rsidR="00132FDD" w:rsidRPr="00132FDD" w:rsidRDefault="00132FDD" w:rsidP="00132FDD">
      <w:pPr>
        <w:suppressAutoHyphens w:val="0"/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132FDD" w:rsidRPr="00132FDD" w:rsidTr="009B6E1D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</w:rPr>
            </w:pPr>
            <w:bookmarkStart w:id="30" w:name="__bookmark_52"/>
            <w:bookmarkEnd w:id="30"/>
            <w:r w:rsidRPr="00132FDD">
              <w:rPr>
                <w:color w:val="000000"/>
              </w:rPr>
              <w:t>Средства буџета у износу од 725.025.217,00 динара, средства из сопствених извора и износу од 1.000.000,00 динара и средства из осталих извора у износу од 139.813.993,00 динара, утврђена су и распоређена по програмској класификацији, и то:</w:t>
            </w:r>
          </w:p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</w:tbl>
    <w:p w:rsidR="00132FDD" w:rsidRPr="00132FDD" w:rsidRDefault="00132FDD" w:rsidP="00132FDD">
      <w:pPr>
        <w:suppressAutoHyphens w:val="0"/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132FDD" w:rsidRPr="00132FDD" w:rsidTr="009B6E1D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31" w:name="__bookmark_53"/>
            <w:bookmarkEnd w:id="31"/>
            <w:r w:rsidRPr="00132FDD"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32FDD" w:rsidRPr="00132FDD" w:rsidTr="009B6E1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2FDD" w:rsidRPr="00132FDD" w:rsidRDefault="00132FDD" w:rsidP="00132FD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132FDD"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132FDD" w:rsidRPr="00132FDD" w:rsidRDefault="00132FDD" w:rsidP="00132FDD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32FDD" w:rsidRPr="00132FDD" w:rsidTr="009B6E1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2FDD" w:rsidRPr="00132FDD" w:rsidRDefault="00132FDD" w:rsidP="00132FD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132FDD"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132FDD" w:rsidRPr="00132FDD" w:rsidRDefault="00132FDD" w:rsidP="00132FDD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32FDD" w:rsidRPr="00132FDD" w:rsidTr="009B6E1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2FDD" w:rsidRPr="00132FDD" w:rsidRDefault="00132FDD" w:rsidP="00132FD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132FDD"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132FDD" w:rsidRPr="00132FDD" w:rsidRDefault="00132FDD" w:rsidP="00132FDD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32FDD" w:rsidRPr="00132FDD" w:rsidTr="009B6E1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2FDD" w:rsidRPr="00132FDD" w:rsidRDefault="00132FDD" w:rsidP="00132FD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132FDD"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132FDD" w:rsidRPr="00132FDD" w:rsidRDefault="00132FDD" w:rsidP="00132FDD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132FDD" w:rsidRPr="00132FDD" w:rsidTr="009B6E1D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2FDD" w:rsidRPr="00132FDD" w:rsidRDefault="00132FDD" w:rsidP="00132FD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132FDD"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132FDD" w:rsidRPr="00132FDD" w:rsidRDefault="00132FDD" w:rsidP="00132FDD">
                  <w:pPr>
                    <w:suppressAutoHyphens w:val="0"/>
                    <w:spacing w:line="1" w:lineRule="auto"/>
                  </w:pPr>
                </w:p>
              </w:tc>
            </w:tr>
          </w:tbl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132FDD" w:rsidRPr="00132FDD" w:rsidTr="009B6E1D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2" w:name="_Toc1_-_СТАНОВАЊЕ,_УРБАНИЗАМ_И_ПРОСТОРНО"/>
            <w:bookmarkEnd w:id="32"/>
            <w:r w:rsidRPr="00132FDD"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грађењу и Закон о експропријацији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Израда ПДР-а и измена просторног плана, прибављање јавног земљишта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17.390.060,00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22.590.060,00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грађењу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Коричење планова и израда планова детаљне регулације и измена просторног плана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Ружица Николић Василић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Важећи урбанистички планови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Експропријација и уређење земљишта у складу са техничком документацијом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локација комунално 0опремљеног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12.160.060,00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13.360.060,00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Обележавање улица адресним таблама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постављених табли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3.230.000,00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3.230.000,00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Ружица Николић Василић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3" w:name="_Toc2_-_КОМУНАЛНЕ_ДЕЛАТНОСТИ"/>
            <w:bookmarkEnd w:id="33"/>
            <w:r w:rsidRPr="00132FDD"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делатностима, Скупштинска Одлука о вршењу комуналних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Плаћање утрошене електричне енергије и одржавање јавне расвете, Редовно чишћење и одржавање јавних површина, Проширење водоводне мреже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1300000.00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31.250.949,00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36.150.949,00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ИСПОСТАВЉЕНЕ СИТУАЦИЈЕ ОД СТРАНЕ ИЗАБРАНОГ ИЗВОЂАЧА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ИСПОСТАВЉЕНЕ СИТУАЦИЈЕ ОД СТРАНЕ ИЗАБРАНОГ ИЗВОЂАЧА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комуналним делатностима, Скупштинска одлука о вршењу комуналних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Плаћање утрошене електричне енергије за јавну расвету, набавка материјала за поправке и плаћање услуга за одржавање јавне расвете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13.950.949,00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17.950.949,00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СИТУАЦИЈЕ ОД СТРАНЕ ИЗАБРАНОГ ИЗВОЂАЧА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комуналним делатностима, Скупштинска одлука о вршењу комуналних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Редовно кошење јавних површина, орезивање постојећих дрвореда и уређење цветних површина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ГРАЂЕВИНСКЕ КЊИГЕ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комуналним делатностима, Скупштинска одлука о вршењу комуналних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Редовно прање и метлање улица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ГРАЂЕВИНСКЕ КЊИГЕ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комуналним делатностима, Скупштинска одлука о вршењу комуналних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Могућност за прикључење на општински водоводни систем и финансирање изградње бране и акумулације Сврачково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Проценат покривености услугама водоснабдевања (% корисника у односу на укупан број становника)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ЕВИДЕНЦИЈЕ ЈКП ЗЕЛЕН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Проширење капацитета захватања сирове воде л/с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СИТУАЦИЈЕ ЈП РЗАВ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4" w:name="_Toc3_-_ЛОКАЛНИ_ЕКОНОМСКИ_РАЗВОЈ"/>
            <w:bookmarkEnd w:id="34"/>
            <w:r w:rsidRPr="00132FDD"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Унапређење локалног економског развоја, Спровођење мера активне политике запошљавања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1240.00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1240.00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1220.00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1180.00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4.291.851,00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5.491.851,00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БАЗА ПОДАТАКА НСЗ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 оквиру ове програмске активности је предвиђено је да се изврши ревизија Стратегије локалног економског развоја општине Ариље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предузећа која су користила услуге и сервисе града/општине у односу на укупан број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1.434.000,00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1.434.000,00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РЕАЛИЗАЦИЈИ БУЏЕТА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Национални акциони план запошљавања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 оквиру ове програмске активности су предвиђена средства за спровођење мере активне политике запошљавања. Конкретне мере које ће бити финансиране ће бити дефинисане Локалним акционим планом запошљавања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2.257.851,00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2.257.851,00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РЕАЛИЗАЦИЈИ БУЏЕТА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Подршка економском развоју и промоцији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Подстицаји града/општине за развој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подржаних извозно орјентисаних малих и средњих предузећа и предузетника (МСПП)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5" w:name="_Toc5_-_ПОЉОПРИВРЕДА_И_РУРАЛНИ_РАЗВОЈ"/>
            <w:bookmarkEnd w:id="35"/>
            <w:r w:rsidRPr="00132FDD"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 xml:space="preserve">Закон о подстицајима у пољопривреди и руралном развоју </w:t>
            </w:r>
            <w:r w:rsidRPr="00132FDD">
              <w:rPr>
                <w:b/>
                <w:bCs/>
                <w:color w:val="000000"/>
                <w:sz w:val="12"/>
                <w:szCs w:val="12"/>
              </w:rPr>
              <w:br/>
              <w:t>Закон о пољопривредном земљишту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Финансирање подршке пољопривредној производњи и руралном развоју, подстицаји за набавку опреме и механизације. У оквиру овог програма реализује се и пројекат уз подршку Европске Уније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Број корисника мера усвојене пољопривредне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12.650.000,00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3.249.402,00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15.899.402,00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ИЗВЕШТАЈ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Број новорегистрованих пољопривредних газдинстава на годисњем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ИЗВОД ИЗ РЕГИСТРА ПОЉОПРИВРЕДНИХ ГАЗДИНСТАВА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 оквиру ове програмске актвиности предвиђена су средства за активности на заштити, уређењу и коришћењу пољопривредног земљишта, у складу са усвојеним Годишњим програмом заштите, уређење и коришћење пољопривредног земљишта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ДАВАЊУ У ЗАКУП ДРЖАВНОГ ПОЉОПРИВРЕДНОГ ЗЕМЉИШТА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Финансирање рада основне одгајивачке организације ( уматичење крава,  вођење матичних евиденција), контрола плодности пољопривредног земљишта, одобравање подстицаја за набавку пољопривредне опреме и механизације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РЕАЛИЗАЦИЈИ ПРОГРАМА МЕРА ПОДРШКЕ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Јована Марић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0101-7010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учесника едукације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499.402,00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599.402,00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6" w:name="_Toc6_-_ЗАШТИТА_ЖИВОТНЕ_СРЕДИНЕ"/>
            <w:bookmarkEnd w:id="36"/>
            <w:r w:rsidRPr="00132FDD"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делатностима, Скупштинска одлука о вршењу комуналних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замену и реконструкцију делова постојеће канализационе мреже.и средства за инвестиције на регионалној санитарној депонији Дубоко Ужице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Унапређење управљања отпадним водама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Проценат становника прикључен на јавну канализацију у односу на укупан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14.405.137,00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5.712.547,00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20.117.684,00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ЕВИДЕНТИРАНИ КОРИСНИЦИ ЈКП ЗЕЛЕН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ЕВИДЕНЦИЈЕ ЈКП ЗЕЛЕН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Број подручја која су проглашена заштићеним подручјем ИИИ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1.535.999,00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3.535.999,00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Рада Бјекић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комуналним делатностима, Скупштинска одлука о вршењу комуналних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Санација постојећег канализационог цевовода у улицама које се планирају за реконструкцију и пројектно планирање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2.871.000,00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2.871.000,00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ЕВИДЕНТИРАНИ КОРИСНИЦИ ЈКП ЗЕЛЕН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Замена постојећих канализационих цеви у метрима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Уговор о оснивању и коришћењу Регионалне санитарне депоније Дубоко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 оквиру ове активности предвиђена су средства за потребе регионалне санитарне депоније Дубоко, Ужице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спроведених мерења количина комуналног отпада у складу са Законом о управљању отпадом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9.490.000,00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13.490.000,00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ПРОЈЕКАТ ПОШУМЉАВАЊА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0401-7010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уговор са Мин.заштите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пошумљвавање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садница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44.137,00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176.548,00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220.685,00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Ерић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7" w:name="_Toc7_-_ОРГАНИЗАЦИЈА_САОБРАЋАЈА_И_САОБРА"/>
            <w:bookmarkEnd w:id="37"/>
            <w:r w:rsidRPr="00132FDD"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</w:t>
            </w:r>
            <w:r w:rsidRPr="00132FDD">
              <w:rPr>
                <w:b/>
                <w:bCs/>
                <w:color w:val="000000"/>
                <w:sz w:val="12"/>
                <w:szCs w:val="12"/>
              </w:rPr>
              <w:lastRenderedPageBreak/>
              <w:t>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lastRenderedPageBreak/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Одржавање, реконструкција и изградња саобраћајне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107.008.140,00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53.981.843,00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160.989.983,00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БАЗА ПОДАТАКА ОПШТИНСКИХ ПУТЕВА И УЛИЦА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Скупштинска одлука о одржавању градских улица и локалних путева на територији општине Ариље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Одржавање, реконструкција и изградња саобраћајне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102.008.140,00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53.981.843,00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155.989.983,00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Проценат од укупне дужине улица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41.00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километара санираних и/или реконструисаних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Дужина хоризонталне саобраћајне сигнализације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ИСПОСТАВЉЕНЕ И ОВЕРЕНЕ СИТУАЦИЈЕ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мањи број саобраћајних незгода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8" w:name="_Toc8_-_ПРЕДШКОЛСКО_ВАСПИТАЊЕ"/>
            <w:bookmarkEnd w:id="38"/>
            <w:r w:rsidRPr="00132FDD"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 xml:space="preserve">Проценат деце која су уписана у предшколске установе (Број деце која су уписана у предшколске установе у односу на укупан број </w:t>
            </w:r>
            <w:r w:rsidRPr="00132FDD">
              <w:rPr>
                <w:b/>
                <w:bCs/>
                <w:color w:val="000000"/>
                <w:sz w:val="12"/>
                <w:szCs w:val="12"/>
              </w:rPr>
              <w:lastRenderedPageBreak/>
              <w:t>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lastRenderedPageBreak/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142.690.633,00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6.654.165,00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149.344.798,00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Нада Павловић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142.690.633,00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6.654.165,00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149.344.798,00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Нада Павловић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39" w:name="_Toc9_-_ОСНОВНО_ОБРАЗОВАЊЕ"/>
            <w:bookmarkEnd w:id="39"/>
            <w:r w:rsidRPr="00132FDD"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Програм 9- Основно образовање и васпитање уеђен је следећим прописима.Закон о основама система образовања и васпитања, Закон о основном образовању и васпитању. У овој области примењује се стратегије развоја образовања у РС до 2020 године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Програмом основног образовања финансирају се установе и активности у области образовања и васпитања у складу са Годишњем планом рада образовне установе. Програм обезбеђује доступност образовања свој деци на територији ЈЛС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дневник рада Матична књига за свако формирано одељење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70.883.133,00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70.883.133,00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ДНЕВНИК РАДА И МАТИЧНА КЊИГА ЗА СВАКО ФОРМИРАНО ОДЕЉЕЊЕ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Мира Бјекић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Матичне књиге , дневници педагошки профили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МАТИЧНЕ КЊИГЕ, ДНЕВНИЦИ, ПЕДАГОШКИ ПРОФИЛИ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школских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15.847.000,00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15.847.000,00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 Павловић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11.910.000,00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11.910.000,00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Горан Ичелић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11.252.360,00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11.252.360,00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Радивоје Кнежевић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31.873.773,00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31.873.773,00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Мира Бјекић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40" w:name="_Toc10_-_СРЕДЊЕ_ОБРАЗОВАЊЕ"/>
            <w:bookmarkEnd w:id="40"/>
            <w:r w:rsidRPr="00132FDD"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средњој школи. 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функионисање средњих школа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Број објеката који су прилагодили простор за децу са инвалидитетом у односу на укупан број објеката средњих школа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18.275.000,00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18.275.000,00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Бранислав Ђорђевић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просечан број ученика у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ИЗВЕШТАЈИ ОДЕЉЕНСКИХ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18.275.000,00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18.275.000,00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Бранислав Ђорђевић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41" w:name="_Toc11_-_СОЦИЈАЛНА_И_ДЕЧЈА_ЗАШТИТА"/>
            <w:bookmarkEnd w:id="41"/>
            <w:r w:rsidRPr="00132FDD"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Унапређење ефикасности пружених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Проценат корисника који су учествовали/партиципирали у цени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38.248.080,00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9.394.287,00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47.642.367,00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Радојко Крчевинац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8.598.080,00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8.598.080,00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Зорица Ђерић Стојичић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доступности и ефикасности дневних услуга у заједници за стара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Удео броја еквивалентних корисника по моделу интензивног пружања услуге у броју становника старијих од 65 година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Радојко Крчевинац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услуга соијалне заштите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5.376.849,00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21.176.849,00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Радојко Крчевинац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Подршка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Радојко Крчевинац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куповина сеоске куће са окућницом у оквиру хуманитарне акције доплатна поштанска марка Кров 2022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0902-7008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решено стамбено питање за породице интерно избеглих и расељених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породица који су добиле подршку за стамбено збрињавање кроз куповину сеоске куће са окућницом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2.517.438,00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2.817.438,00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Јована Грујић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42" w:name="_Toc13_-_РАЗВОЈ_КУЛТУРЕ_И_ИНФОРМИСАЊА"/>
            <w:bookmarkEnd w:id="42"/>
            <w:r w:rsidRPr="00132FDD"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решење министарства културе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реконструкција објеката културе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 xml:space="preserve">Број реализованих програма на 1000 становника који доприносе остваривању општег интереса у </w:t>
            </w:r>
            <w:r w:rsidRPr="00132FDD">
              <w:rPr>
                <w:b/>
                <w:bCs/>
                <w:color w:val="000000"/>
                <w:sz w:val="12"/>
                <w:szCs w:val="12"/>
              </w:rPr>
              <w:lastRenderedPageBreak/>
              <w:t>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26.418.794,00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9.474.371,00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36.293.165,00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Драгана Ерић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култури, Закон о библиотечко-информационој делатности, програм развоја општине Ариље, Програм рада библиотеке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Библиотека Ариље је поливалентна установа културе у оквиру које функционишу библиотека, градска галерија, биоскоп, туристички инфо центар и спортски објекти. Има 11 запослених, подразумева организацију свеобухватног културног живота Ариље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22.028.794,00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1.923.621,00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24.329.415,00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ПРОГРАМ РАДА БИБЛИОТЕКЕ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Алексић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култури, Закон о библиотечко-информационој делатности, програм развоја општине Ариље, Програм рада библиотеке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Библиотека Ариље је поливалентна установа културе у оквиру које функционишу библиотека, градска галерија, биоскоп, туристички инфо центар и спортски објекти. Има 11 запослених, подразумева организацију свеобухватног културног живота Ариље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4.465.500,00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Марија Алексић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ПРОГРАМ РАДА БИБЛИОТЕКЕ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Санација кровова објеката бибилиотекеДобрило Ненадић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реконструкција крова установе културе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6.998.250,00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6.998.250,00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Ерић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Дигитализација културног наслеђа Ариља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дигитализација културног наслеђа Ариља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остваривање јавног интереса из области информисања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број посетилаца програма који доприносе остваривању општег интереса у култури који су одржани на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Сања Софијанић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43" w:name="_Toc14_-_РАЗВОЈ_СПОРТА_И_ОМЛАДИНЕ"/>
            <w:bookmarkEnd w:id="43"/>
            <w:r w:rsidRPr="00132FDD"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број спортких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16.233.436,00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58.988,00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16.892.424,00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Саша Луковић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програма које реализују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16.233.436,00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58.988,00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16.892.424,00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Саша Луковић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44" w:name="_Toc15_-_ОПШТЕ_УСЛУГЕ_ЛОКАЛНЕ_САМОУПРАВЕ"/>
            <w:bookmarkEnd w:id="44"/>
            <w:r w:rsidRPr="00132FDD"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Овим програмом обезбеђују се средства за задовољавање потреба и интереса грађана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208.954.933,00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15.997.304,00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224.952.237,00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Срећко Гавриловић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Статут општине, Одлука о организацији Општинске управе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Решава у првом степену о правима и дужностима грађана, предузећа и установа, у пословима из надлежности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186.997.310,00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8.407.304,00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195.404.614,00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ОПШТИНСКЕ УПРАВЕ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211.200,00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211.200,00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Миле Савић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223.800,00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423.800,00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Славе Вуколић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379.800,00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379.800,00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Владе Митровић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175.800,00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175.800,00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Славко Јоксимовић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146.600,00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146.600,00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Милан Поповић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270.600,00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270.600,00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 Иконић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интереса за локално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Весна Џелебџић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312.600,00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312.600,00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Стево Терзић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270.600,00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270.600,00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Срећко Гавриловић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157.400,00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Радован Луковић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457.800,00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457.800,00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Милан Илић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121.200,00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371.200,00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Бранко Стојковић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456.600,00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456.600,00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Иван Димитријевић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интереса за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224.400,00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224.400,00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Жељко Ивановић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582.600,00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782.600,00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Миладин Вукотић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286.600,00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286.600,00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Миле Јаџић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115.600,00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415.600,00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 Симовић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328.200,00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328.200,00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Божо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210.600,00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210.600,00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Мишо Савић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Милан Ђукић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интереса за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207.600,00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207.600,00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Милија Милекић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самоуправе, Статут општине Ариље, Одлуке МЗ о увођењу самодоприноса на подручју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Кроз ову активност се обезбеђују услови за финансирање основних послова месних заједница, изградњу, реконструкцију и одржавање објеката на подручјима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434.400,00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434.400,00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МЕСНИХ ЗАЈЕДНИЦА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Ранисав Сарић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јавном дугу, Одлука Скупштине општине о задуживању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Реализација развојних пројеката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2.88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2.88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6.060.000,00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РЕАЛИЗАЦИЈИ БУЏЕТА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правобранилаштву, Закон о локалној самоуправи, Статут општине Ариље и Одлука о општинском правобранилаштву општине Ариље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правна заштита имовинских права и интереса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2.401.743,00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2.401.743,00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ОПШТИНСКЕ УПРАВЕ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Душица Врањевац Стјепановић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ИЗВЕШТАЈ О РАДУ ОПШТИНСКЕ УПРАВЕ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1.659.880,00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1.659.880,00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Предраг Маслар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Предраг Маслар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ОДРЖИВО ФУНКЦИОНИСАЊЕ НВО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0602-4006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Обезбеђени стабилнији извори прихода за организациј грађанског друштва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организација грађанског друштва које су подржане са буџета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Јована Марић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ИЗГРАДЊА ДЕЧЈЕГ ВРТИЋА У ЛАТВИЦИ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0602-5001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Увецања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45" w:name="_Toc16_-_ПОЛИТИЧКИ_СИСТЕМ_ЛОКАЛНЕ_САМОУП"/>
            <w:bookmarkEnd w:id="45"/>
            <w:r w:rsidRPr="00132FDD"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локалној самоуправи и Статут општине Ариље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Општинско веће обавља послове у оквиру надлежности прописаних Законом о локалној самоуправи и Статутом општине Ариље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Прценат извршења буџета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20.515.131,00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20.515.131,00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ИЗВЕШТАЈ О РАДУ ОПШТИНСКЕ УПРАВЕ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Предраг Маслар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 xml:space="preserve">Закон о локалној самоуправи и Статут општине Ариље и Пословник о раду Со-е </w:t>
            </w:r>
            <w:r w:rsidRPr="00132FDD">
              <w:rPr>
                <w:color w:val="000000"/>
                <w:sz w:val="12"/>
                <w:szCs w:val="12"/>
              </w:rPr>
              <w:lastRenderedPageBreak/>
              <w:t>Ариље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lastRenderedPageBreak/>
              <w:t>Скупштина доноси опште и појединачне акте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12.772.330,00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12.772.330,00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Записници о одржаним седницама Скупштине општине Ариље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Миљана Аћимовић Стефановић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Закон о локалној самоуправи и статут општине Ариље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Предлаже одлуке и друге акте које доноси СО-е, стара се о изврењу истих, доноси Одлуку о привременом финансирању, одлуцује у 2 степену у управним стварима, бира и разресава Нацелника општинске управе.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1.381.000,00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1.381.000,00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Предраг Маслар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Зако о локалној самоуправи и Статут општине Ариље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Представља и заступа општину, наредбодавац за извршење буџета, усмерава и усклађује рад Општинске управе, информише јавност о свом раду и други послови у складу са Законом и Статутом општине Ариље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6.361.801,00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6.361.801,00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Предраг Маслар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bookmarkStart w:id="46" w:name="_Toc17_-_ЕНЕРГЕТСКА_ЕФИКАСНОСТ_И_ОБНОВЉИ"/>
            <w:bookmarkEnd w:id="46"/>
            <w:r w:rsidRPr="00132FDD"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Закон о коришћењу обновљивих извора нергије сл.РС 40 од 22 априла 2021 године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Повећање удела обновљивих извора енергије у укупној потрошњи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Удео обновљивих извора енергије у укупној потрошњи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2000000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4000000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11.801.026,00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19.801.026,00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  <w:r w:rsidRPr="00132FDD">
              <w:rPr>
                <w:b/>
                <w:bCs/>
                <w:color w:val="000000"/>
                <w:sz w:val="10"/>
                <w:szCs w:val="10"/>
              </w:rPr>
              <w:t>ИСПОСТАВЉЕНЕ СИТУАЦИЈЕ ОД СТРАНЕ ИЗАБРАНОГ ИЗВОЂАЧА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  <w:r w:rsidRPr="00132FDD">
              <w:rPr>
                <w:b/>
                <w:bCs/>
                <w:color w:val="000000"/>
                <w:sz w:val="12"/>
                <w:szCs w:val="12"/>
              </w:rPr>
              <w:t>Марија Цветић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Енергетска санација стамбених зграда и породичних кућа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0501-7009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број објеката који су заменили столарију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7.801.026,00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14.801.026,00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Суфинансирање пројекта смањења загађења ваздуха пореклом из индивидуалних извора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0501-7010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смањења загађења ваздуха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right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  <w:r w:rsidRPr="00132FDD">
              <w:rPr>
                <w:color w:val="000000"/>
                <w:sz w:val="10"/>
                <w:szCs w:val="10"/>
              </w:rPr>
              <w:t>ГОДИШЊИ ФИНАНСИЈСКИ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  <w:r w:rsidRPr="00132FDD">
              <w:rPr>
                <w:color w:val="000000"/>
                <w:sz w:val="12"/>
                <w:szCs w:val="12"/>
              </w:rPr>
              <w:t>Драгана Петровић</w:t>
            </w: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  <w:tr w:rsidR="00132FDD" w:rsidRPr="00132FDD" w:rsidTr="009B6E1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FDD" w:rsidRPr="00132FDD" w:rsidRDefault="00132FDD" w:rsidP="00132FDD">
            <w:pPr>
              <w:suppressAutoHyphens w:val="0"/>
              <w:spacing w:line="1" w:lineRule="auto"/>
            </w:pPr>
          </w:p>
        </w:tc>
      </w:tr>
    </w:tbl>
    <w:p w:rsidR="00132FDD" w:rsidRPr="00132FDD" w:rsidRDefault="00132FDD" w:rsidP="00132FDD">
      <w:pPr>
        <w:suppressAutoHyphens w:val="0"/>
        <w:rPr>
          <w:vanish/>
        </w:rPr>
      </w:pPr>
    </w:p>
    <w:p w:rsidR="00132FDD" w:rsidRPr="00703BC6" w:rsidRDefault="00132FDD" w:rsidP="00703BC6">
      <w:pPr>
        <w:suppressAutoHyphens w:val="0"/>
        <w:sectPr w:rsidR="00132FDD" w:rsidRPr="00703BC6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299D" w:rsidRPr="00E4299D" w:rsidRDefault="00E4299D" w:rsidP="00E4299D">
      <w:pPr>
        <w:suppressAutoHyphens w:val="0"/>
        <w:rPr>
          <w:vanish/>
        </w:rPr>
      </w:pPr>
      <w:bookmarkStart w:id="47" w:name="__bookmark_40"/>
      <w:bookmarkStart w:id="48" w:name="__bookmark_46"/>
      <w:bookmarkEnd w:id="47"/>
      <w:bookmarkEnd w:id="4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E4299D" w:rsidRPr="00E4299D" w:rsidTr="003A4166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299D"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E4299D" w:rsidRPr="00E4299D" w:rsidTr="003A4166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299D" w:rsidRPr="00E4299D" w:rsidTr="003A416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299D" w:rsidRPr="00E4299D" w:rsidRDefault="00E4299D" w:rsidP="00E4299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bookmarkStart w:id="49" w:name="__bookmark_43"/>
                  <w:bookmarkEnd w:id="49"/>
                  <w:r w:rsidRPr="00E4299D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E4299D" w:rsidRPr="00E4299D" w:rsidRDefault="00E4299D" w:rsidP="00E4299D">
                  <w:pPr>
                    <w:suppressAutoHyphens w:val="0"/>
                  </w:pPr>
                </w:p>
              </w:tc>
            </w:tr>
          </w:tbl>
          <w:p w:rsidR="00E4299D" w:rsidRPr="00E4299D" w:rsidRDefault="00E4299D" w:rsidP="00E4299D">
            <w:pPr>
              <w:suppressAutoHyphens w:val="0"/>
              <w:spacing w:line="1" w:lineRule="auto"/>
            </w:pPr>
          </w:p>
        </w:tc>
      </w:tr>
      <w:tr w:rsidR="00E4299D" w:rsidRPr="00E4299D" w:rsidTr="003A4166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spacing w:line="1" w:lineRule="auto"/>
              <w:jc w:val="center"/>
            </w:pPr>
          </w:p>
        </w:tc>
      </w:tr>
      <w:tr w:rsidR="00E4299D" w:rsidRPr="00E4299D" w:rsidTr="003A4166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299D" w:rsidRPr="00E4299D" w:rsidRDefault="00E4299D" w:rsidP="00E4299D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tr w:rsidR="00E4299D" w:rsidRPr="00E4299D" w:rsidTr="003A4166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0" w:name="_Toc040_Породица_и_деца"/>
            <w:bookmarkEnd w:id="50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20.176.849,00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5.376.849,00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20.176.849,00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14.800.000,00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5.376.849,00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1" w:name="_Toc070_Социјална_помоћ_угроженом_станов"/>
            <w:bookmarkEnd w:id="51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2" w:name="_Toc090_Социјална_заштита_некласификован"/>
            <w:bookmarkEnd w:id="52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18.867.438,00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4.017.438,00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18.867.438,00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4.017.438,00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3" w:name="_Toc110_Извршни_и_законодавни_органи,_фи"/>
            <w:bookmarkEnd w:id="53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12.572.330,00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4" w:name="_Toc111_Извршни_и_законодавни_органи"/>
            <w:bookmarkEnd w:id="54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7.742.801,00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7.742.801,00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5" w:name="_Toc130_Опште_услуге"/>
            <w:bookmarkEnd w:id="55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106.342.694,00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104.042.694,00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2.300.000,00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106.342.694,00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104.042.694,00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6" w:name="_Toc160_Опште_јавне_услуге_некласификова"/>
            <w:bookmarkEnd w:id="56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61.195.880,00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56.845.880,00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4.350.000,00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61.395.880,00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57.045.880,00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7" w:name="_Toc170_Трансакције_јавног_дуга"/>
            <w:bookmarkEnd w:id="57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6.060.000,00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8" w:name="_Toc320_Услуге_противпожарне_заштите"/>
            <w:bookmarkEnd w:id="58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59" w:name="_Toc330_Судови"/>
            <w:bookmarkEnd w:id="59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ОПШТИНСКИ ПРАВОБРАНИЛАЦ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0" w:name="_Toc360_Јавни_ред_и_безбедност_некласифи"/>
            <w:bookmarkEnd w:id="60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5.077.520,00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1" w:name="_Toc411_Општи_економски_и_комерцијални_п"/>
            <w:bookmarkEnd w:id="61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5.491.851,00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4.291.851,00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5.491.851,00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4.291.851,00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2" w:name="_Toc421_Пољопривреда"/>
            <w:bookmarkEnd w:id="62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15.899.402,00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3.249.402,00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15.899.402,00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3.249.402,00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3" w:name="_Toc451_Друмски_саобраћај"/>
            <w:bookmarkEnd w:id="63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160.989.983,00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107.008.140,00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53.981.843,00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160.989.983,00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107.008.140,00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53.981.843,00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4" w:name="_Toc510_Управљање_отпадом"/>
            <w:bookmarkEnd w:id="64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9.490.000,00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9.490.000,00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5" w:name="_Toc520_Управљање_отпадним_водама"/>
            <w:bookmarkEnd w:id="65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2.871.000,00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6" w:name="_Toc560_Заштита_животне_средине_некласиф"/>
            <w:bookmarkEnd w:id="66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15.956.684,00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13.344.137,00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2.612.547,00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15.956.684,00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13.344.137,00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2.612.547,00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7" w:name="_Toc620_Развој_заједнице"/>
            <w:bookmarkEnd w:id="67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39.161.086,00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25.961.086,00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39.161.086,00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25.961.086,00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8" w:name="_Toc630_Водоснабдевање"/>
            <w:bookmarkEnd w:id="68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69" w:name="_Toc640_Улична_расвета"/>
            <w:bookmarkEnd w:id="69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17.950.949,00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13.950.949,00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17.950.949,00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13.950.949,00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0" w:name="_Toc660_Послови_становања_и_заједнице_не"/>
            <w:bookmarkEnd w:id="70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660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3.230.000,00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3.230.000,00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1" w:name="_Toc740_Услуге_јавног_здравства"/>
            <w:bookmarkEnd w:id="71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2" w:name="_Toc810_Услуге_рекреације_и_спорта"/>
            <w:bookmarkEnd w:id="72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36.642.424,00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33.827.732,00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2.214.692,00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36.642.424,00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33.827.732,00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2.214.692,00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3" w:name="_Toc820_Услуге_културе"/>
            <w:bookmarkEnd w:id="73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38.493.165,00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28.618.794,00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9.474.371,00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38.493.165,00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28.618.794,00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9.474.371,00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4" w:name="_Toc830_Услуге_емитовања_и_штампања"/>
            <w:bookmarkEnd w:id="74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5" w:name="_Toc840_Верске_и_остале_услуге_заједнице"/>
            <w:bookmarkEnd w:id="75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6" w:name="_Toc911_Предшколско_образовање"/>
            <w:bookmarkEnd w:id="76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158.517.598,00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145.323.433,00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13.194.165,00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158.517.598,00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145.323.433,00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13.194.165,00</w:t>
            </w:r>
          </w:p>
        </w:tc>
      </w:tr>
      <w:tr w:rsidR="00E4299D" w:rsidRPr="00E4299D" w:rsidTr="003A4166">
        <w:trPr>
          <w:trHeight w:hRule="exact" w:val="225"/>
          <w:hidden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vanish/>
              </w:rPr>
            </w:pPr>
            <w:bookmarkStart w:id="77" w:name="_Toc912_Основно_образовање"/>
            <w:bookmarkEnd w:id="77"/>
          </w:p>
          <w:p w:rsidR="00E4299D" w:rsidRPr="00E4299D" w:rsidRDefault="00E4299D" w:rsidP="00E4299D">
            <w:pPr>
              <w:suppressAutoHyphens w:val="0"/>
              <w:spacing w:line="1" w:lineRule="auto"/>
            </w:pPr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70.883.133,00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299D" w:rsidRPr="00E4299D" w:rsidTr="003A416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</w:pPr>
            <w:bookmarkStart w:id="78" w:name="_Toc920_Средње_образовање"/>
            <w:bookmarkEnd w:id="78"/>
          </w:p>
        </w:tc>
      </w:tr>
      <w:tr w:rsidR="00E4299D" w:rsidRPr="00E4299D" w:rsidTr="003A416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E4299D" w:rsidRPr="00E4299D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18.926.600,00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E4299D">
              <w:rPr>
                <w:color w:val="000000"/>
                <w:sz w:val="16"/>
                <w:szCs w:val="16"/>
              </w:rPr>
              <w:t>651.600,00</w:t>
            </w:r>
          </w:p>
        </w:tc>
      </w:tr>
      <w:tr w:rsidR="00E4299D" w:rsidRPr="00E4299D" w:rsidTr="003A416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 w:rsidRPr="00E4299D"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 w:rsidRPr="00E4299D"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18.926.600,00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99D" w:rsidRPr="00E4299D" w:rsidRDefault="00E4299D" w:rsidP="00E4299D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4299D">
              <w:rPr>
                <w:b/>
                <w:bCs/>
                <w:color w:val="000000"/>
                <w:sz w:val="16"/>
                <w:szCs w:val="16"/>
              </w:rPr>
              <w:t>651.600,00</w:t>
            </w:r>
          </w:p>
        </w:tc>
      </w:tr>
    </w:tbl>
    <w:p w:rsidR="00E4299D" w:rsidRPr="00E4299D" w:rsidRDefault="00E4299D" w:rsidP="00E4299D">
      <w:pPr>
        <w:suppressAutoHyphens w:val="0"/>
        <w:rPr>
          <w:vanish/>
        </w:rPr>
      </w:pPr>
    </w:p>
    <w:p w:rsidR="00E4299D" w:rsidRDefault="00E4299D">
      <w:pPr>
        <w:rPr>
          <w:vanish/>
        </w:rPr>
      </w:pPr>
      <w:bookmarkStart w:id="79" w:name="__bookmark_44"/>
      <w:bookmarkEnd w:id="79"/>
    </w:p>
    <w:p w:rsidR="00FE0423" w:rsidRDefault="00FE0423">
      <w:pPr>
        <w:rPr>
          <w:vanish/>
        </w:rPr>
      </w:pPr>
    </w:p>
    <w:p w:rsidR="00FE0423" w:rsidRDefault="00FE0423">
      <w:pPr>
        <w:rPr>
          <w:vanish/>
        </w:rPr>
      </w:pPr>
    </w:p>
    <w:p w:rsidR="00FE0423" w:rsidRDefault="00FE0423">
      <w:pPr>
        <w:rPr>
          <w:vanish/>
        </w:rPr>
      </w:pPr>
    </w:p>
    <w:p w:rsidR="00FE0423" w:rsidRDefault="00FE0423">
      <w:pPr>
        <w:rPr>
          <w:vanish/>
        </w:rPr>
      </w:pPr>
    </w:p>
    <w:p w:rsidR="00E4299D" w:rsidRDefault="00E4299D">
      <w:pPr>
        <w:rPr>
          <w:vanish/>
        </w:rPr>
      </w:pPr>
    </w:p>
    <w:p w:rsidR="00E6194D" w:rsidRDefault="00E6194D">
      <w:pPr>
        <w:rPr>
          <w:vanish/>
        </w:rPr>
      </w:pPr>
    </w:p>
    <w:p w:rsidR="00E6194D" w:rsidRDefault="00E6194D">
      <w:pPr>
        <w:rPr>
          <w:vanish/>
        </w:rPr>
      </w:pPr>
    </w:p>
    <w:p w:rsidR="00E6194D" w:rsidRDefault="00E6194D">
      <w:pPr>
        <w:rPr>
          <w:vanish/>
        </w:rPr>
      </w:pPr>
    </w:p>
    <w:p w:rsidR="00E6194D" w:rsidRDefault="00E6194D">
      <w:pPr>
        <w:rPr>
          <w:vanish/>
        </w:rPr>
      </w:pPr>
    </w:p>
    <w:p w:rsidR="00E6194D" w:rsidRDefault="00E6194D">
      <w:pPr>
        <w:rPr>
          <w:vanish/>
        </w:rPr>
      </w:pPr>
    </w:p>
    <w:tbl>
      <w:tblPr>
        <w:tblW w:w="15274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1177"/>
        <w:gridCol w:w="2458"/>
      </w:tblGrid>
      <w:tr w:rsidR="003C41E5" w:rsidTr="00E4299D">
        <w:trPr>
          <w:trHeight w:hRule="exact" w:val="510"/>
          <w:tblHeader/>
        </w:trPr>
        <w:tc>
          <w:tcPr>
            <w:tcW w:w="1639" w:type="dxa"/>
          </w:tcPr>
          <w:p w:rsidR="003C41E5" w:rsidRDefault="003C41E5">
            <w:pPr>
              <w:widowControl w:val="0"/>
              <w:suppressAutoHyphens w:val="0"/>
              <w:spacing w:line="0" w:lineRule="atLeast"/>
              <w:jc w:val="center"/>
            </w:pPr>
          </w:p>
        </w:tc>
        <w:tc>
          <w:tcPr>
            <w:tcW w:w="11177" w:type="dxa"/>
          </w:tcPr>
          <w:p w:rsidR="003C41E5" w:rsidRDefault="003C41E5">
            <w:pPr>
              <w:widowControl w:val="0"/>
              <w:suppressAutoHyphens w:val="0"/>
              <w:spacing w:line="0" w:lineRule="atLeast"/>
              <w:jc w:val="center"/>
            </w:pPr>
          </w:p>
        </w:tc>
        <w:tc>
          <w:tcPr>
            <w:tcW w:w="2458" w:type="dxa"/>
          </w:tcPr>
          <w:p w:rsidR="003C41E5" w:rsidRDefault="003C41E5">
            <w:pPr>
              <w:widowControl w:val="0"/>
              <w:suppressAutoHyphens w:val="0"/>
              <w:spacing w:line="0" w:lineRule="atLeast"/>
              <w:jc w:val="center"/>
            </w:pPr>
          </w:p>
        </w:tc>
      </w:tr>
      <w:tr w:rsidR="003C41E5" w:rsidTr="00E4299D">
        <w:trPr>
          <w:trHeight w:val="306"/>
          <w:tblHeader/>
        </w:trPr>
        <w:tc>
          <w:tcPr>
            <w:tcW w:w="1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tr w:rsidR="00B75823" w:rsidRPr="00B75823" w:rsidTr="00E4299D">
        <w:trPr>
          <w:trHeight w:val="313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B75823" w:rsidRPr="00B75823" w:rsidTr="00E4299D">
        <w:trPr>
          <w:trHeight w:val="306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center"/>
            </w:pPr>
            <w:r w:rsidRPr="00B75823">
              <w:rPr>
                <w:sz w:val="16"/>
                <w:szCs w:val="16"/>
              </w:rPr>
              <w:t>0401-7010</w:t>
            </w:r>
          </w:p>
        </w:tc>
        <w:tc>
          <w:tcPr>
            <w:tcW w:w="11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sz w:val="16"/>
                <w:szCs w:val="16"/>
              </w:rPr>
              <w:t>ПРОЈЕКАТ ПОШУМЉАВАЊА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sz w:val="16"/>
                <w:szCs w:val="16"/>
              </w:rPr>
              <w:t>220.685,00</w:t>
            </w:r>
          </w:p>
        </w:tc>
      </w:tr>
      <w:tr w:rsidR="00B75823" w:rsidRPr="00B75823" w:rsidTr="00E4299D">
        <w:trPr>
          <w:trHeight w:val="331"/>
        </w:trPr>
        <w:tc>
          <w:tcPr>
            <w:tcW w:w="1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b/>
                <w:bCs/>
                <w:sz w:val="16"/>
                <w:szCs w:val="16"/>
              </w:rPr>
              <w:t>220.685,00</w:t>
            </w:r>
          </w:p>
        </w:tc>
      </w:tr>
      <w:tr w:rsidR="00B75823" w:rsidRPr="00B75823" w:rsidTr="00E4299D">
        <w:trPr>
          <w:trHeight w:hRule="exact" w:val="382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3C41E5">
            <w:pPr>
              <w:widowControl w:val="0"/>
              <w:suppressAutoHyphens w:val="0"/>
              <w:spacing w:line="0" w:lineRule="atLeast"/>
            </w:pPr>
            <w:bookmarkStart w:id="80" w:name="_Toc0501_ЕНЕРГЕТСКА_ЕФИКАСНОСТ_И_ОБНОВЉИ"/>
            <w:bookmarkEnd w:id="80"/>
          </w:p>
        </w:tc>
      </w:tr>
      <w:tr w:rsidR="00B75823" w:rsidRPr="00B75823" w:rsidTr="00E4299D">
        <w:trPr>
          <w:trHeight w:val="313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B75823" w:rsidRPr="00B75823" w:rsidTr="00E4299D">
        <w:trPr>
          <w:trHeight w:val="306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center"/>
            </w:pPr>
            <w:r w:rsidRPr="00B75823">
              <w:rPr>
                <w:sz w:val="16"/>
                <w:szCs w:val="16"/>
              </w:rPr>
              <w:t>0501-7009</w:t>
            </w:r>
          </w:p>
        </w:tc>
        <w:tc>
          <w:tcPr>
            <w:tcW w:w="11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sz w:val="16"/>
                <w:szCs w:val="16"/>
              </w:rPr>
              <w:t>Енергетска санација стамбених зграда и породичних кућа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sz w:val="16"/>
                <w:szCs w:val="16"/>
              </w:rPr>
              <w:t>14.801.026,00</w:t>
            </w:r>
          </w:p>
        </w:tc>
      </w:tr>
      <w:tr w:rsidR="00B75823" w:rsidRPr="00B75823" w:rsidTr="00E4299D">
        <w:trPr>
          <w:trHeight w:val="331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center"/>
            </w:pPr>
            <w:r w:rsidRPr="00B75823">
              <w:rPr>
                <w:sz w:val="16"/>
                <w:szCs w:val="16"/>
              </w:rPr>
              <w:t>0501-7010</w:t>
            </w:r>
          </w:p>
        </w:tc>
        <w:tc>
          <w:tcPr>
            <w:tcW w:w="11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sz w:val="16"/>
                <w:szCs w:val="16"/>
              </w:rPr>
              <w:t>Суфинансирање пројекта смањења загађења ваздуха пореклом из индивидуалних извора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sz w:val="16"/>
                <w:szCs w:val="16"/>
              </w:rPr>
              <w:t>5.000.000,00</w:t>
            </w:r>
          </w:p>
        </w:tc>
      </w:tr>
      <w:tr w:rsidR="00B75823" w:rsidRPr="00B75823" w:rsidTr="00E4299D">
        <w:trPr>
          <w:trHeight w:val="306"/>
        </w:trPr>
        <w:tc>
          <w:tcPr>
            <w:tcW w:w="1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b/>
                <w:bCs/>
                <w:sz w:val="16"/>
                <w:szCs w:val="16"/>
              </w:rPr>
              <w:t>19.801.026,00</w:t>
            </w:r>
          </w:p>
        </w:tc>
      </w:tr>
      <w:tr w:rsidR="00B75823" w:rsidRPr="00B75823" w:rsidTr="00E4299D">
        <w:trPr>
          <w:trHeight w:hRule="exact" w:val="382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3C41E5">
            <w:pPr>
              <w:widowControl w:val="0"/>
              <w:suppressAutoHyphens w:val="0"/>
              <w:spacing w:line="0" w:lineRule="atLeast"/>
            </w:pPr>
            <w:bookmarkStart w:id="81" w:name="_Toc0602_ОПШТЕ_УСЛУГЕ_ЛОКАЛНЕ_САМОУПРАВЕ"/>
            <w:bookmarkEnd w:id="81"/>
          </w:p>
        </w:tc>
      </w:tr>
      <w:tr w:rsidR="00B75823" w:rsidRPr="00B75823" w:rsidTr="00E4299D">
        <w:trPr>
          <w:trHeight w:val="313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B75823" w:rsidRPr="00B75823" w:rsidTr="00E4299D">
        <w:trPr>
          <w:trHeight w:val="306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center"/>
            </w:pPr>
            <w:r w:rsidRPr="00B75823">
              <w:rPr>
                <w:sz w:val="16"/>
                <w:szCs w:val="16"/>
              </w:rPr>
              <w:t>0602-4006</w:t>
            </w:r>
          </w:p>
        </w:tc>
        <w:tc>
          <w:tcPr>
            <w:tcW w:w="11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sz w:val="16"/>
                <w:szCs w:val="16"/>
              </w:rPr>
              <w:t>ОДРЖИВО ФУНКЦИОНИСАЊЕ НВО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sz w:val="16"/>
                <w:szCs w:val="16"/>
              </w:rPr>
              <w:t>4.450.000,00</w:t>
            </w:r>
          </w:p>
        </w:tc>
      </w:tr>
      <w:tr w:rsidR="00B75823" w:rsidRPr="00B75823" w:rsidTr="00E4299D">
        <w:trPr>
          <w:trHeight w:val="331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center"/>
            </w:pPr>
            <w:r w:rsidRPr="00B75823">
              <w:rPr>
                <w:sz w:val="16"/>
                <w:szCs w:val="16"/>
              </w:rPr>
              <w:t>0602-5001</w:t>
            </w:r>
          </w:p>
        </w:tc>
        <w:tc>
          <w:tcPr>
            <w:tcW w:w="11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sz w:val="16"/>
                <w:szCs w:val="16"/>
              </w:rPr>
              <w:t>ИЗГРАДЊА ДЕЧЈЕГ ВРТИЋА У ЛАТВИЦИ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sz w:val="16"/>
                <w:szCs w:val="16"/>
              </w:rPr>
              <w:t>7.440.000,00</w:t>
            </w:r>
          </w:p>
        </w:tc>
      </w:tr>
      <w:tr w:rsidR="00B75823" w:rsidRPr="00B75823" w:rsidTr="00E4299D">
        <w:trPr>
          <w:trHeight w:val="306"/>
        </w:trPr>
        <w:tc>
          <w:tcPr>
            <w:tcW w:w="1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</w:pPr>
            <w:r w:rsidRPr="00B75823">
              <w:rPr>
                <w:b/>
                <w:bCs/>
                <w:sz w:val="16"/>
                <w:szCs w:val="16"/>
              </w:rPr>
              <w:t>11.890.000,00</w:t>
            </w:r>
          </w:p>
        </w:tc>
      </w:tr>
      <w:tr w:rsidR="00B75823" w:rsidRPr="00B75823" w:rsidTr="00E4299D">
        <w:trPr>
          <w:trHeight w:hRule="exact" w:val="382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3C41E5">
            <w:pPr>
              <w:widowControl w:val="0"/>
              <w:suppressAutoHyphens w:val="0"/>
              <w:spacing w:line="0" w:lineRule="atLeast"/>
            </w:pPr>
            <w:bookmarkStart w:id="82" w:name="_Toc0902_СОЦИЈАЛНА_И_ДЕЧЈА_ЗАШТИТА"/>
            <w:bookmarkEnd w:id="82"/>
          </w:p>
        </w:tc>
      </w:tr>
      <w:tr w:rsidR="00B75823" w:rsidRPr="00B75823" w:rsidTr="00E4299D">
        <w:trPr>
          <w:trHeight w:val="313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B75823" w:rsidRPr="00B75823" w:rsidTr="00E4299D">
        <w:trPr>
          <w:trHeight w:val="306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center"/>
            </w:pPr>
            <w:r w:rsidRPr="00B75823">
              <w:rPr>
                <w:sz w:val="16"/>
                <w:szCs w:val="16"/>
              </w:rPr>
              <w:t>0902-7008</w:t>
            </w:r>
          </w:p>
        </w:tc>
        <w:tc>
          <w:tcPr>
            <w:tcW w:w="111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sz w:val="16"/>
                <w:szCs w:val="16"/>
              </w:rPr>
              <w:t>куповина сеоске куће са окућницом у оквиру хуманитарне акције доплатна поштанска марка Кров 2022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  <w:rPr>
                <w:lang w:val="sr-Latn-RS"/>
              </w:rPr>
            </w:pPr>
            <w:r w:rsidRPr="00B75823">
              <w:rPr>
                <w:sz w:val="16"/>
                <w:szCs w:val="16"/>
                <w:lang w:val="sr-Latn-RS"/>
              </w:rPr>
              <w:t>2.817.438,00</w:t>
            </w:r>
          </w:p>
        </w:tc>
      </w:tr>
      <w:tr w:rsidR="00B75823" w:rsidRPr="00B75823" w:rsidTr="00E4299D">
        <w:trPr>
          <w:trHeight w:val="331"/>
        </w:trPr>
        <w:tc>
          <w:tcPr>
            <w:tcW w:w="1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</w:pPr>
            <w:r w:rsidRPr="00B75823">
              <w:rPr>
                <w:b/>
                <w:bCs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  <w:rPr>
                <w:b/>
                <w:bCs/>
                <w:sz w:val="16"/>
                <w:szCs w:val="16"/>
              </w:rPr>
            </w:pPr>
            <w:r w:rsidRPr="00B75823">
              <w:rPr>
                <w:b/>
                <w:bCs/>
                <w:sz w:val="16"/>
                <w:szCs w:val="16"/>
                <w:lang w:val="sr-Latn-RS"/>
              </w:rPr>
              <w:t>2.817.438,00</w:t>
            </w:r>
          </w:p>
        </w:tc>
      </w:tr>
      <w:tr w:rsidR="00B75823" w:rsidRPr="00B75823" w:rsidTr="00E4299D">
        <w:trPr>
          <w:trHeight w:hRule="exact" w:val="382"/>
        </w:trPr>
        <w:tc>
          <w:tcPr>
            <w:tcW w:w="15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Pr="00B75823" w:rsidRDefault="003C41E5">
            <w:pPr>
              <w:widowControl w:val="0"/>
              <w:suppressAutoHyphens w:val="0"/>
              <w:spacing w:line="0" w:lineRule="atLeast"/>
            </w:pPr>
          </w:p>
          <w:p w:rsidR="003C41E5" w:rsidRPr="00B75823" w:rsidRDefault="003C41E5">
            <w:pPr>
              <w:widowControl w:val="0"/>
              <w:suppressAutoHyphens w:val="0"/>
              <w:spacing w:line="0" w:lineRule="atLeast"/>
            </w:pPr>
          </w:p>
          <w:p w:rsidR="003C41E5" w:rsidRPr="00B75823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B75823" w:rsidRPr="00B75823" w:rsidTr="00E4299D">
        <w:trPr>
          <w:trHeight w:val="306"/>
        </w:trPr>
        <w:tc>
          <w:tcPr>
            <w:tcW w:w="1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3C41E5" w:rsidRPr="00B75823" w:rsidRDefault="00587FEB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B75823">
              <w:rPr>
                <w:b/>
                <w:bCs/>
                <w:sz w:val="16"/>
                <w:szCs w:val="16"/>
              </w:rPr>
              <w:t>Укупно за БК   0   БУЏЕТ ОПШТИНЕ АРИЉЕ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3C41E5" w:rsidRPr="00B75823" w:rsidRDefault="00587FEB">
            <w:pPr>
              <w:widowControl w:val="0"/>
              <w:suppressAutoHyphens w:val="0"/>
              <w:jc w:val="right"/>
              <w:rPr>
                <w:b/>
                <w:bCs/>
                <w:sz w:val="16"/>
                <w:szCs w:val="16"/>
              </w:rPr>
            </w:pPr>
            <w:r w:rsidRPr="00B75823">
              <w:rPr>
                <w:b/>
                <w:bCs/>
                <w:sz w:val="16"/>
                <w:szCs w:val="16"/>
              </w:rPr>
              <w:t>43.994.429,00</w:t>
            </w:r>
          </w:p>
        </w:tc>
      </w:tr>
    </w:tbl>
    <w:p w:rsidR="003C41E5" w:rsidRPr="00B75823" w:rsidRDefault="003C41E5">
      <w:pPr>
        <w:suppressAutoHyphens w:val="0"/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3C41E5">
        <w:tc>
          <w:tcPr>
            <w:tcW w:w="11185" w:type="dxa"/>
          </w:tcPr>
          <w:p w:rsidR="003C41E5" w:rsidRDefault="003C41E5">
            <w:pPr>
              <w:widowControl w:val="0"/>
              <w:suppressAutoHyphens w:val="0"/>
            </w:pPr>
            <w:bookmarkStart w:id="83" w:name="__bookmark_47"/>
            <w:bookmarkEnd w:id="83"/>
          </w:p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</w:tbl>
    <w:p w:rsidR="003C41E5" w:rsidRDefault="003C41E5">
      <w:pPr>
        <w:sectPr w:rsidR="003C41E5" w:rsidSect="00E4299D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360" w:right="417" w:bottom="360" w:left="417" w:header="360" w:footer="360" w:gutter="0"/>
          <w:cols w:space="720"/>
          <w:formProt w:val="0"/>
          <w:docGrid w:linePitch="272" w:charSpace="24576"/>
        </w:sectPr>
      </w:pPr>
    </w:p>
    <w:p w:rsidR="003C41E5" w:rsidRDefault="003C41E5">
      <w:pPr>
        <w:rPr>
          <w:vanish/>
        </w:rPr>
      </w:pPr>
      <w:bookmarkStart w:id="84" w:name="__bookmark_56"/>
      <w:bookmarkEnd w:id="8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6C379A" w:rsidRPr="006C379A" w:rsidTr="003A4166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C379A" w:rsidRPr="006C379A" w:rsidTr="003A416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spacing w:line="1" w:lineRule="auto"/>
                    <w:jc w:val="center"/>
                  </w:pPr>
                  <w:bookmarkStart w:id="85" w:name="__bookmark_61"/>
                  <w:bookmarkEnd w:id="85"/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379A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spacing w:line="1" w:lineRule="auto"/>
                    <w:jc w:val="center"/>
                  </w:pPr>
                </w:p>
              </w:tc>
            </w:tr>
            <w:tr w:rsidR="006C379A" w:rsidRPr="006C379A" w:rsidTr="003A416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379A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АРИЉЕ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379A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spacing w:line="1" w:lineRule="auto"/>
                    <w:jc w:val="center"/>
                  </w:pPr>
                </w:p>
              </w:tc>
            </w:tr>
          </w:tbl>
          <w:p w:rsidR="006C379A" w:rsidRPr="006C379A" w:rsidRDefault="006C379A" w:rsidP="006C379A">
            <w:pPr>
              <w:suppressAutoHyphens w:val="0"/>
              <w:spacing w:line="1" w:lineRule="auto"/>
            </w:pPr>
          </w:p>
        </w:tc>
      </w:tr>
      <w:tr w:rsidR="006C379A" w:rsidRPr="006C379A" w:rsidTr="003A4166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spacing w:line="1" w:lineRule="auto"/>
              <w:jc w:val="center"/>
            </w:pPr>
          </w:p>
        </w:tc>
      </w:tr>
      <w:tr w:rsidR="006C379A" w:rsidRPr="006C379A" w:rsidTr="003A416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379A" w:rsidRPr="006C379A" w:rsidTr="003A416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88.539.478,00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88.539.478,00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10,23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88.539.478,00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88.539.478,00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10,23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86" w:name="_Toc711000"/>
            <w:bookmarkEnd w:id="86"/>
            <w:r w:rsidRPr="006C379A"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284.880.717,00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284.880.717,00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32,90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6,08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377.090.717,00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377.090.717,00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43,55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87" w:name="_Toc712000"/>
            <w:bookmarkEnd w:id="87"/>
            <w:r w:rsidRPr="006C379A"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88" w:name="_Toc713000"/>
            <w:bookmarkEnd w:id="88"/>
            <w:r w:rsidRPr="006C379A"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44.730.000,00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44.730.000,00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5,17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713611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90.630.000,00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90.630.000,00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10,47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89" w:name="_Toc714000"/>
            <w:bookmarkEnd w:id="89"/>
            <w:r w:rsidRPr="006C379A"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714548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супстанце које оштећују озонски омотач и накнада за пластичне полиетиленске кесе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lastRenderedPageBreak/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33.455.000,00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33.455.000,00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0" w:name="_Toc716000"/>
            <w:bookmarkEnd w:id="90"/>
            <w:r w:rsidRPr="006C379A"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3,93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3,93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1" w:name="_Toc731000"/>
            <w:bookmarkEnd w:id="91"/>
            <w:r w:rsidRPr="006C379A">
              <w:rPr>
                <w:color w:val="000000"/>
                <w:sz w:val="16"/>
                <w:szCs w:val="16"/>
              </w:rPr>
              <w:t>731251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Капиталне донације од иностраних држава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731000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ДОНАЦИЈЕ ОД ИНОСТРАНИХ ДРЖАВА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2" w:name="_Toc732000"/>
            <w:bookmarkEnd w:id="92"/>
            <w:r w:rsidRPr="006C379A"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86.828,00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86.828,00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86.828,00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86.828,00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3" w:name="_Toc733000"/>
            <w:bookmarkEnd w:id="93"/>
            <w:r w:rsidRPr="006C379A"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106.032.672,00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106.032.672,00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12,25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33.524.515,00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33.524.515,00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3,87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106.032.672,00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33.524.515,00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139.557.187,00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16,12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4" w:name="_Toc741000"/>
            <w:bookmarkEnd w:id="94"/>
            <w:r w:rsidRPr="006C379A"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12.010.000,00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5" w:name="_Toc742000"/>
            <w:bookmarkEnd w:id="95"/>
            <w:r w:rsidRPr="006C379A"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742314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које својом делатношћу остваре 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742316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које остварују установе социјалне заштите по основу обављања проширене делатности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33.040.000,00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3,82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6" w:name="_Toc743000"/>
            <w:bookmarkEnd w:id="96"/>
            <w:r w:rsidRPr="006C379A"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7" w:name="_Toc744000"/>
            <w:bookmarkEnd w:id="97"/>
            <w:r w:rsidRPr="006C379A">
              <w:rPr>
                <w:color w:val="000000"/>
                <w:sz w:val="16"/>
                <w:szCs w:val="16"/>
              </w:rPr>
              <w:lastRenderedPageBreak/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744251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33.050.000,00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3,82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8" w:name="_Toc745000"/>
            <w:bookmarkEnd w:id="98"/>
            <w:r w:rsidRPr="006C379A"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9.720.000,00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9.720.000,00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99" w:name="_Toc772000"/>
            <w:bookmarkEnd w:id="99"/>
            <w:r w:rsidRPr="006C379A"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0" w:name="_Toc811000"/>
            <w:bookmarkEnd w:id="100"/>
            <w:r w:rsidRPr="006C379A"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811152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Примања од продаје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1" w:name="_Toc812000"/>
            <w:bookmarkEnd w:id="101"/>
            <w:r w:rsidRPr="006C379A"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2" w:name="_Toc841000"/>
            <w:bookmarkEnd w:id="102"/>
            <w:r w:rsidRPr="006C379A"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C379A" w:rsidRPr="006C379A" w:rsidTr="003A4166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725.025.217,00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139.813.993,00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865.839.210,00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379A" w:rsidRPr="006C379A" w:rsidRDefault="006C379A" w:rsidP="006C379A">
      <w:pPr>
        <w:suppressAutoHyphens w:val="0"/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379A" w:rsidRPr="006C379A" w:rsidTr="003A416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</w:pPr>
            <w:bookmarkStart w:id="103" w:name="__bookmark_59"/>
            <w:bookmarkEnd w:id="103"/>
          </w:p>
          <w:p w:rsidR="006C379A" w:rsidRPr="006C379A" w:rsidRDefault="006C379A" w:rsidP="006C379A">
            <w:pPr>
              <w:suppressAutoHyphens w:val="0"/>
              <w:spacing w:line="1" w:lineRule="auto"/>
            </w:pPr>
          </w:p>
        </w:tc>
      </w:tr>
    </w:tbl>
    <w:p w:rsidR="006C379A" w:rsidRPr="006C379A" w:rsidRDefault="006C379A" w:rsidP="006C379A">
      <w:pPr>
        <w:suppressAutoHyphens w:val="0"/>
        <w:sectPr w:rsidR="006C379A" w:rsidRPr="006C379A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C41E5" w:rsidRDefault="003C41E5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C379A" w:rsidRPr="006C379A" w:rsidTr="003A4166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C379A" w:rsidRPr="006C379A" w:rsidTr="003A416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C379A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spacing w:line="1" w:lineRule="auto"/>
                    <w:jc w:val="center"/>
                  </w:pPr>
                </w:p>
              </w:tc>
            </w:tr>
            <w:tr w:rsidR="006C379A" w:rsidRPr="006C379A" w:rsidTr="003A416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379A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АРИЉЕ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C379A"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79A" w:rsidRPr="006C379A" w:rsidRDefault="006C379A" w:rsidP="006C379A">
                  <w:pPr>
                    <w:suppressAutoHyphens w:val="0"/>
                    <w:spacing w:line="1" w:lineRule="auto"/>
                    <w:jc w:val="center"/>
                  </w:pPr>
                </w:p>
              </w:tc>
            </w:tr>
          </w:tbl>
          <w:p w:rsidR="006C379A" w:rsidRPr="006C379A" w:rsidRDefault="006C379A" w:rsidP="006C379A">
            <w:pPr>
              <w:suppressAutoHyphens w:val="0"/>
              <w:spacing w:line="1" w:lineRule="auto"/>
            </w:pPr>
          </w:p>
        </w:tc>
      </w:tr>
      <w:tr w:rsidR="006C379A" w:rsidRPr="006C379A" w:rsidTr="003A4166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spacing w:line="1" w:lineRule="auto"/>
              <w:jc w:val="center"/>
            </w:pPr>
          </w:p>
        </w:tc>
      </w:tr>
      <w:tr w:rsidR="006C379A" w:rsidRPr="006C379A" w:rsidTr="003A416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379A" w:rsidRPr="006C379A" w:rsidTr="003A416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153.769.189,00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5.704.400,00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159.473.589,00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18,42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25.509.293,00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949.765,00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26.459.058,00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3,06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8.315.400,00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8.315.400,00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6.948.600,00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6.948.600,00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1.984.000,00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197.426.482,00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6.690.165,00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204.116.647,00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23,57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4" w:name="_Toc420000_КОРИШЋЕЊЕ_УСЛУГА_И_РОБА"/>
            <w:bookmarkEnd w:id="104"/>
            <w:r w:rsidRPr="006C379A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56.195.704,00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191.930,00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8.894.019,00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65.281.653,00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7,54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23.403.000,00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3.237.000,00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26.736.000,00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38.934.652,00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874.708,00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39.867.430,00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44.482.670,00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5.138.279,00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49.633.949,00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5,73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50.841.669,00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10.698.200,00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61.539.869,00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7,11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30.937.010,00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1.276.450,00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32.853.460,00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244.794.705,00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30.118.656,00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275.912.361,00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31,87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5" w:name="_Toc440000_ОТПЛАТА_КАМАТА_И_ПРАТЕЋИ_ТРОШ"/>
            <w:bookmarkEnd w:id="105"/>
            <w:r w:rsidRPr="006C379A"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6" w:name="_Toc450000_СУБВЕНЦИЈЕ"/>
            <w:bookmarkEnd w:id="106"/>
            <w:r w:rsidRPr="006C379A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19.801.026,00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14.305.000,00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13.801.026,00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28.106.026,00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7" w:name="_Toc460000_ДОНАЦИЈЕ,_ДОТАЦИЈЕ_И_ТРАНСФЕР"/>
            <w:bookmarkEnd w:id="107"/>
            <w:r w:rsidRPr="006C379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98.256.213,00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98.256.213,00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11,35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101.014.064,00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101.014.064,00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11,67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8" w:name="_Toc470000_СОЦИЈАЛНО_ОСИГУРАЊЕ_И_СОЦИЈАЛ"/>
            <w:bookmarkEnd w:id="108"/>
            <w:r w:rsidRPr="006C379A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9.394.287,00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35.944.287,00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26.550.000,00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9.394.287,00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35.944.287,00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09" w:name="_Toc480000_ОСТАЛИ_РАСХОДИ"/>
            <w:bookmarkEnd w:id="109"/>
            <w:r w:rsidRPr="006C379A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27.744.850,00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27.744.850,00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50.709.850,00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50.815.350,00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5,87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10" w:name="_Toc490000_АДМИНИСТРАТИВНИ_ТРАНСФЕРИ_ИЗ_"/>
            <w:bookmarkEnd w:id="110"/>
            <w:r w:rsidRPr="006C379A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11" w:name="_Toc510000_ОСНОВНА_СРЕДСТВА"/>
            <w:bookmarkEnd w:id="111"/>
            <w:r w:rsidRPr="006C379A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59.485.236,00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73.681.327,00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133.166.563,00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15,38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9.130.000,00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2.024.032,00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11.154.032,00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69.165.236,00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75.705.359,00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144.870.595,00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16,73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12" w:name="_Toc540000_ПРИРОДНА_ИМОВИНА"/>
            <w:bookmarkEnd w:id="112"/>
            <w:r w:rsidRPr="006C379A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13" w:name="_Toc610000_ОТПЛАТА_ГЛАВНИЦЕ"/>
            <w:bookmarkEnd w:id="113"/>
            <w:r w:rsidRPr="006C379A"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6C379A" w:rsidRPr="006C379A" w:rsidTr="003A4166">
        <w:trPr>
          <w:hidden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vanish/>
              </w:rPr>
            </w:pPr>
            <w:bookmarkStart w:id="114" w:name="_Toc620000_НАБАВКА_ФИНАНСИЈСКЕ_ИМОВИНЕ"/>
            <w:bookmarkEnd w:id="114"/>
          </w:p>
          <w:p w:rsidR="006C379A" w:rsidRPr="006C379A" w:rsidRDefault="006C379A" w:rsidP="006C379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6C379A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C379A" w:rsidRPr="006C379A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6C379A" w:rsidRPr="006C379A" w:rsidTr="003A4166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725.025.217,00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139.813.993,00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865.839.210,00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79A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379A" w:rsidRPr="006C379A" w:rsidRDefault="006C379A" w:rsidP="006C379A">
      <w:pPr>
        <w:suppressAutoHyphens w:val="0"/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379A" w:rsidRPr="006C379A" w:rsidTr="003A416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79A" w:rsidRPr="006C379A" w:rsidRDefault="006C379A" w:rsidP="006C379A">
            <w:pPr>
              <w:suppressAutoHyphens w:val="0"/>
            </w:pPr>
            <w:bookmarkStart w:id="115" w:name="__bookmark_64"/>
            <w:bookmarkEnd w:id="115"/>
          </w:p>
          <w:p w:rsidR="006C379A" w:rsidRPr="006C379A" w:rsidRDefault="006C379A" w:rsidP="006C379A">
            <w:pPr>
              <w:suppressAutoHyphens w:val="0"/>
              <w:spacing w:line="1" w:lineRule="auto"/>
            </w:pPr>
          </w:p>
        </w:tc>
      </w:tr>
    </w:tbl>
    <w:p w:rsidR="006C379A" w:rsidRPr="006C379A" w:rsidRDefault="006C379A" w:rsidP="006C379A">
      <w:pPr>
        <w:suppressAutoHyphens w:val="0"/>
        <w:sectPr w:rsidR="006C379A" w:rsidRPr="006C379A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587FEB" w:rsidRPr="00587FEB" w:rsidTr="003A416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587FEB" w:rsidRPr="00587FEB" w:rsidTr="003A416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FEB" w:rsidRPr="00587FEB" w:rsidRDefault="00587FEB" w:rsidP="00587F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16" w:name="__bookmark_66"/>
                  <w:bookmarkEnd w:id="116"/>
                  <w:r w:rsidRPr="00587FEB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УПОРЕДНИ ПЛАНОВИ - РАСХОДИ И ИЗДАЦИ</w:t>
                  </w:r>
                </w:p>
              </w:tc>
            </w:tr>
            <w:tr w:rsidR="00587FEB" w:rsidRPr="00587FEB" w:rsidTr="003A416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FEB" w:rsidRPr="00587FEB" w:rsidRDefault="00587FEB" w:rsidP="00587FEB">
                  <w:pPr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87FEB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АРИЉЕ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FEB" w:rsidRPr="00587FEB" w:rsidRDefault="00587FEB" w:rsidP="00587F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87FEB"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7FEB" w:rsidRPr="00587FEB" w:rsidRDefault="00587FEB" w:rsidP="00587FEB">
                  <w:pPr>
                    <w:suppressAutoHyphens w:val="0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87FEB"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587FEB" w:rsidRPr="00587FEB" w:rsidRDefault="00587FEB" w:rsidP="00587FEB">
            <w:pPr>
              <w:suppressAutoHyphens w:val="0"/>
              <w:spacing w:line="1" w:lineRule="auto"/>
            </w:pPr>
          </w:p>
        </w:tc>
      </w:tr>
      <w:tr w:rsidR="00587FEB" w:rsidRPr="00587FEB" w:rsidTr="003A4166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587FEB" w:rsidRPr="00587FEB" w:rsidTr="003A4166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162.495.613,00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22,37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159.473.589,00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18,42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101,89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27.725.314,00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26.459.058,00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104,79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21,37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6.069.400,00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8.315.400,00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72,99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6.481.600,00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6.948.600,00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93,28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1.723.000,00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1.984.000,00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86,84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47.530.930,00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65.281.653,00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72,81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14.690.000,00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26.736.000,00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54,94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35.870.735,00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39.867.430,00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89,98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46.872.000,00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49.633.949,00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5,73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94,44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35.595.149,00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61.539.869,00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57,84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29.384.930,00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32.853.460,00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89,44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8.305.000,00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74,59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19.801.026,00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70,70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77.991.213,00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98.256.213,00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11,35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79,38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3.257.851,00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118,13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21.132.718,00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35.944.287,00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58,79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25.244.850,00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27.744.850,00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90,99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95,53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78,46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525,54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101.070.565,00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13,91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133.166.563,00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15,38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11.154.032,00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74,41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58,79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238,94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587FE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87FEB" w:rsidRPr="00587FEB" w:rsidTr="003A416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726.525.868,00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865.839.210,00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83,91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FEB" w:rsidRPr="00587FEB" w:rsidRDefault="00587FEB" w:rsidP="00587FEB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87FE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87FEB" w:rsidRPr="00587FEB" w:rsidRDefault="00587FEB" w:rsidP="00587FEB">
      <w:pPr>
        <w:suppressAutoHyphens w:val="0"/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87FEB" w:rsidRPr="00587FEB" w:rsidTr="003A416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FEB" w:rsidRPr="00587FEB" w:rsidRDefault="00587FEB" w:rsidP="00587FEB">
            <w:pPr>
              <w:suppressAutoHyphens w:val="0"/>
            </w:pPr>
            <w:bookmarkStart w:id="117" w:name="__bookmark_69"/>
            <w:bookmarkEnd w:id="117"/>
          </w:p>
          <w:p w:rsidR="00587FEB" w:rsidRPr="00587FEB" w:rsidRDefault="00587FEB" w:rsidP="00587FEB">
            <w:pPr>
              <w:suppressAutoHyphens w:val="0"/>
              <w:spacing w:line="1" w:lineRule="auto"/>
            </w:pPr>
          </w:p>
        </w:tc>
      </w:tr>
    </w:tbl>
    <w:p w:rsidR="003C41E5" w:rsidRDefault="003C41E5">
      <w:pPr>
        <w:suppressAutoHyphens w:val="0"/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3C41E5" w:rsidTr="00587FEB">
        <w:trPr>
          <w:trHeight w:val="226"/>
        </w:trPr>
        <w:tc>
          <w:tcPr>
            <w:tcW w:w="16117" w:type="dxa"/>
          </w:tcPr>
          <w:p w:rsidR="003C41E5" w:rsidRDefault="003C41E5">
            <w:pPr>
              <w:widowControl w:val="0"/>
              <w:suppressAutoHyphens w:val="0"/>
            </w:pPr>
            <w:bookmarkStart w:id="118" w:name="__bookmark_67"/>
            <w:bookmarkEnd w:id="118"/>
          </w:p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</w:tbl>
    <w:p w:rsidR="003C41E5" w:rsidRDefault="003C41E5">
      <w:pPr>
        <w:sectPr w:rsidR="003C41E5">
          <w:headerReference w:type="default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417" w:right="360" w:bottom="417" w:left="360" w:header="360" w:footer="360" w:gutter="0"/>
          <w:cols w:space="720"/>
          <w:formProt w:val="0"/>
          <w:docGrid w:linePitch="100" w:charSpace="24576"/>
        </w:sectPr>
      </w:pPr>
    </w:p>
    <w:p w:rsidR="003C41E5" w:rsidRDefault="003C41E5">
      <w:pPr>
        <w:rPr>
          <w:vanish/>
        </w:rPr>
      </w:pPr>
      <w:bookmarkStart w:id="119" w:name="__bookmark_71"/>
      <w:bookmarkEnd w:id="119"/>
    </w:p>
    <w:tbl>
      <w:tblPr>
        <w:tblW w:w="16117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749"/>
        <w:gridCol w:w="901"/>
        <w:gridCol w:w="6069"/>
        <w:gridCol w:w="1652"/>
        <w:gridCol w:w="1647"/>
        <w:gridCol w:w="1654"/>
        <w:gridCol w:w="1650"/>
        <w:gridCol w:w="969"/>
      </w:tblGrid>
      <w:tr w:rsidR="003C41E5">
        <w:trPr>
          <w:trHeight w:val="230"/>
          <w:tblHeader/>
        </w:trPr>
        <w:tc>
          <w:tcPr>
            <w:tcW w:w="16115" w:type="dxa"/>
            <w:gridSpan w:val="9"/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3C41E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</w:tcPr>
                <w:p w:rsidR="003C41E5" w:rsidRDefault="00587FEB">
                  <w:pPr>
                    <w:widowControl w:val="0"/>
                    <w:suppressAutoHyphens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20" w:name="__bookmark_76"/>
                  <w:bookmarkEnd w:id="12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3C41E5">
              <w:trPr>
                <w:jc w:val="center"/>
              </w:trPr>
              <w:tc>
                <w:tcPr>
                  <w:tcW w:w="5808" w:type="dxa"/>
                </w:tcPr>
                <w:p w:rsidR="003C41E5" w:rsidRDefault="00587FEB">
                  <w:pPr>
                    <w:widowControl w:val="0"/>
                    <w:suppressAutoHyphens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АРИЉЕ</w:t>
                  </w:r>
                </w:p>
              </w:tc>
              <w:tc>
                <w:tcPr>
                  <w:tcW w:w="4500" w:type="dxa"/>
                </w:tcPr>
                <w:p w:rsidR="003C41E5" w:rsidRDefault="00587FEB">
                  <w:pPr>
                    <w:widowControl w:val="0"/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</w:tcPr>
                <w:p w:rsidR="003C41E5" w:rsidRDefault="003C41E5">
                  <w:pPr>
                    <w:widowControl w:val="0"/>
                    <w:suppressAutoHyphens w:val="0"/>
                    <w:spacing w:line="0" w:lineRule="atLeast"/>
                    <w:jc w:val="center"/>
                  </w:pPr>
                </w:p>
              </w:tc>
            </w:tr>
          </w:tbl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>
        <w:trPr>
          <w:trHeight w:hRule="exact" w:val="300"/>
          <w:tblHeader/>
        </w:trPr>
        <w:tc>
          <w:tcPr>
            <w:tcW w:w="16115" w:type="dxa"/>
            <w:gridSpan w:val="9"/>
            <w:tcBorders>
              <w:bottom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  <w:jc w:val="center"/>
            </w:pPr>
          </w:p>
        </w:tc>
      </w:tr>
      <w:tr w:rsidR="003C41E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570.752,00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570.752,00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244.952,00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244.952,00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5.031.695,00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5.031.695,00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544.850,00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544.850,00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12.522.330,00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12.522.330,00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3C41E5">
        <w:trPr>
          <w:trHeight w:hRule="exact" w:val="225"/>
        </w:trPr>
        <w:tc>
          <w:tcPr>
            <w:tcW w:w="161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478.622,00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478.622,00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221.959,00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221.959,00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5.851.801,00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5.851.801,00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3C41E5">
        <w:trPr>
          <w:trHeight w:hRule="exact" w:val="225"/>
        </w:trPr>
        <w:tc>
          <w:tcPr>
            <w:tcW w:w="161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C41E5"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3C41E5">
        <w:trPr>
          <w:trHeight w:hRule="exact" w:val="225"/>
        </w:trPr>
        <w:tc>
          <w:tcPr>
            <w:tcW w:w="161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ОПШТИНСКИ ПРАВОБРАНИЛАЦ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86.790,00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86.790,00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202.110,00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202.110,00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ОПШТИНСКИ ПРАВОБРАНИЛАЦ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2.461.743,00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2.461.743,00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3C41E5">
        <w:trPr>
          <w:trHeight w:hRule="exact" w:val="225"/>
        </w:trPr>
        <w:tc>
          <w:tcPr>
            <w:tcW w:w="161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81.405,00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81.405,00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181.035,00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181.035,00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1.574.640,00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1.574.640,00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1.332.718,00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1.632.718,00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5.648.556,00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5.648.556,00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2.107.434,00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2.107.434,00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8.872.480,00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8.872.480,00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77.520,00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77.520,00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1.234.000,00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1.234.000,00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2.257.851,00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2.257.851,00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46.858.140,00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37.172.363,00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84.030.503,00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5.757,00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28.785,00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90.350,00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20.310,00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101.550,00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11.801.026,00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10.160.060,00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10.160.060,00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1.750.949,00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1.750.949,00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1.732.800,00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1.732.800,00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23.154.773,00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23.154.773,00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1.187.065,00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1.187.065,00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819.729,00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819.729,00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3.686.832,00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3.686.832,00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1.036.000,00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2.802.360,00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2.802.360,00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14.873.439,00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14.873.439,00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597.935,00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597.935,00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9.365.000,00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9.365.000,00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24.907.733,00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24.907.733,00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19.970.929,00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19.970.929,00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3C41E5"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490.022.080,00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150.192.977,00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640.215.057,00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96,65</w:t>
            </w:r>
          </w:p>
        </w:tc>
      </w:tr>
      <w:tr w:rsidR="003C41E5">
        <w:trPr>
          <w:trHeight w:hRule="exact" w:val="225"/>
        </w:trPr>
        <w:tc>
          <w:tcPr>
            <w:tcW w:w="161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512.238.954,00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150.192.977,00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662.431.931,00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right w:w="200" w:type="dxa"/>
            </w:tcMar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3C41E5" w:rsidRDefault="003C41E5">
      <w:pPr>
        <w:suppressAutoHyphens w:val="0"/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3C41E5">
        <w:tc>
          <w:tcPr>
            <w:tcW w:w="16117" w:type="dxa"/>
          </w:tcPr>
          <w:p w:rsidR="003C41E5" w:rsidRDefault="003C41E5">
            <w:pPr>
              <w:widowControl w:val="0"/>
              <w:suppressAutoHyphens w:val="0"/>
            </w:pPr>
            <w:bookmarkStart w:id="121" w:name="__bookmark_72"/>
            <w:bookmarkEnd w:id="121"/>
          </w:p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</w:tbl>
    <w:p w:rsidR="003C41E5" w:rsidRDefault="003C41E5">
      <w:pPr>
        <w:sectPr w:rsidR="003C41E5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417" w:right="360" w:bottom="417" w:left="360" w:header="360" w:footer="360" w:gutter="0"/>
          <w:cols w:space="720"/>
          <w:formProt w:val="0"/>
          <w:docGrid w:linePitch="100" w:charSpace="8192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A4166" w:rsidRPr="003A4166" w:rsidTr="003A416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22" w:name="__bookmark_77"/>
            <w:bookmarkEnd w:id="122"/>
            <w:r w:rsidRPr="003A4166"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3A4166" w:rsidRPr="003A4166" w:rsidTr="003A416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A4166" w:rsidRPr="003A4166" w:rsidTr="003A416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166" w:rsidRPr="003A4166" w:rsidRDefault="003A4166" w:rsidP="003A4166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A4166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A4166" w:rsidRPr="003A4166" w:rsidRDefault="003A4166" w:rsidP="003A4166">
                  <w:pPr>
                    <w:suppressAutoHyphens w:val="0"/>
                  </w:pPr>
                </w:p>
              </w:tc>
            </w:tr>
          </w:tbl>
          <w:p w:rsidR="003A4166" w:rsidRPr="003A4166" w:rsidRDefault="003A4166" w:rsidP="003A4166">
            <w:pPr>
              <w:suppressAutoHyphens w:val="0"/>
              <w:spacing w:line="1" w:lineRule="auto"/>
            </w:pPr>
          </w:p>
        </w:tc>
      </w:tr>
      <w:tr w:rsidR="003A4166" w:rsidRPr="003A4166" w:rsidTr="003A416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23" w:name="_Toc1_СКУПШТИНА_ОПШТИНЕ"/>
            <w:bookmarkEnd w:id="123"/>
            <w:r w:rsidRPr="003A416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A4166" w:rsidRPr="003A4166" w:rsidTr="003A416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5.069.081,00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570.752,00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570.752,00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570.752,00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244.952,00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244.952,00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244.952,00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815.704,00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815.704,00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815.704,00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4.718.695,00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4.718.695,00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4.718.695,00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4.993.695,00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4.993.695,00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4.993.695,00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594.850,00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3A4166" w:rsidRPr="003A4166" w:rsidTr="003A416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12.772.330,00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12.772.330,00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12.772.330,00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</w:tbl>
    <w:p w:rsidR="003A4166" w:rsidRPr="003A4166" w:rsidRDefault="003A4166" w:rsidP="003A4166">
      <w:pPr>
        <w:suppressAutoHyphens w:val="0"/>
        <w:sectPr w:rsidR="003A4166" w:rsidRPr="003A4166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A4166" w:rsidRPr="003A4166" w:rsidRDefault="003A4166" w:rsidP="003A4166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A4166" w:rsidRPr="003A4166" w:rsidTr="003A416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166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A4166" w:rsidRPr="003A4166" w:rsidTr="003A416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A4166" w:rsidRPr="003A4166" w:rsidTr="003A416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166" w:rsidRPr="003A4166" w:rsidRDefault="003A4166" w:rsidP="003A4166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A4166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A4166" w:rsidRPr="003A4166" w:rsidRDefault="003A4166" w:rsidP="003A4166">
                  <w:pPr>
                    <w:suppressAutoHyphens w:val="0"/>
                  </w:pPr>
                </w:p>
              </w:tc>
            </w:tr>
          </w:tbl>
          <w:p w:rsidR="003A4166" w:rsidRPr="003A4166" w:rsidRDefault="003A4166" w:rsidP="003A4166">
            <w:pPr>
              <w:suppressAutoHyphens w:val="0"/>
              <w:spacing w:line="1" w:lineRule="auto"/>
            </w:pPr>
          </w:p>
        </w:tc>
      </w:tr>
      <w:tr w:rsidR="003A4166" w:rsidRPr="003A4166" w:rsidTr="003A416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24" w:name="_Toc2_ПРЕДСЕДНИК_ОПШТИНЕ"/>
            <w:bookmarkEnd w:id="124"/>
            <w:r w:rsidRPr="003A416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A4166" w:rsidRPr="003A4166" w:rsidTr="003A416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4.083.120,00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478.622,00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478.622,00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478.622,00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221.959,00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221.959,00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221.959,00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700.581,00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700.581,00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700.581,00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1.243.100,00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1.243.100,00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1.243.100,00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6.361.801,00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</w:tbl>
    <w:p w:rsidR="003A4166" w:rsidRPr="003A4166" w:rsidRDefault="003A4166" w:rsidP="003A4166">
      <w:pPr>
        <w:suppressAutoHyphens w:val="0"/>
        <w:sectPr w:rsidR="003A4166" w:rsidRPr="003A4166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A4166" w:rsidRPr="003A4166" w:rsidRDefault="003A4166" w:rsidP="003A4166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A4166" w:rsidRPr="003A4166" w:rsidTr="003A416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166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A4166" w:rsidRPr="003A4166" w:rsidTr="003A416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A4166" w:rsidRPr="003A4166" w:rsidTr="003A416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166" w:rsidRPr="003A4166" w:rsidRDefault="003A4166" w:rsidP="003A4166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A4166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A4166" w:rsidRPr="003A4166" w:rsidRDefault="003A4166" w:rsidP="003A4166">
                  <w:pPr>
                    <w:suppressAutoHyphens w:val="0"/>
                  </w:pPr>
                </w:p>
              </w:tc>
            </w:tr>
          </w:tbl>
          <w:p w:rsidR="003A4166" w:rsidRPr="003A4166" w:rsidRDefault="003A4166" w:rsidP="003A4166">
            <w:pPr>
              <w:suppressAutoHyphens w:val="0"/>
              <w:spacing w:line="1" w:lineRule="auto"/>
            </w:pPr>
          </w:p>
        </w:tc>
      </w:tr>
      <w:tr w:rsidR="003A4166" w:rsidRPr="003A4166" w:rsidTr="003A416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25" w:name="_Toc3_ОПШТИНСКО_ВЕЋЕ"/>
            <w:bookmarkEnd w:id="125"/>
            <w:r w:rsidRPr="003A416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A4166" w:rsidRPr="003A4166" w:rsidTr="003A416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3A4166" w:rsidRPr="003A4166" w:rsidTr="003A416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</w:tbl>
    <w:p w:rsidR="003A4166" w:rsidRPr="003A4166" w:rsidRDefault="003A4166" w:rsidP="003A4166">
      <w:pPr>
        <w:suppressAutoHyphens w:val="0"/>
        <w:sectPr w:rsidR="003A4166" w:rsidRPr="003A4166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A4166" w:rsidRPr="003A4166" w:rsidRDefault="003A4166" w:rsidP="003A4166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A4166" w:rsidRPr="003A4166" w:rsidTr="003A416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166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A4166" w:rsidRPr="003A4166" w:rsidTr="003A416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A4166" w:rsidRPr="003A4166" w:rsidTr="003A416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166" w:rsidRPr="003A4166" w:rsidRDefault="003A4166" w:rsidP="003A4166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A4166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A4166" w:rsidRPr="003A4166" w:rsidRDefault="003A4166" w:rsidP="003A4166">
                  <w:pPr>
                    <w:suppressAutoHyphens w:val="0"/>
                  </w:pPr>
                </w:p>
              </w:tc>
            </w:tr>
          </w:tbl>
          <w:p w:rsidR="003A4166" w:rsidRPr="003A4166" w:rsidRDefault="003A4166" w:rsidP="003A4166">
            <w:pPr>
              <w:suppressAutoHyphens w:val="0"/>
              <w:spacing w:line="1" w:lineRule="auto"/>
            </w:pPr>
          </w:p>
        </w:tc>
      </w:tr>
      <w:tr w:rsidR="003A4166" w:rsidRPr="003A4166" w:rsidTr="003A416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26" w:name="_Toc4_ОПШТИНСКИ_ПРАВОБРАНИЛАЦ"/>
            <w:bookmarkEnd w:id="126"/>
            <w:r w:rsidRPr="003A416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A4166" w:rsidRPr="003A4166" w:rsidTr="003A416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ОПШТИНСКИ ПРАВОБРАНИЛАЦ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1.682.843,00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202.110,00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86.790,00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86.790,00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86.790,00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   4    ОПШТИНСКИ ПРАВОБРАНИЛАЦ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2.401.743,00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</w:tbl>
    <w:p w:rsidR="003A4166" w:rsidRPr="003A4166" w:rsidRDefault="003A4166" w:rsidP="003A4166">
      <w:pPr>
        <w:suppressAutoHyphens w:val="0"/>
        <w:sectPr w:rsidR="003A4166" w:rsidRPr="003A4166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A4166" w:rsidRPr="003A4166" w:rsidRDefault="003A4166" w:rsidP="003A4166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A4166" w:rsidRPr="003A4166" w:rsidTr="003A416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4166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A4166" w:rsidRPr="003A4166" w:rsidTr="003A416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A4166" w:rsidRPr="003A4166" w:rsidTr="003A416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166" w:rsidRPr="003A4166" w:rsidRDefault="003A4166" w:rsidP="003A4166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A4166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A4166" w:rsidRPr="003A4166" w:rsidRDefault="003A4166" w:rsidP="003A4166">
                  <w:pPr>
                    <w:suppressAutoHyphens w:val="0"/>
                  </w:pPr>
                </w:p>
              </w:tc>
            </w:tr>
          </w:tbl>
          <w:p w:rsidR="003A4166" w:rsidRPr="003A4166" w:rsidRDefault="003A4166" w:rsidP="003A4166">
            <w:pPr>
              <w:suppressAutoHyphens w:val="0"/>
              <w:spacing w:line="1" w:lineRule="auto"/>
            </w:pPr>
          </w:p>
        </w:tc>
      </w:tr>
      <w:tr w:rsidR="003A4166" w:rsidRPr="003A4166" w:rsidTr="003A416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A4166" w:rsidRPr="003A4166" w:rsidTr="003A416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A4166" w:rsidRPr="003A4166" w:rsidRDefault="003A4166" w:rsidP="003A416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27" w:name="_Toc411000"/>
            <w:bookmarkEnd w:id="127"/>
            <w:r w:rsidRPr="003A4166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6,77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44.871.000,00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6,77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28" w:name="_Toc412000"/>
            <w:bookmarkEnd w:id="128"/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5.648.556,00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5.648.556,00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5.648.556,00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2.107.434,00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2.107.434,00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2.107.434,00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7.755.990,00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7.755.990,00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7.755.990,00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29" w:name="_Toc413000"/>
            <w:bookmarkEnd w:id="129"/>
            <w:r w:rsidRPr="003A4166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0" w:name="_Toc414000"/>
            <w:bookmarkEnd w:id="130"/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1" w:name="_Toc415000"/>
            <w:bookmarkEnd w:id="131"/>
            <w:r w:rsidRPr="003A4166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2" w:name="_Toc416000"/>
            <w:bookmarkEnd w:id="132"/>
            <w:r w:rsidRPr="003A4166"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3" w:name="_Toc421000"/>
            <w:bookmarkEnd w:id="133"/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26.605.704,00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22.605.704,00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26.605.704,00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43.785.704,00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35.785.704,00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43.785.704,00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6,60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4" w:name="_Toc422000"/>
            <w:bookmarkEnd w:id="134"/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25.887.000,00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25.887.000,00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5" w:name="_Toc423000"/>
            <w:bookmarkEnd w:id="135"/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6.079.700,00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279.700,00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6.079.700,00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3.550.265,00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3.480.757,00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69.508,00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3.550.265,00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20.484.965,00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19.835.757,00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649.208,00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20.484.965,00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6" w:name="_Toc424000"/>
            <w:bookmarkEnd w:id="136"/>
            <w:r w:rsidRPr="003A416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13.840.000,00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13.840.000,00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13.840.000,00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4.590.350,00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4.518.070,00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72.280,00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4.590.350,00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lastRenderedPageBreak/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18.975.999,00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13.910.000,00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5.065.999,00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18.975.999,00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44.106.349,00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38.968.070,00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5.138.279,00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44.106.349,00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6,65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7" w:name="_Toc425000"/>
            <w:bookmarkEnd w:id="137"/>
            <w:r w:rsidRPr="003A416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53.260.429,00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43.750.949,00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9.509.480,00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53.260.429,00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8,03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2.127.520,00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2.127.520,00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2.127.520,00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55.387.949,00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45.878.469,00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9.509.480,00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55.387.949,00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8,35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8" w:name="_Toc426000"/>
            <w:bookmarkEnd w:id="138"/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1.636.550,00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1.555.310,00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81.240,00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1.636.550,00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136.222,00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36.222,00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136.222,00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13.407.772,00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12.390.310,00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1.017.462,00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13.407.772,00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39" w:name="_Toc441000"/>
            <w:bookmarkEnd w:id="139"/>
            <w:r w:rsidRPr="003A4166"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0" w:name="_Toc444000"/>
            <w:bookmarkEnd w:id="140"/>
            <w:r w:rsidRPr="003A4166"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Казне за кашњење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1" w:name="_Toc451000"/>
            <w:bookmarkEnd w:id="141"/>
            <w:r w:rsidRPr="003A4166"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8.005.000,00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2" w:name="_Toc454000"/>
            <w:bookmarkEnd w:id="142"/>
            <w:r w:rsidRPr="003A4166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14.801.026,00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14.801.026,00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19.801.026,00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19.801.026,00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2,99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3" w:name="_Toc464000"/>
            <w:bookmarkEnd w:id="143"/>
            <w:r w:rsidRPr="003A4166"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2.757.851,00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4" w:name="_Toc472000"/>
            <w:bookmarkEnd w:id="144"/>
            <w:r w:rsidRPr="003A416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11.036.849,00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1.836.849,00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11.036.849,00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3.617.438,00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3.317.438,00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3.617.438,00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35.944.287,00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9.394.287,00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35.944.287,00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5,42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5" w:name="_Toc481000"/>
            <w:bookmarkEnd w:id="145"/>
            <w:r w:rsidRPr="003A416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3,63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27.150.000,00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4,09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6" w:name="_Toc482000"/>
            <w:bookmarkEnd w:id="146"/>
            <w:r w:rsidRPr="003A4166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7" w:name="_Toc483000"/>
            <w:bookmarkEnd w:id="147"/>
            <w:r w:rsidRPr="003A4166"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8" w:name="_Toc484000"/>
            <w:bookmarkEnd w:id="148"/>
            <w:r w:rsidRPr="003A4166"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49" w:name="_Toc485000"/>
            <w:bookmarkEnd w:id="149"/>
            <w:r w:rsidRPr="003A4166">
              <w:rPr>
                <w:color w:val="000000"/>
                <w:sz w:val="16"/>
                <w:szCs w:val="16"/>
              </w:rPr>
              <w:lastRenderedPageBreak/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50" w:name="_Toc499000"/>
            <w:bookmarkEnd w:id="150"/>
            <w:r w:rsidRPr="003A4166"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1.959.880,00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51" w:name="_Toc511000"/>
            <w:bookmarkEnd w:id="151"/>
            <w:r w:rsidRPr="003A416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104.010.267,00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44.158.140,00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59.852.127,00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104.010.267,00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15,69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9.177.600,00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7.977.600,00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9.177.600,00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19.978.696,00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14.127.096,00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5.851.600,00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19.978.696,00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133.166.563,00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59.485.236,00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73.681.327,00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133.166.563,00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20,08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52" w:name="_Toc512000"/>
            <w:bookmarkEnd w:id="152"/>
            <w:r w:rsidRPr="003A416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2.496.650,00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496.650,00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2.496.650,00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5.446.650,00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1.246.650,00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5.446.650,00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53" w:name="_Toc515000"/>
            <w:bookmarkEnd w:id="153"/>
            <w:r w:rsidRPr="003A4166"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54" w:name="_Toc541000"/>
            <w:bookmarkEnd w:id="154"/>
            <w:r w:rsidRPr="003A4166"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7.040.000,00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55" w:name="_Toc611000"/>
            <w:bookmarkEnd w:id="155"/>
            <w:r w:rsidRPr="003A4166"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3A4166" w:rsidRPr="003A4166" w:rsidTr="003A416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56" w:name="_Toc621000"/>
            <w:bookmarkEnd w:id="156"/>
            <w:r w:rsidRPr="003A4166"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A4166"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3A4166" w:rsidRPr="003A4166" w:rsidTr="003A416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3A4166" w:rsidRPr="003A4166" w:rsidTr="003A416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542.397.986,00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412.823.267,00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129.574.719,00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542.397.986,00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166" w:rsidRPr="003A4166" w:rsidRDefault="003A4166" w:rsidP="003A4166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A4166">
              <w:rPr>
                <w:b/>
                <w:bCs/>
                <w:color w:val="000000"/>
                <w:sz w:val="16"/>
                <w:szCs w:val="16"/>
              </w:rPr>
              <w:t>81,80</w:t>
            </w:r>
          </w:p>
        </w:tc>
      </w:tr>
    </w:tbl>
    <w:p w:rsidR="003A4166" w:rsidRPr="003A4166" w:rsidRDefault="003A4166" w:rsidP="003A4166">
      <w:pPr>
        <w:suppressAutoHyphens w:val="0"/>
        <w:sectPr w:rsidR="003A4166" w:rsidRPr="003A4166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C41E5" w:rsidRDefault="003C41E5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B5D4A" w:rsidRPr="003B5D4A" w:rsidTr="00FE042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57" w:name="__bookmark_82"/>
            <w:bookmarkEnd w:id="157"/>
            <w:r w:rsidRPr="003B5D4A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B5D4A" w:rsidRPr="003B5D4A" w:rsidTr="00FE042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B5D4A" w:rsidRPr="003B5D4A" w:rsidTr="00FE042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5D4A" w:rsidRPr="003B5D4A" w:rsidRDefault="003B5D4A" w:rsidP="003B5D4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B5D4A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B5D4A" w:rsidRPr="003B5D4A" w:rsidRDefault="003B5D4A" w:rsidP="003B5D4A">
                  <w:pPr>
                    <w:suppressAutoHyphens w:val="0"/>
                  </w:pPr>
                </w:p>
              </w:tc>
            </w:tr>
          </w:tbl>
          <w:p w:rsidR="003B5D4A" w:rsidRPr="003B5D4A" w:rsidRDefault="003B5D4A" w:rsidP="003B5D4A">
            <w:pPr>
              <w:suppressAutoHyphens w:val="0"/>
              <w:spacing w:line="1" w:lineRule="auto"/>
            </w:pPr>
          </w:p>
        </w:tc>
      </w:tr>
      <w:tr w:rsidR="003B5D4A" w:rsidRPr="003B5D4A" w:rsidTr="00FE042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8" w:name="_Toc5.00.01_СРЕДЊА_ШКОЛА_СВЕТИ_АХИЛИЈЕ"/>
            <w:bookmarkEnd w:id="158"/>
            <w:r w:rsidRPr="003B5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B5D4A" w:rsidRPr="003B5D4A" w:rsidTr="00FE042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СРЕДЊА ШКОЛА СВЕТИ АХИЛИЈЕ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122.556,00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122.556,00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122.556,00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1.271.742,91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1.271.742,91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1.271.742,91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6.313.482,77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6.313.482,77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6.313.482,77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327.444,00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327.444,00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327.444,00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469.221,22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469.221,22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469.221,22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151.421,19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151.421,19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151.421,19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561.020,00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561.020,00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561.020,00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657.338,57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657.338,57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657.338,57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330.600,00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34.257,09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34.257,09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34.257,09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2.466.517,23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2.466.517,23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2.466.517,23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289.220,24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289.220,24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289.220,24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470.778,78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470.778,78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470.778,78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426.960,00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2,76</w:t>
            </w:r>
          </w:p>
        </w:tc>
      </w:tr>
      <w:tr w:rsidR="003B5D4A" w:rsidRPr="003B5D4A" w:rsidTr="00FE042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   5.00.01    СРЕДЊА ШКОЛА СВЕТИ АХИЛИЈЕ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18.275.000,00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2,76</w:t>
            </w:r>
          </w:p>
        </w:tc>
      </w:tr>
    </w:tbl>
    <w:p w:rsidR="003B5D4A" w:rsidRPr="003B5D4A" w:rsidRDefault="003B5D4A" w:rsidP="003B5D4A">
      <w:pPr>
        <w:suppressAutoHyphens w:val="0"/>
        <w:sectPr w:rsidR="003B5D4A" w:rsidRPr="003B5D4A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B5D4A" w:rsidRPr="003B5D4A" w:rsidRDefault="003B5D4A" w:rsidP="003B5D4A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B5D4A" w:rsidRPr="003B5D4A" w:rsidTr="00FE042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D4A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B5D4A" w:rsidRPr="003B5D4A" w:rsidTr="00FE042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B5D4A" w:rsidRPr="003B5D4A" w:rsidTr="00FE042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5D4A" w:rsidRPr="003B5D4A" w:rsidRDefault="003B5D4A" w:rsidP="003B5D4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B5D4A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B5D4A" w:rsidRPr="003B5D4A" w:rsidRDefault="003B5D4A" w:rsidP="003B5D4A">
                  <w:pPr>
                    <w:suppressAutoHyphens w:val="0"/>
                  </w:pPr>
                </w:p>
              </w:tc>
            </w:tr>
          </w:tbl>
          <w:p w:rsidR="003B5D4A" w:rsidRPr="003B5D4A" w:rsidRDefault="003B5D4A" w:rsidP="003B5D4A">
            <w:pPr>
              <w:suppressAutoHyphens w:val="0"/>
              <w:spacing w:line="1" w:lineRule="auto"/>
            </w:pPr>
          </w:p>
        </w:tc>
      </w:tr>
      <w:tr w:rsidR="003B5D4A" w:rsidRPr="003B5D4A" w:rsidTr="00FE042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9" w:name="_Toc5.00.02_ОСНОВНА_ШКОЛА_ЈЕЗДИМИР_ТРИПК"/>
            <w:bookmarkEnd w:id="159"/>
            <w:r w:rsidRPr="003B5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B5D4A" w:rsidRPr="003B5D4A" w:rsidTr="00FE042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ОСНОВНА ШКОЛА ЈЕЗДИМИР ТРИПКОВИЋ ЛАТВИЦА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192.083,00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192.083,00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192.083,00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2.982.250,00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2.982.250,00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2.982.250,00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453.432,00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453.432,00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453.432,00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102.935,00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42.708,00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42.708,00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42.708,00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242.917,00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242.917,00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242.917,00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66.765,00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66.765,00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66.765,00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3.106.000,00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169.985,00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169.985,00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169.985,00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593.860,00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593.860,00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593.860,00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1.242.065,00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1.242.065,00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1.242.065,00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  <w:tr w:rsidR="003B5D4A" w:rsidRPr="003B5D4A" w:rsidTr="00FE042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ЈЕЗДИМИР ТРИПКОВИЋ ЛАТВИЦА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15.847.000,00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</w:tbl>
    <w:p w:rsidR="003B5D4A" w:rsidRPr="003B5D4A" w:rsidRDefault="003B5D4A" w:rsidP="003B5D4A">
      <w:pPr>
        <w:suppressAutoHyphens w:val="0"/>
        <w:sectPr w:rsidR="003B5D4A" w:rsidRPr="003B5D4A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B5D4A" w:rsidRPr="003B5D4A" w:rsidRDefault="003B5D4A" w:rsidP="003B5D4A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B5D4A" w:rsidRPr="003B5D4A" w:rsidTr="00FE042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D4A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B5D4A" w:rsidRPr="003B5D4A" w:rsidTr="00FE042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B5D4A" w:rsidRPr="003B5D4A" w:rsidTr="00FE042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5D4A" w:rsidRPr="003B5D4A" w:rsidRDefault="003B5D4A" w:rsidP="003B5D4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B5D4A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B5D4A" w:rsidRPr="003B5D4A" w:rsidRDefault="003B5D4A" w:rsidP="003B5D4A">
                  <w:pPr>
                    <w:suppressAutoHyphens w:val="0"/>
                  </w:pPr>
                </w:p>
              </w:tc>
            </w:tr>
          </w:tbl>
          <w:p w:rsidR="003B5D4A" w:rsidRPr="003B5D4A" w:rsidRDefault="003B5D4A" w:rsidP="003B5D4A">
            <w:pPr>
              <w:suppressAutoHyphens w:val="0"/>
              <w:spacing w:line="1" w:lineRule="auto"/>
            </w:pPr>
          </w:p>
        </w:tc>
      </w:tr>
      <w:tr w:rsidR="003B5D4A" w:rsidRPr="003B5D4A" w:rsidTr="00FE042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60" w:name="_Toc5.00.03_ОСНОВНА_ШКОЛА_РАТКО_ЈОВАНОВИ"/>
            <w:bookmarkEnd w:id="160"/>
            <w:r w:rsidRPr="003B5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B5D4A" w:rsidRPr="003B5D4A" w:rsidTr="00FE042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ОСНОВНА ШКОЛА РАТКО ЈОВАНОВИЋ КРУШЧИЦА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212.291,25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212.291,25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212.291,25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4.037.708,75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4.037.708,75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4.037.708,75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408.637,40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408.637,40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408.637,40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1.471.362,60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1.471.362,60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1.471.362,60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722.360,00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722.360,00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722.360,00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B5D4A" w:rsidRPr="003B5D4A" w:rsidTr="00FE042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11.252.360,00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11.252.360,00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11.252.360,00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3B5D4A" w:rsidRPr="003B5D4A" w:rsidTr="00FE042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РАТКО ЈОВАНОВИЋ КРУШЧИЦА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11.252.360,00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11.252.360,00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11.252.360,00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</w:tbl>
    <w:p w:rsidR="003B5D4A" w:rsidRPr="003B5D4A" w:rsidRDefault="003B5D4A" w:rsidP="003B5D4A">
      <w:pPr>
        <w:suppressAutoHyphens w:val="0"/>
        <w:sectPr w:rsidR="003B5D4A" w:rsidRPr="003B5D4A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B5D4A" w:rsidRPr="003B5D4A" w:rsidRDefault="003B5D4A" w:rsidP="003B5D4A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B5D4A" w:rsidRPr="003B5D4A" w:rsidTr="00FE042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D4A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B5D4A" w:rsidRPr="003B5D4A" w:rsidTr="00FE042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B5D4A" w:rsidRPr="003B5D4A" w:rsidTr="00FE042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5D4A" w:rsidRPr="003B5D4A" w:rsidRDefault="003B5D4A" w:rsidP="003B5D4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B5D4A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B5D4A" w:rsidRPr="003B5D4A" w:rsidRDefault="003B5D4A" w:rsidP="003B5D4A">
                  <w:pPr>
                    <w:suppressAutoHyphens w:val="0"/>
                  </w:pPr>
                </w:p>
              </w:tc>
            </w:tr>
          </w:tbl>
          <w:p w:rsidR="003B5D4A" w:rsidRPr="003B5D4A" w:rsidRDefault="003B5D4A" w:rsidP="003B5D4A">
            <w:pPr>
              <w:suppressAutoHyphens w:val="0"/>
              <w:spacing w:line="1" w:lineRule="auto"/>
            </w:pPr>
          </w:p>
        </w:tc>
      </w:tr>
      <w:tr w:rsidR="003B5D4A" w:rsidRPr="003B5D4A" w:rsidTr="00FE042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61" w:name="_Toc5.00.04_ОСНОВНА_ШКОЛА_СТЕВАН_ЧОЛОВИЋ"/>
            <w:bookmarkEnd w:id="161"/>
            <w:r w:rsidRPr="003B5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B5D4A" w:rsidRPr="003B5D4A" w:rsidTr="00FE042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ОСНОВНА ШКОЛА СТЕВАН ЧОЛОВИЋ АРИЉЕ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87.799,00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87.799,00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87.799,00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418.451,00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418.451,00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418.451,00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3.113.501,00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3.113.501,00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3.113.501,00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2.065.800,00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2.065.800,00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2.065.800,00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17.340.039,00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17.340.039,00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17.340.039,00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74.283,00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74.283,00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74.283,00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101.233,00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101.233,00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101.233,00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146.767,00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146.767,00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146.767,00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938.619,00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938.619,00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938.619,00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198.681,00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198.681,00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198.681,00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31.873.773,00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31.873.773,00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31.873.773,00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4,81</w:t>
            </w:r>
          </w:p>
        </w:tc>
      </w:tr>
      <w:tr w:rsidR="003B5D4A" w:rsidRPr="003B5D4A" w:rsidTr="00FE042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СТЕВАН ЧОЛОВИЋ АРИЉЕ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31.873.773,00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31.873.773,00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31.873.773,00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4,81</w:t>
            </w:r>
          </w:p>
        </w:tc>
      </w:tr>
    </w:tbl>
    <w:p w:rsidR="003B5D4A" w:rsidRPr="003B5D4A" w:rsidRDefault="003B5D4A" w:rsidP="003B5D4A">
      <w:pPr>
        <w:suppressAutoHyphens w:val="0"/>
        <w:sectPr w:rsidR="003B5D4A" w:rsidRPr="003B5D4A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B5D4A" w:rsidRPr="003B5D4A" w:rsidRDefault="003B5D4A" w:rsidP="003B5D4A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B5D4A" w:rsidRPr="003B5D4A" w:rsidTr="00FE042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D4A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B5D4A" w:rsidRPr="003B5D4A" w:rsidTr="00FE042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B5D4A" w:rsidRPr="003B5D4A" w:rsidTr="00FE042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5D4A" w:rsidRPr="003B5D4A" w:rsidRDefault="003B5D4A" w:rsidP="003B5D4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B5D4A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B5D4A" w:rsidRPr="003B5D4A" w:rsidRDefault="003B5D4A" w:rsidP="003B5D4A">
                  <w:pPr>
                    <w:suppressAutoHyphens w:val="0"/>
                  </w:pPr>
                </w:p>
              </w:tc>
            </w:tr>
          </w:tbl>
          <w:p w:rsidR="003B5D4A" w:rsidRPr="003B5D4A" w:rsidRDefault="003B5D4A" w:rsidP="003B5D4A">
            <w:pPr>
              <w:suppressAutoHyphens w:val="0"/>
              <w:spacing w:line="1" w:lineRule="auto"/>
            </w:pPr>
          </w:p>
        </w:tc>
      </w:tr>
      <w:tr w:rsidR="003B5D4A" w:rsidRPr="003B5D4A" w:rsidTr="00FE042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62" w:name="_Toc5.00.05_ОСНОВНА_ШКОЛА_БРЕКОВО"/>
            <w:bookmarkEnd w:id="162"/>
            <w:r w:rsidRPr="003B5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B5D4A" w:rsidRPr="003B5D4A" w:rsidTr="00FE042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ОСНОВНА ШКОЛА БРЕКОВО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vanish/>
              </w:rPr>
            </w:pPr>
            <w:r w:rsidRPr="003B5D4A">
              <w:fldChar w:fldCharType="begin"/>
            </w:r>
            <w:r w:rsidRPr="003B5D4A">
              <w:instrText>TC "463000" \f C \l "2"</w:instrText>
            </w:r>
            <w:r w:rsidRPr="003B5D4A">
              <w:fldChar w:fldCharType="end"/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358.654,00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358.654,00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358.654,00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3.314.408,00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3.314.408,00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3.314.408,00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295.508,20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295.508,20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295.508,20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37.524,00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37.524,00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37.524,00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1.768.832,00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1.768.832,00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1.768.832,00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311.316,00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311.316,00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311.316,00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31.697,40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31.697,40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31.697,40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95.124,18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95.124,18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95.124,18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151.139,60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151.139,60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151.139,60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227.341,75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227.341,75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227.341,75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416.454,87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416.454,87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416.454,87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3B5D4A" w:rsidRPr="003B5D4A" w:rsidTr="00FE042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БРЕКОВО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</w:tbl>
    <w:p w:rsidR="003B5D4A" w:rsidRPr="003B5D4A" w:rsidRDefault="003B5D4A" w:rsidP="003B5D4A">
      <w:pPr>
        <w:suppressAutoHyphens w:val="0"/>
        <w:sectPr w:rsidR="003B5D4A" w:rsidRPr="003B5D4A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3B5D4A" w:rsidRPr="003B5D4A" w:rsidRDefault="003B5D4A" w:rsidP="003B5D4A">
      <w:pPr>
        <w:suppressAutoHyphens w:val="0"/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B5D4A" w:rsidRPr="003B5D4A" w:rsidTr="00FE042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5D4A"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B5D4A" w:rsidRPr="003B5D4A" w:rsidTr="00FE042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B5D4A" w:rsidRPr="003B5D4A" w:rsidTr="00FE042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5D4A" w:rsidRPr="003B5D4A" w:rsidRDefault="003B5D4A" w:rsidP="003B5D4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B5D4A"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3B5D4A" w:rsidRPr="003B5D4A" w:rsidRDefault="003B5D4A" w:rsidP="003B5D4A">
                  <w:pPr>
                    <w:suppressAutoHyphens w:val="0"/>
                  </w:pPr>
                </w:p>
              </w:tc>
            </w:tr>
          </w:tbl>
          <w:p w:rsidR="003B5D4A" w:rsidRPr="003B5D4A" w:rsidRDefault="003B5D4A" w:rsidP="003B5D4A">
            <w:pPr>
              <w:suppressAutoHyphens w:val="0"/>
              <w:spacing w:line="1" w:lineRule="auto"/>
            </w:pPr>
          </w:p>
        </w:tc>
      </w:tr>
      <w:tr w:rsidR="003B5D4A" w:rsidRPr="003B5D4A" w:rsidTr="00FE042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63" w:name="_Toc5.00.06_ЦЕНТАР_ЗА_СОЦИЈАЛНИ_РАД"/>
            <w:bookmarkEnd w:id="163"/>
            <w:r w:rsidRPr="003B5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</w:tr>
      <w:tr w:rsidR="003B5D4A" w:rsidRPr="003B5D4A" w:rsidTr="00FE042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B5D4A" w:rsidRPr="003B5D4A" w:rsidRDefault="003B5D4A" w:rsidP="003B5D4A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bookmarkStart w:id="164" w:name="_Toc463000"/>
            <w:bookmarkEnd w:id="164"/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1.574.640,00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1.574.640,00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1.574.640,00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181.035,00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181.035,00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181.035,00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81.405,00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81.405,00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81.405,00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5D4A" w:rsidRPr="003B5D4A" w:rsidTr="00FE042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 w:rsidRPr="003B5D4A"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B5D4A" w:rsidRPr="003B5D4A" w:rsidTr="00FE042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3B5D4A" w:rsidRPr="003B5D4A" w:rsidTr="00FE042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Укупно за    5.00.06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8.598.080,00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B5D4A"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</w:tbl>
    <w:p w:rsidR="003B5D4A" w:rsidRPr="003B5D4A" w:rsidRDefault="003B5D4A" w:rsidP="003B5D4A">
      <w:pPr>
        <w:suppressAutoHyphens w:val="0"/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3B5D4A" w:rsidRPr="003B5D4A" w:rsidTr="00FE042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A" w:rsidRPr="003B5D4A" w:rsidRDefault="003B5D4A" w:rsidP="003B5D4A">
            <w:pPr>
              <w:suppressAutoHyphens w:val="0"/>
            </w:pPr>
            <w:bookmarkStart w:id="165" w:name="__bookmark_80"/>
            <w:bookmarkEnd w:id="165"/>
          </w:p>
          <w:p w:rsidR="003B5D4A" w:rsidRPr="003B5D4A" w:rsidRDefault="003B5D4A" w:rsidP="003B5D4A">
            <w:pPr>
              <w:suppressAutoHyphens w:val="0"/>
              <w:spacing w:line="1" w:lineRule="auto"/>
            </w:pPr>
          </w:p>
        </w:tc>
      </w:tr>
    </w:tbl>
    <w:p w:rsidR="003C41E5" w:rsidRDefault="003C41E5">
      <w:pPr>
        <w:sectPr w:rsidR="003C41E5">
          <w:headerReference w:type="default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417" w:right="360" w:bottom="417" w:left="360" w:header="360" w:footer="360" w:gutter="0"/>
          <w:cols w:space="720"/>
          <w:formProt w:val="0"/>
          <w:docGrid w:linePitch="100" w:charSpace="8192"/>
        </w:sectPr>
      </w:pPr>
    </w:p>
    <w:tbl>
      <w:tblPr>
        <w:tblW w:w="16117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25"/>
        <w:gridCol w:w="899"/>
        <w:gridCol w:w="901"/>
        <w:gridCol w:w="5094"/>
        <w:gridCol w:w="1652"/>
        <w:gridCol w:w="1647"/>
        <w:gridCol w:w="1654"/>
        <w:gridCol w:w="1650"/>
        <w:gridCol w:w="969"/>
      </w:tblGrid>
      <w:tr w:rsidR="003C41E5" w:rsidTr="002A7961">
        <w:trPr>
          <w:trHeight w:val="230"/>
          <w:tblHeader/>
        </w:trPr>
        <w:tc>
          <w:tcPr>
            <w:tcW w:w="16117" w:type="dxa"/>
            <w:gridSpan w:val="10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rPr>
          <w:trHeight w:val="1"/>
          <w:tblHeader/>
        </w:trPr>
        <w:tc>
          <w:tcPr>
            <w:tcW w:w="16117" w:type="dxa"/>
            <w:gridSpan w:val="10"/>
            <w:tcBorders>
              <w:bottom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rPr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79.697.044,00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85.401.444,00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45,96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9.362.211,00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656.006,00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10.018.217,00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5,39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4.190.146,00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4.483.905,00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130.359.401,00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130.359.401,00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6.654.165,00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137.013.566,00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73,73</w:t>
            </w:r>
          </w:p>
        </w:tc>
      </w:tr>
      <w:tr w:rsidR="003C41E5" w:rsidTr="002A7961">
        <w:trPr>
          <w:trHeight w:hRule="exact" w:val="225"/>
        </w:trPr>
        <w:tc>
          <w:tcPr>
            <w:tcW w:w="161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66" w:name="_Toc5.02_МЕСНЕ_ЗАЈЕДНИЦЕ"/>
            <w:bookmarkEnd w:id="166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АРИЉЕ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582.600,00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67" w:name="_Toc5.02.02"/>
            <w:bookmarkEnd w:id="167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БЈЕЛУША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5.02.02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456.600,00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68" w:name="_Toc5.02.03"/>
            <w:bookmarkEnd w:id="168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5.02.03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БОГОЈЕВИЋИ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69" w:name="_Toc5.02.04"/>
            <w:bookmarkEnd w:id="169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5.02.04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ЗЕЈЕДНИЦА БРЕКОВО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5.02.04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393.000,00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0" w:name="_Toc5.02.05"/>
            <w:bookmarkEnd w:id="170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5.02.05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ВИГОШТЕ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156.500,00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156.500,00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5.02.05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1" w:name="_Toc5.02.06"/>
            <w:bookmarkEnd w:id="171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5.02.06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ВИРОВО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5.02.06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175.800,00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2" w:name="_Toc5.02.07"/>
            <w:bookmarkEnd w:id="172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5.02.07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ВИСОКА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5.02.07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434.400,00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3" w:name="_Toc5.02.08"/>
            <w:bookmarkEnd w:id="173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5.02.08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ВРАНЕ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5.02.08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4" w:name="_Toc5.02.09"/>
            <w:bookmarkEnd w:id="174"/>
          </w:p>
        </w:tc>
      </w:tr>
      <w:tr w:rsidR="003C41E5" w:rsidTr="002A7961">
        <w:trPr>
          <w:hidden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rPr>
                <w:vanish/>
              </w:rPr>
            </w:pPr>
          </w:p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5.02.09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ГРДОВИЋИ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5.02.09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5" w:name="_Toc5.02.10"/>
            <w:bookmarkEnd w:id="175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5.02.10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ГРИВСКА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188.800,00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188.800,00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223.800,00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6" w:name="_Toc5.02.11"/>
            <w:bookmarkEnd w:id="176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5.02.11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ДОБРАЧЕ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7" w:name="_Toc5.02.12"/>
            <w:bookmarkEnd w:id="177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5.02.12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ДРАГОЈЕВАЦ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5.02.12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8" w:name="_Toc5.02.13"/>
            <w:bookmarkEnd w:id="178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5.02.13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КРУШЧИЦА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328.200,00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79" w:name="_Toc5.02.14"/>
            <w:bookmarkEnd w:id="179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5.02.14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ЛАТВИЦА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5.02.14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0" w:name="_Toc5.02.15"/>
            <w:bookmarkEnd w:id="180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5.02.15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МИРОСАЉЦИ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5.02.15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1" w:name="_Toc5.02.16"/>
            <w:bookmarkEnd w:id="181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5.02.16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ПОГЛЕД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5.02.16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2" w:name="_Toc5.02.17"/>
            <w:bookmarkEnd w:id="182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5.02.17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РАДОБУЂА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5.02.17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211.200,00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3" w:name="_Toc5.02.18"/>
            <w:bookmarkEnd w:id="183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5.02.18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РАДОШЕВО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5.02.18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224.400,00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4" w:name="_Toc5.02.19"/>
            <w:bookmarkEnd w:id="184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5.02.19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СЕВЕРОВО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5.02.19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5" w:name="_Toc5.02.20"/>
            <w:bookmarkEnd w:id="185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5.02.20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СТУПЧЕВИЋИ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5.02.20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6" w:name="_Toc5.02.21"/>
            <w:bookmarkEnd w:id="186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5.02.21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ТРЕШЊЕВИЦА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5.02.21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379.800,00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7" w:name="_Toc5.02.22"/>
            <w:bookmarkEnd w:id="187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5.02.22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ЦЕРОВА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5.02.22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207.600,00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3,79</w:t>
            </w:r>
          </w:p>
        </w:tc>
      </w:tr>
      <w:tr w:rsidR="003C41E5" w:rsidTr="002A7961">
        <w:trPr>
          <w:trHeight w:hRule="exact" w:val="225"/>
        </w:trPr>
        <w:tc>
          <w:tcPr>
            <w:tcW w:w="161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8" w:name="_Toc5.03_БИБЛИОТЕКА_АРИЉЕ"/>
            <w:bookmarkEnd w:id="188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БИБЛИОТЕКА АРИЉЕ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БИБЛИОТЕКАДОБРИЛО НЕНАДИЋ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9.428.265,00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9.428.265,00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1.155.867,00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1.155.867,00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486.662,00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486.662,00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81.930,00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149.930,00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38.070,00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68.070,00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858.519,00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22.818.794,00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БИБЛИОТЕКА АРИЉЕ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22.818.794,00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287.019,00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23.505.813,00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12,65</w:t>
            </w:r>
          </w:p>
        </w:tc>
      </w:tr>
      <w:tr w:rsidR="003C41E5" w:rsidTr="002A7961">
        <w:trPr>
          <w:trHeight w:hRule="exact" w:val="225"/>
        </w:trPr>
        <w:tc>
          <w:tcPr>
            <w:tcW w:w="161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  <w:bookmarkStart w:id="189" w:name="_Toc5.04_СПОРТСКО-ТУРИСТИЧКИ_ЦЕНТАР_АРИЉ"/>
            <w:bookmarkEnd w:id="189"/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СПОРТСКО-ТУРИСТИЧКИ ЦЕНТАР АРИЉЕ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1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СПОРТСКО-ТУРИСТИЧКИ ЦЕНТАР АРИЉЕ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2.470.804,00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2.470.804,00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271.781,00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271.781,00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127.251,00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127.251,00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2.579.000,00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2.579.000,00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2.602.600,00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2.602.600,00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2.261.400,00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2.261.400,00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778.988,00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41E5" w:rsidTr="002A7961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17.601.836,00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СПОРТСКО-ТУРИСТИЧКИ ЦЕНТАР АРИЉЕ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17.601.836,00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18.260.824,00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9,83</w:t>
            </w:r>
          </w:p>
        </w:tc>
      </w:tr>
      <w:tr w:rsidR="003C41E5" w:rsidTr="002A7961">
        <w:trPr>
          <w:trHeight w:hRule="exact" w:val="225"/>
        </w:trPr>
        <w:tc>
          <w:tcPr>
            <w:tcW w:w="161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176.780.031,00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8.050.172,00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185.830.203,00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C41E5" w:rsidTr="002A7961">
        <w:trPr>
          <w:trHeight w:hRule="exact" w:val="225"/>
        </w:trPr>
        <w:tc>
          <w:tcPr>
            <w:tcW w:w="161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</w:tr>
      <w:tr w:rsidR="003C41E5" w:rsidTr="002A7961"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3C41E5">
            <w:pPr>
              <w:widowControl w:val="0"/>
              <w:suppressAutoHyphens w:val="0"/>
              <w:spacing w:line="0" w:lineRule="atLeast"/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АРИЉЕ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176.780.031,00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8.050.172,00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185.830.203,00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right w:w="200" w:type="dxa"/>
            </w:tcMar>
            <w:vAlign w:val="center"/>
          </w:tcPr>
          <w:p w:rsidR="003C41E5" w:rsidRDefault="00587FEB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955B22" w:rsidRDefault="00955B22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E6194D" w:rsidRDefault="00E6194D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8C2008" w:rsidRDefault="008C2008">
      <w:pPr>
        <w:jc w:val="center"/>
        <w:rPr>
          <w:sz w:val="24"/>
          <w:szCs w:val="24"/>
        </w:rPr>
      </w:pPr>
    </w:p>
    <w:p w:rsidR="003C41E5" w:rsidRDefault="00587FE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rFonts w:ascii="Arial Narrow" w:hAnsi="Arial Narrow"/>
          <w:b/>
          <w:sz w:val="24"/>
          <w:szCs w:val="24"/>
        </w:rPr>
        <w:t>ОБРАЗЛОЖЕЊЕ ОДЛУКЕ О ТРЕЋЕМ РЕБАЛАНСУ БУЏЕТА ЗА 2023.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ГОДИНУ</w:t>
      </w:r>
    </w:p>
    <w:p w:rsidR="003C41E5" w:rsidRDefault="003C41E5">
      <w:pPr>
        <w:jc w:val="center"/>
        <w:rPr>
          <w:rFonts w:ascii="Arial Narrow" w:hAnsi="Arial Narrow"/>
          <w:b/>
          <w:sz w:val="24"/>
          <w:szCs w:val="24"/>
        </w:rPr>
      </w:pPr>
    </w:p>
    <w:p w:rsidR="003C41E5" w:rsidRDefault="00587FEB">
      <w:pPr>
        <w:spacing w:after="120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Правни основ</w:t>
      </w:r>
      <w:r>
        <w:rPr>
          <w:rFonts w:ascii="Arial Narrow" w:hAnsi="Arial Narrow"/>
          <w:sz w:val="24"/>
          <w:szCs w:val="24"/>
        </w:rPr>
        <w:t xml:space="preserve"> за доношење Одлуке о 3.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ребалансу</w:t>
      </w:r>
      <w:proofErr w:type="gramEnd"/>
      <w:r>
        <w:rPr>
          <w:rFonts w:ascii="Arial Narrow" w:hAnsi="Arial Narrow"/>
          <w:sz w:val="24"/>
          <w:szCs w:val="24"/>
        </w:rPr>
        <w:t xml:space="preserve"> буџета за 2023. </w:t>
      </w:r>
      <w:proofErr w:type="gramStart"/>
      <w:r>
        <w:rPr>
          <w:rFonts w:ascii="Arial Narrow" w:hAnsi="Arial Narrow"/>
          <w:sz w:val="24"/>
          <w:szCs w:val="24"/>
        </w:rPr>
        <w:t>годину</w:t>
      </w:r>
      <w:proofErr w:type="gramEnd"/>
      <w:r>
        <w:rPr>
          <w:rFonts w:ascii="Arial Narrow" w:hAnsi="Arial Narrow"/>
          <w:sz w:val="24"/>
          <w:szCs w:val="24"/>
        </w:rPr>
        <w:t xml:space="preserve"> садржан је у члану 63. Закона о буџетском систему („Службени гласник РС“, број 54/2009,  73/2010, 101/2010, 101/2011, 93/2012, 62/2013, 63/2013 - испр.,108/2013 142/2014, 68/2015  - др. закон ,  103/2015,  99/2016 , 113/2017, 95/2018, 31/2019 и 72/2019, 149/2020, 118/2021, 138/2022, 118/2021 - др. Закон и 92/</w:t>
      </w:r>
      <w:proofErr w:type="gramStart"/>
      <w:r>
        <w:rPr>
          <w:rFonts w:ascii="Arial Narrow" w:hAnsi="Arial Narrow"/>
          <w:sz w:val="24"/>
          <w:szCs w:val="24"/>
        </w:rPr>
        <w:t>2023 )</w:t>
      </w:r>
      <w:proofErr w:type="gramEnd"/>
      <w:r>
        <w:rPr>
          <w:rFonts w:ascii="Arial Narrow" w:hAnsi="Arial Narrow"/>
          <w:sz w:val="24"/>
          <w:szCs w:val="24"/>
        </w:rPr>
        <w:t xml:space="preserve">, а надлежност Скупштине општине за доношење исте дефинисан је чланом 32. Закона о локалној самоуправи </w:t>
      </w:r>
      <w:proofErr w:type="gramStart"/>
      <w:r>
        <w:rPr>
          <w:rFonts w:ascii="Arial Narrow" w:hAnsi="Arial Narrow"/>
          <w:sz w:val="24"/>
          <w:szCs w:val="24"/>
        </w:rPr>
        <w:t>( „</w:t>
      </w:r>
      <w:proofErr w:type="gramEnd"/>
      <w:r>
        <w:rPr>
          <w:rFonts w:ascii="Arial Narrow" w:hAnsi="Arial Narrow"/>
          <w:sz w:val="24"/>
          <w:szCs w:val="24"/>
        </w:rPr>
        <w:t xml:space="preserve">Службени гласник РС“, број 129/2007, 83/2014 - др. закон , 101/2016 - др. закон, 47/2018 и 111/2021-др. закон) и чланом 40. Статута општине Ариље </w:t>
      </w:r>
      <w:proofErr w:type="gramStart"/>
      <w:r>
        <w:rPr>
          <w:rFonts w:ascii="Arial Narrow" w:hAnsi="Arial Narrow"/>
          <w:sz w:val="24"/>
          <w:szCs w:val="24"/>
        </w:rPr>
        <w:t>( „</w:t>
      </w:r>
      <w:proofErr w:type="gramEnd"/>
      <w:r>
        <w:rPr>
          <w:rFonts w:ascii="Arial Narrow" w:hAnsi="Arial Narrow"/>
          <w:sz w:val="24"/>
          <w:szCs w:val="24"/>
        </w:rPr>
        <w:t xml:space="preserve">Службени гласник општине Ариље“ број 13/2019.) </w:t>
      </w:r>
    </w:p>
    <w:p w:rsidR="003C41E5" w:rsidRDefault="00587FEB">
      <w:pPr>
        <w:spacing w:after="120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У члану 63.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став</w:t>
      </w:r>
      <w:proofErr w:type="gramEnd"/>
      <w:r>
        <w:rPr>
          <w:rFonts w:ascii="Arial Narrow" w:hAnsi="Arial Narrow"/>
          <w:sz w:val="24"/>
          <w:szCs w:val="24"/>
        </w:rPr>
        <w:t xml:space="preserve"> 1. Закона о буџетском сстему прописано је да:</w:t>
      </w:r>
    </w:p>
    <w:p w:rsidR="003C41E5" w:rsidRDefault="00587FEB">
      <w:p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„Ребалансом буџета који, на предлог Владе, односно надлежног извршног органа локалне власти, усваја Народна скупштина, односно скупштина локалне власти, врши се </w:t>
      </w:r>
    </w:p>
    <w:p w:rsidR="003C41E5" w:rsidRDefault="00587FEB">
      <w:pPr>
        <w:spacing w:after="120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усклађивање</w:t>
      </w:r>
      <w:proofErr w:type="gramEnd"/>
      <w:r>
        <w:rPr>
          <w:rFonts w:ascii="Arial Narrow" w:hAnsi="Arial Narrow"/>
          <w:sz w:val="24"/>
          <w:szCs w:val="24"/>
        </w:rPr>
        <w:t xml:space="preserve"> прихода и примања и расхода и издатака буџета на нижем, вишем или истом нивоу“.</w:t>
      </w:r>
    </w:p>
    <w:p w:rsidR="008C2008" w:rsidRDefault="00587FEB">
      <w:pPr>
        <w:spacing w:after="120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Овом Одлуком укупан буџет општине Ариље за 2023.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b/>
          <w:sz w:val="24"/>
          <w:szCs w:val="24"/>
        </w:rPr>
        <w:t>годину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утврђује се на вишем нивоу</w:t>
      </w:r>
      <w:r>
        <w:rPr>
          <w:rFonts w:ascii="Arial Narrow" w:hAnsi="Arial Narrow"/>
          <w:sz w:val="24"/>
          <w:szCs w:val="24"/>
        </w:rPr>
        <w:t xml:space="preserve"> у односу на досадашњу Одлуку о другом ребалансу буџета општине Ариље за 2023. </w:t>
      </w:r>
      <w:proofErr w:type="gramStart"/>
      <w:r>
        <w:rPr>
          <w:rFonts w:ascii="Arial Narrow" w:hAnsi="Arial Narrow"/>
          <w:sz w:val="24"/>
          <w:szCs w:val="24"/>
        </w:rPr>
        <w:t>годину</w:t>
      </w:r>
      <w:proofErr w:type="gramEnd"/>
      <w:r>
        <w:rPr>
          <w:rFonts w:ascii="Arial Narrow" w:hAnsi="Arial Narrow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</w:rPr>
        <w:t>буџету</w:t>
      </w:r>
      <w:proofErr w:type="gramEnd"/>
      <w:r>
        <w:rPr>
          <w:rFonts w:ascii="Arial Narrow" w:hAnsi="Arial Narrow"/>
          <w:sz w:val="24"/>
          <w:szCs w:val="24"/>
        </w:rPr>
        <w:t xml:space="preserve">, </w:t>
      </w:r>
    </w:p>
    <w:p w:rsidR="003C41E5" w:rsidRDefault="00587FEB">
      <w:p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Укупан буџет општине Ариље, овим ребалансом утврђен је на износ од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  <w:lang w:val="sr-Latn-RS"/>
        </w:rPr>
        <w:t>865.839.210</w:t>
      </w:r>
      <w:proofErr w:type="gramStart"/>
      <w:r>
        <w:rPr>
          <w:rFonts w:ascii="Arial Narrow" w:hAnsi="Arial Narrow"/>
          <w:color w:val="000000"/>
          <w:sz w:val="24"/>
          <w:szCs w:val="24"/>
          <w:lang w:val="sr-Latn-RS"/>
        </w:rPr>
        <w:t>,00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 динара и за </w:t>
      </w:r>
      <w:r>
        <w:rPr>
          <w:rFonts w:ascii="Arial Narrow" w:hAnsi="Arial Narrow"/>
          <w:color w:val="000000"/>
          <w:sz w:val="24"/>
          <w:szCs w:val="24"/>
          <w:lang w:val="sr-Latn-RS"/>
        </w:rPr>
        <w:t xml:space="preserve">28.685.935,00 </w:t>
      </w:r>
      <w:r>
        <w:rPr>
          <w:rFonts w:ascii="Arial Narrow" w:hAnsi="Arial Narrow"/>
          <w:color w:val="000000"/>
          <w:sz w:val="24"/>
          <w:szCs w:val="24"/>
        </w:rPr>
        <w:t xml:space="preserve">динара је већи </w:t>
      </w:r>
      <w:r>
        <w:rPr>
          <w:rFonts w:ascii="Arial Narrow" w:hAnsi="Arial Narrow"/>
          <w:sz w:val="24"/>
          <w:szCs w:val="24"/>
        </w:rPr>
        <w:t xml:space="preserve">од Одлуке о другом ребалансу буџета. Буџетски дефицит износи </w:t>
      </w:r>
      <w:r>
        <w:rPr>
          <w:rFonts w:ascii="Arial Narrow" w:hAnsi="Arial Narrow"/>
          <w:color w:val="000000"/>
          <w:sz w:val="24"/>
          <w:szCs w:val="24"/>
          <w:lang w:val="sr-Latn-RS"/>
        </w:rPr>
        <w:t>76.889.478</w:t>
      </w:r>
      <w:proofErr w:type="gramStart"/>
      <w:r>
        <w:rPr>
          <w:rFonts w:ascii="Arial Narrow" w:hAnsi="Arial Narrow"/>
          <w:color w:val="000000"/>
          <w:sz w:val="24"/>
          <w:szCs w:val="24"/>
          <w:lang w:val="sr-Latn-RS"/>
        </w:rPr>
        <w:t>,00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динара, а фискални буџетски дефицит у износу од </w:t>
      </w:r>
      <w:r>
        <w:rPr>
          <w:rFonts w:ascii="Arial Narrow" w:hAnsi="Arial Narrow"/>
          <w:color w:val="000000"/>
          <w:sz w:val="24"/>
          <w:szCs w:val="24"/>
          <w:lang w:val="sr-Latn-RS"/>
        </w:rPr>
        <w:t>82.889.478,00</w:t>
      </w:r>
      <w:r>
        <w:rPr>
          <w:rFonts w:ascii="Arial Narrow" w:hAnsi="Arial Narrow"/>
          <w:color w:val="000000"/>
          <w:sz w:val="24"/>
          <w:szCs w:val="24"/>
        </w:rPr>
        <w:t xml:space="preserve"> динара односно 10,66% укупних </w:t>
      </w:r>
      <w:r>
        <w:rPr>
          <w:rFonts w:ascii="Arial Narrow" w:hAnsi="Arial Narrow"/>
          <w:sz w:val="24"/>
          <w:szCs w:val="24"/>
        </w:rPr>
        <w:t xml:space="preserve">прихода буџета у овој години. </w:t>
      </w:r>
    </w:p>
    <w:p w:rsidR="00955B22" w:rsidRDefault="00955B22">
      <w:pPr>
        <w:spacing w:afterAutospacing="1"/>
        <w:jc w:val="both"/>
        <w:rPr>
          <w:color w:val="000000"/>
          <w:sz w:val="24"/>
          <w:szCs w:val="24"/>
        </w:rPr>
      </w:pPr>
    </w:p>
    <w:p w:rsidR="003C41E5" w:rsidRDefault="00587FEB">
      <w:pPr>
        <w:spacing w:afterAutospacing="1"/>
        <w:jc w:val="both"/>
        <w:rPr>
          <w:b/>
          <w:bCs/>
          <w:color w:val="000000"/>
          <w:sz w:val="24"/>
          <w:szCs w:val="24"/>
        </w:rPr>
      </w:pPr>
      <w:r>
        <w:rPr>
          <w:rFonts w:ascii="Arial;" w:hAnsi="Arial;"/>
          <w:color w:val="000000"/>
          <w:sz w:val="24"/>
          <w:szCs w:val="24"/>
        </w:rPr>
        <w:t>                </w:t>
      </w:r>
      <w:r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</w:t>
      </w:r>
      <w:r w:rsidR="001B48C7">
        <w:rPr>
          <w:rFonts w:asciiTheme="minorHAnsi" w:hAnsiTheme="minorHAnsi"/>
          <w:color w:val="000000"/>
          <w:sz w:val="24"/>
          <w:szCs w:val="24"/>
        </w:rPr>
        <w:t xml:space="preserve">                       </w:t>
      </w:r>
      <w:r>
        <w:rPr>
          <w:b/>
          <w:bCs/>
          <w:color w:val="000000"/>
          <w:sz w:val="24"/>
          <w:szCs w:val="24"/>
        </w:rPr>
        <w:t>ОБРАЗЛОЖЕЊЕ ПРОМЕНА</w:t>
      </w:r>
    </w:p>
    <w:p w:rsidR="003C41E5" w:rsidRDefault="00587FEB">
      <w:pPr>
        <w:spacing w:afterAutospacing="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ПРИХОДНИ ДЕО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На следећим економским класификацијама повећана су планирана средства у односу на други ребаланс буџета, а ово повећање је резултат већег остварења прихода у претходном периоду у односу на планирану динамику: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На економској класификацији</w:t>
      </w: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711145 – порез на приходе од давања у закуп покретних ствари</w:t>
      </w:r>
      <w:r>
        <w:rPr>
          <w:color w:val="000000"/>
          <w:sz w:val="24"/>
          <w:szCs w:val="24"/>
        </w:rPr>
        <w:t xml:space="preserve">, износ </w:t>
      </w:r>
      <w:proofErr w:type="gramStart"/>
      <w:r>
        <w:rPr>
          <w:color w:val="000000"/>
          <w:sz w:val="24"/>
          <w:szCs w:val="24"/>
        </w:rPr>
        <w:t>од  500.000,00</w:t>
      </w:r>
      <w:proofErr w:type="gramEnd"/>
      <w:r>
        <w:rPr>
          <w:color w:val="000000"/>
          <w:sz w:val="24"/>
          <w:szCs w:val="24"/>
        </w:rPr>
        <w:t xml:space="preserve"> динара замењен је износом од 550.000,00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711122 – порез на приходе од самосталних делатности који се плаћа према паушално утврђеном приходу, по решењу Пореске управе</w:t>
      </w:r>
      <w:r>
        <w:rPr>
          <w:color w:val="000000"/>
          <w:sz w:val="24"/>
          <w:szCs w:val="24"/>
        </w:rPr>
        <w:t>, износ од 17.300.000,00 динара, замењен је износом од 17.500.000,00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>
        <w:rPr>
          <w:b/>
          <w:color w:val="000000"/>
          <w:sz w:val="24"/>
          <w:szCs w:val="24"/>
        </w:rPr>
        <w:t>На економској класификацији 713421 – порез на пренос апсолутних права на непокретности, по решењу Пореске управе</w:t>
      </w:r>
      <w:r>
        <w:rPr>
          <w:color w:val="000000"/>
          <w:sz w:val="24"/>
          <w:szCs w:val="24"/>
        </w:rPr>
        <w:t>, износ од 6.500.000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8.000.000,00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714513 – комунална такса за држање моторних друмских и прикључних возила, осим пољопривредних возила и машина</w:t>
      </w:r>
      <w:r>
        <w:rPr>
          <w:color w:val="000000"/>
          <w:sz w:val="24"/>
          <w:szCs w:val="24"/>
        </w:rPr>
        <w:t>, износ од износ од 18.500.000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 замењује се износом од 19.000.000,00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На економској класификацији 713122 – порез на имовину обвезника који воде пословне књиге</w:t>
      </w:r>
      <w:r>
        <w:rPr>
          <w:color w:val="000000"/>
          <w:sz w:val="24"/>
          <w:szCs w:val="24"/>
        </w:rPr>
        <w:t>, износ од 26.300.000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динара,замењује се износом од 27.800.000,00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714562 – посебна накнада за заштиту и унапређење животне средине,</w:t>
      </w:r>
      <w:r>
        <w:rPr>
          <w:color w:val="000000"/>
          <w:sz w:val="24"/>
          <w:szCs w:val="24"/>
        </w:rPr>
        <w:t xml:space="preserve"> износ од 12.000.000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12.500.000,00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716111 – комунална такса за истицање фирме на пословном простору</w:t>
      </w:r>
      <w:r>
        <w:rPr>
          <w:color w:val="000000"/>
          <w:sz w:val="24"/>
          <w:szCs w:val="24"/>
        </w:rPr>
        <w:t>, износ од 32.000.000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34.000.000,00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741596 – накнада за коришћење дрвета</w:t>
      </w:r>
      <w:r>
        <w:rPr>
          <w:color w:val="000000"/>
          <w:sz w:val="24"/>
          <w:szCs w:val="24"/>
        </w:rPr>
        <w:t>, износ од 365.000,00 динара, замењује се износом од 565.000,00 динара.</w:t>
      </w:r>
      <w:proofErr w:type="gramEnd"/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741151 – приходи буџета општине од камата на средства консолидованог рачуна трезора укључена у депозит банака</w:t>
      </w:r>
      <w:r>
        <w:rPr>
          <w:color w:val="000000"/>
          <w:sz w:val="24"/>
          <w:szCs w:val="24"/>
        </w:rPr>
        <w:t>, износ од 6.100.000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7.100.000,00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741522 – средства остварена од давања у закуп пољопривредног земљишта, односно пољопривредног објекта у државној својини</w:t>
      </w:r>
      <w:r>
        <w:rPr>
          <w:color w:val="000000"/>
          <w:sz w:val="24"/>
          <w:szCs w:val="24"/>
        </w:rPr>
        <w:t>, износ од 70.000,00 динара, замењује се износом од 170.000,00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743924 – увећање пореског дуга у поступку принудне наплате</w:t>
      </w:r>
      <w:r>
        <w:rPr>
          <w:color w:val="000000"/>
          <w:sz w:val="24"/>
          <w:szCs w:val="24"/>
        </w:rPr>
        <w:t>, који је правна последица принудне наплате изворних прихода јединица локалне самоуправе, износ од 100.000,00 динара, замењује се износом од 400.000,00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742351 – приходи које својом делатношћу остваре органи и организације општина</w:t>
      </w:r>
      <w:r>
        <w:rPr>
          <w:color w:val="000000"/>
          <w:sz w:val="24"/>
          <w:szCs w:val="24"/>
        </w:rPr>
        <w:t>, износ од 20.000,00 донара, замењује се износом од 50.000,00 динара.</w:t>
      </w:r>
      <w:proofErr w:type="gramEnd"/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733151 – ненаменски трансфери од Републике у корист нивоа општина</w:t>
      </w:r>
      <w:r>
        <w:rPr>
          <w:color w:val="000000"/>
          <w:sz w:val="24"/>
          <w:szCs w:val="24"/>
        </w:rPr>
        <w:t>, износ од 91.032.672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106.032.672,00 динара. </w:t>
      </w:r>
      <w:proofErr w:type="gramStart"/>
      <w:r>
        <w:rPr>
          <w:color w:val="000000"/>
          <w:sz w:val="24"/>
          <w:szCs w:val="24"/>
        </w:rPr>
        <w:t xml:space="preserve">Повећање на овој економској класификацији је из разлога јер је у буџет општине Ариље дана </w:t>
      </w:r>
      <w:r>
        <w:rPr>
          <w:color w:val="000000"/>
          <w:sz w:val="24"/>
          <w:szCs w:val="24"/>
          <w:lang w:val="sr-Latn-RS"/>
        </w:rPr>
        <w:t>03</w:t>
      </w:r>
      <w:r>
        <w:rPr>
          <w:color w:val="000000"/>
          <w:sz w:val="24"/>
          <w:szCs w:val="24"/>
        </w:rPr>
        <w:t>.11.2023.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 из текуће буџетске резерве Републике уплаћено 15.000.000,00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733154 – текући наменски трансфери, у ужем смислу, од Републике у корист нивоа општина</w:t>
      </w:r>
      <w:r>
        <w:rPr>
          <w:color w:val="000000"/>
          <w:sz w:val="24"/>
          <w:szCs w:val="24"/>
        </w:rPr>
        <w:t xml:space="preserve">, износ од </w:t>
      </w:r>
      <w:r>
        <w:rPr>
          <w:color w:val="000000"/>
          <w:sz w:val="24"/>
          <w:szCs w:val="24"/>
          <w:lang w:val="sr-Latn-RS"/>
        </w:rPr>
        <w:t>25.023.336,00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динара, замењује се износом од </w:t>
      </w:r>
      <w:r>
        <w:rPr>
          <w:color w:val="000000"/>
          <w:sz w:val="24"/>
          <w:szCs w:val="24"/>
          <w:lang w:val="sr-Latn-RS"/>
        </w:rPr>
        <w:t>33.524.515,00</w:t>
      </w:r>
      <w:r>
        <w:rPr>
          <w:color w:val="000000"/>
          <w:sz w:val="24"/>
          <w:szCs w:val="24"/>
        </w:rPr>
        <w:t xml:space="preserve">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На економској класификацији 742152 – приходи од давања у закуп, односно на коришћење непокретности у државној својини које користе општине и индиректни корисници њиховог буџета</w:t>
      </w:r>
      <w:r>
        <w:rPr>
          <w:color w:val="000000"/>
          <w:sz w:val="24"/>
          <w:szCs w:val="24"/>
        </w:rPr>
        <w:t>, износ од 3.800.000,00 динара, замењује се износом од 4.300.000,00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следећим економским класификацијама овом Одлуком планирана средства су умањена у односу на Одлуку о другом ребалансу а разлог је њихово мање </w:t>
      </w:r>
      <w:r>
        <w:rPr>
          <w:color w:val="000000"/>
          <w:sz w:val="24"/>
          <w:szCs w:val="24"/>
          <w:lang w:val="sr-Latn-RS"/>
        </w:rPr>
        <w:t>оств</w:t>
      </w:r>
      <w:r>
        <w:rPr>
          <w:color w:val="000000"/>
          <w:sz w:val="24"/>
          <w:szCs w:val="24"/>
        </w:rPr>
        <w:t>арење у односу на планирану динамику: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економској класификацији 711123 – порез на приходе од самосталних делатности који се плаћа према стварно оствареном приходу </w:t>
      </w:r>
      <w:r>
        <w:rPr>
          <w:color w:val="000000"/>
          <w:sz w:val="24"/>
          <w:szCs w:val="24"/>
        </w:rPr>
        <w:t>самоопорезивањем, износ од 54.600.000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52.600.000,00 динара.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економској класификацији 713121 – порез на имовину обвезника који не води пословне књиге</w:t>
      </w:r>
      <w:r>
        <w:rPr>
          <w:color w:val="000000"/>
          <w:sz w:val="24"/>
          <w:szCs w:val="24"/>
        </w:rPr>
        <w:t>, износ од 48.700.000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44.730.000,00 динара.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економској класификацији 711181  - самодопринос према зарадама запослених и по основу пензија на територији месне заједнице и општине</w:t>
      </w:r>
      <w:r>
        <w:rPr>
          <w:color w:val="000000"/>
          <w:sz w:val="24"/>
          <w:szCs w:val="24"/>
        </w:rPr>
        <w:t>, износ од 500.000,00 динара, замењује се износом од 200.000,00 динара.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економској класификацији 713311 – порез на наслеђе и поклон, по решењу Пореске управе</w:t>
      </w:r>
      <w:r>
        <w:rPr>
          <w:color w:val="000000"/>
          <w:sz w:val="24"/>
          <w:szCs w:val="24"/>
        </w:rPr>
        <w:t>, износ од 3.000.000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2.000.000,00 динара.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економској класификацији </w:t>
      </w:r>
      <w:proofErr w:type="gramStart"/>
      <w:r>
        <w:rPr>
          <w:b/>
          <w:color w:val="000000"/>
          <w:sz w:val="24"/>
          <w:szCs w:val="24"/>
        </w:rPr>
        <w:t>714543  -</w:t>
      </w:r>
      <w:proofErr w:type="gramEnd"/>
      <w:r>
        <w:rPr>
          <w:b/>
          <w:color w:val="000000"/>
          <w:sz w:val="24"/>
          <w:szCs w:val="24"/>
        </w:rPr>
        <w:t xml:space="preserve"> накнада за промену намене пољопривредног земљишта</w:t>
      </w:r>
      <w:r>
        <w:rPr>
          <w:color w:val="000000"/>
          <w:sz w:val="24"/>
          <w:szCs w:val="24"/>
        </w:rPr>
        <w:t>, износ од 305.000,00 динара, замењује се износом од 205.000,00 динара.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економској класификацији 741534 – накнада за коришћење грађевинског земљишта</w:t>
      </w:r>
      <w:r>
        <w:rPr>
          <w:color w:val="000000"/>
          <w:sz w:val="24"/>
          <w:szCs w:val="24"/>
        </w:rPr>
        <w:t>, износ од 990.000,00 динара, замењује се износом од 800.000,00 динара.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економској класификацији 742153 – приходи од закупнине за грађевинско земљиште у корист нивоа општина</w:t>
      </w:r>
      <w:r>
        <w:rPr>
          <w:color w:val="000000"/>
          <w:sz w:val="24"/>
          <w:szCs w:val="24"/>
        </w:rPr>
        <w:t>, износ од 1.000.000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700.000,00 динара.</w:t>
      </w:r>
    </w:p>
    <w:p w:rsidR="003C41E5" w:rsidRDefault="00587FEB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економској класификацији 742255 – такса за озакоњење објеката у корист нивоа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општина</w:t>
      </w:r>
      <w:r>
        <w:rPr>
          <w:color w:val="000000"/>
          <w:sz w:val="24"/>
          <w:szCs w:val="24"/>
        </w:rPr>
        <w:t>, износ од 2.000.000,00 динара, замењује се износом од 700.000,00 динара</w:t>
      </w:r>
    </w:p>
    <w:p w:rsidR="003C41E5" w:rsidRDefault="00587FEB">
      <w:pPr>
        <w:pStyle w:val="ListParagraph"/>
        <w:numPr>
          <w:ilvl w:val="0"/>
          <w:numId w:val="1"/>
        </w:num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економској класификацији 772114 – меморандумске ставке за рефундацију расхода буџета општине из претходне године,</w:t>
      </w:r>
      <w:r>
        <w:rPr>
          <w:color w:val="000000"/>
          <w:sz w:val="24"/>
          <w:szCs w:val="24"/>
        </w:rPr>
        <w:t xml:space="preserve"> износ од 1.220.000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динара, замењује се износом од 1.100.000,00 динара.</w:t>
      </w:r>
    </w:p>
    <w:p w:rsidR="003C41E5" w:rsidRDefault="00587FEB">
      <w:pPr>
        <w:spacing w:afterAutospacing="1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РАСХОДНИ ДЕО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rFonts w:ascii="Arial;" w:hAnsi="Arial;"/>
          <w:color w:val="000000"/>
          <w:sz w:val="24"/>
          <w:szCs w:val="24"/>
        </w:rPr>
        <w:lastRenderedPageBreak/>
        <w:t> </w:t>
      </w:r>
      <w:r>
        <w:rPr>
          <w:b/>
          <w:bCs/>
          <w:color w:val="000000"/>
          <w:sz w:val="24"/>
          <w:szCs w:val="24"/>
        </w:rPr>
        <w:t>На позицији 3</w:t>
      </w:r>
      <w:r>
        <w:rPr>
          <w:color w:val="000000"/>
          <w:sz w:val="24"/>
          <w:szCs w:val="24"/>
        </w:rPr>
        <w:t>, у Програму 16 - политички систем локалне самоуправе, Програмска активност 2101-0001 - функционисање Скупштине, функција 110 - извршни и законодавни органи, финансијски и фискални послови и спољни послови, економска класификација 414000 – социјална давања запосленима, уместо досадашњих 395.000,00 динара, билансиран је износ од 795.000,00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позицији 4</w:t>
      </w:r>
      <w:r>
        <w:rPr>
          <w:color w:val="000000"/>
          <w:sz w:val="24"/>
          <w:szCs w:val="24"/>
        </w:rPr>
        <w:t>, у Програму 16 - политички систем локалне самоуправе, Програмска активност 2101-0001 - функционисање Скупштине, функција 110 - извршни и законодавни органи, финансијски и фискални послови и спољни послови, економска класификација 415000 – накнаде трошкова за запослене, уместо досадашњих 301.000,00 динара, билансиран је износ од 101.000,00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позицији 8</w:t>
      </w:r>
      <w:r>
        <w:rPr>
          <w:color w:val="000000"/>
          <w:sz w:val="24"/>
          <w:szCs w:val="24"/>
        </w:rPr>
        <w:t>, у Програму 16 - политички систем локалне самоуправе, Програмска активност 2101-0001 - функционисање Скупштине, функција 110 - извршни и законодавни органи, финансијски и фискални послови и спољни послови, економска класификација 481 – дотације невладиним организацијама, уместо досадашњих 544.850,00 динара, билансиран је износ од 594.850,00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14, </w:t>
      </w:r>
      <w:r>
        <w:rPr>
          <w:color w:val="000000"/>
          <w:sz w:val="24"/>
          <w:szCs w:val="24"/>
        </w:rPr>
        <w:t xml:space="preserve">програм 16 – политички систем локалне самоуправе, програмска активност 2101 - 0002- функционисање извршних органа, функција 111 – извршни и законодавни органи, економска класификација 415 – накнада трошкова за запослене, уместо планираних 100.000,00 динара билансира се износ од 115.000,00 динара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17, </w:t>
      </w:r>
      <w:r>
        <w:rPr>
          <w:color w:val="000000"/>
          <w:sz w:val="24"/>
          <w:szCs w:val="24"/>
        </w:rPr>
        <w:t xml:space="preserve">програм 16 – политички систем локалне самоуправе, програмска активност 2101 - 0002- функционисање извршних органа, функција 111 – извршни и законодавни органи, економска класификација 423 – услуге по уговору, уместо планираних 993.100,00 динара билансира се износ од 1.243.100,00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22 , </w:t>
      </w:r>
      <w:r>
        <w:rPr>
          <w:color w:val="000000"/>
          <w:sz w:val="24"/>
          <w:szCs w:val="24"/>
        </w:rPr>
        <w:t>Програм 15 – Опште услуге локалне самоуправе, програмска активност 0602-0004 – општинско/градско правобранилаштво, функција 330 - судови, економска класификација 414000 – социјална давања запосленима, уместо досадашњих  159.400,00 динара, билансира се износ од 89.400,00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23, </w:t>
      </w:r>
      <w:r>
        <w:rPr>
          <w:color w:val="000000"/>
          <w:sz w:val="24"/>
          <w:szCs w:val="24"/>
        </w:rPr>
        <w:t>Програм 15 – Опште услуге локалне самоуправе, програмска активност 0602-0004 – општинско/градско правобранилаштво, функција 330 -судови, економска класификација 415000 – накнада трошкова за запослене, уместо досадашњих  150.600,00 динара билансира се износ од 160.600,00 динара.</w:t>
      </w:r>
    </w:p>
    <w:p w:rsidR="003C41E5" w:rsidRDefault="00587FEB">
      <w:pPr>
        <w:spacing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позиција`31, </w:t>
      </w:r>
      <w:r>
        <w:rPr>
          <w:bCs/>
          <w:sz w:val="24"/>
          <w:szCs w:val="24"/>
        </w:rPr>
        <w:t>програм 11 – социјална и дечија заштита, програмска активност 0902- 0016 – дневне услуге у заједници, функција 090 – социјална заштита некласификована на другом месту ,</w:t>
      </w:r>
      <w:r>
        <w:rPr>
          <w:sz w:val="24"/>
          <w:szCs w:val="24"/>
        </w:rPr>
        <w:t xml:space="preserve"> економска класификација 472000 – накнаде за социјалну заштиту из буџета уместо досадашњих  4.500.000,00 динара, билансира се износ од 4.600.000,00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40, </w:t>
      </w:r>
      <w:r>
        <w:rPr>
          <w:color w:val="000000"/>
          <w:sz w:val="24"/>
          <w:szCs w:val="24"/>
        </w:rPr>
        <w:t>програм 15 - опште услуге локалне самоуправе, програмска активност 0602 -0001 - функционисање локалне самоуправе и градских општина, функција 130 -опште услуге, економска класификација 415000 – накнада трошкова за запослене,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уместо досадашњих 2.000.000,00 динара билансира се износ од 2.150.000,00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На позицији 42</w:t>
      </w:r>
      <w:r>
        <w:rPr>
          <w:color w:val="000000"/>
          <w:sz w:val="24"/>
          <w:szCs w:val="24"/>
        </w:rPr>
        <w:t>, у оквиру програма 15 - опште услуге локалне самоуправе, програмска активност 0602- 0001 - функционисање локалне самоуправе и градских општина, функција 130 - опште услуге, економска класификација 421000 – стални трошкови, уместо досадашњих 18.085.704,00 динара, билансира се износ од 18.785.704,00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позицији 44</w:t>
      </w:r>
      <w:r>
        <w:rPr>
          <w:color w:val="000000"/>
          <w:sz w:val="24"/>
          <w:szCs w:val="24"/>
        </w:rPr>
        <w:t>, у оквиру програма 15 - опште услуге локалне самоуправе, програмска активност 0602- 0001 - функционисање локалне самоуправе и градских општина, функција 130 - опште услуге, економска класификација 423000 – услуге по уговору, уместо досадашњих 10.800.000,00 динара, билансира се износ од 11.200.000,00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позицији 45</w:t>
      </w:r>
      <w:r>
        <w:rPr>
          <w:color w:val="000000"/>
          <w:sz w:val="24"/>
          <w:szCs w:val="24"/>
        </w:rPr>
        <w:t>, у оквиру програма 15 - опште услуге локалне самоуправе, програмска активност 0602- 0001 - функционисање локалне самоуправе и градских општина, функција 130 - опште услуге, економска класификација 424000 – специјализоване услуге, уместо досадашњих 1.600.000,00 динара, планиран је износ од 1.700.000,00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позицији 48</w:t>
      </w:r>
      <w:r>
        <w:rPr>
          <w:color w:val="000000"/>
          <w:sz w:val="24"/>
          <w:szCs w:val="24"/>
        </w:rPr>
        <w:t>, у оквиру програма 15 - опште услуге локалне самоуправе, програмска активност 0602- 0001 - функционисање локалне самоуправе и градских општина, функција 130 - опште услуге, економска класификација 482000 – порези, обавезне таксе, казне, пенали и камате, уместо досадашњих 430.000,00 динара, билансира се износ од 480.000,00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52, </w:t>
      </w:r>
      <w:r>
        <w:rPr>
          <w:color w:val="000000"/>
          <w:sz w:val="24"/>
          <w:szCs w:val="24"/>
        </w:rPr>
        <w:t>програм 15- опште услуге локалне самоуправе, програмска активност 0602- 0002 - функционисање локалне самоуправе и градских општина, функција 160 - опште јавне услуге некласификоване на другом месту, економска класификација 422000- трошкови путовања, уместо досадшњих 22.500.000,00 динара билансира се износ од 25.500.000,00 динара.</w:t>
      </w:r>
    </w:p>
    <w:p w:rsidR="003C41E5" w:rsidRDefault="00587FEB">
      <w:pPr>
        <w:spacing w:afterAutospacing="1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Позиција 53, </w:t>
      </w:r>
      <w:r>
        <w:rPr>
          <w:bCs/>
          <w:color w:val="000000"/>
          <w:sz w:val="24"/>
          <w:szCs w:val="24"/>
        </w:rPr>
        <w:t>програм 15 - опште услуге локлане самоуправе, програмска активност 0602- 0001 - функционисање локалне самоуправе и градских општина, функција 160 -опште јавне услуге некласификоване на другом месту, економска класификација 423000 – услуге по уговору, износ од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1.800.000,00 динара замењује се износом од 1.900.000,00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54, </w:t>
      </w:r>
      <w:r>
        <w:rPr>
          <w:color w:val="000000"/>
          <w:sz w:val="24"/>
          <w:szCs w:val="24"/>
        </w:rPr>
        <w:t>програм 15- опште услуге локалне самоуправе, програмска активност 0602- 0002 - функционисање локалне самоуправе и градских општина, функција 160 - опште јавне услуге некласификоване на другом месту, економска класификација 424000- специјализоване услуге, уместо досадшњих 2.300.000,00 динара, билансира се износ од 1.800.000,00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Позиција 57, </w:t>
      </w:r>
      <w:r>
        <w:rPr>
          <w:bCs/>
          <w:color w:val="000000"/>
          <w:sz w:val="24"/>
          <w:szCs w:val="24"/>
        </w:rPr>
        <w:t>програм 15 -опште услуге локалне самоуправе, програмска активност 0602- 0001 функционисање локалне самоуправе и градских општина, функција 160 -опште јавне услуге некласификоване на другом месту, економска класификација 484000- накнада штете за повреде или штету насталу услед елементарних непогода или других природних узрока</w:t>
      </w:r>
      <w:r>
        <w:rPr>
          <w:color w:val="000000"/>
          <w:sz w:val="24"/>
          <w:szCs w:val="24"/>
        </w:rPr>
        <w:t xml:space="preserve">, уместо досадашњих 4.600.000,00 динара билансира се износ од 5.000.000,00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Позиција 58, </w:t>
      </w:r>
      <w:r>
        <w:rPr>
          <w:bCs/>
          <w:color w:val="000000"/>
          <w:sz w:val="24"/>
          <w:szCs w:val="24"/>
        </w:rPr>
        <w:t>програм 15 -опште услуге локалне самоуправе, програмска активност 0602- 0001 функционисање локалне самоуправе и градских општина, функција 160 -опште јавне услуге некласификоване на другом месту, економска класификација 485000- накнада штете за повреде или штету нанету од стране државних органа</w:t>
      </w:r>
      <w:r>
        <w:rPr>
          <w:color w:val="000000"/>
          <w:sz w:val="24"/>
          <w:szCs w:val="24"/>
        </w:rPr>
        <w:t xml:space="preserve">, уместо досадашњих 9.000.000,00 динара билансира се износ од 11.000.000,00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Позиција 59, </w:t>
      </w:r>
      <w:r>
        <w:rPr>
          <w:bCs/>
          <w:color w:val="000000"/>
          <w:sz w:val="24"/>
          <w:szCs w:val="24"/>
        </w:rPr>
        <w:t>програм 15 -опште услуге локалне самоуправе, програмска активност 0602- 0009 – текућа буџетска резерва, функција 160 -опште јавне услуге некласификоване на другом месту, економска класификација 499000- средства резерве</w:t>
      </w:r>
      <w:r>
        <w:rPr>
          <w:color w:val="000000"/>
          <w:sz w:val="24"/>
          <w:szCs w:val="24"/>
        </w:rPr>
        <w:t>, уместо 3.922.480,00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динара билансира се износ од 1.659.880,00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62</w:t>
      </w:r>
      <w:r>
        <w:rPr>
          <w:color w:val="000000"/>
          <w:sz w:val="24"/>
          <w:szCs w:val="24"/>
        </w:rPr>
        <w:t>, програм 15- опште услуге локалне самоуправе, програмска активност 0602 – 0003 – сервисирање јавног дуга, функција 170 – трансакција јавног дуга, економска класификација 444000 – пратећи трошкови задуживања, износ од 10.000,00 динара, замењује се износом од 170.000,00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63</w:t>
      </w:r>
      <w:r>
        <w:rPr>
          <w:color w:val="000000"/>
          <w:sz w:val="24"/>
          <w:szCs w:val="24"/>
        </w:rPr>
        <w:t>, програм 15- опште услуге локалне самоуправе, програмска активност 0602 – 0003 – сервисирање јавног дуга, функција 170 – трансакција јавног дуга, економска класификација 611000 – отплата главнице домаћим кредиторима, износ од 3.500.000,00 динара, замењује се износом од 5.650.000,00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77</w:t>
      </w:r>
      <w:r>
        <w:rPr>
          <w:color w:val="000000"/>
          <w:sz w:val="24"/>
          <w:szCs w:val="24"/>
        </w:rPr>
        <w:t>, програм 7 – организација саобраћаја и саобраћајна инфраструктура, програмска активност – 0701 – 0002 – управљање и одржавање саобраћајне инфраструктуре, функција 451 – друмски саобраћај, економска класификација 424000 -  специјализоване  услуге, износ од 15.000.000,00 динара, замењује се износом од 16.000.000,00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78</w:t>
      </w:r>
      <w:r>
        <w:rPr>
          <w:color w:val="000000"/>
          <w:sz w:val="24"/>
          <w:szCs w:val="24"/>
        </w:rPr>
        <w:t>, програм 7 – организација саобраћаја и саобраћајна инфраструктура, програмска активност – 0701 – 0002 – управљање и одржавање саобраћајне инфраструктуре, функција 451 – друмски саобраћај, економска класификација 425000 -  текуће поправке и одржавање, билансира се износ од укупно 43.709.480,00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динара, од кога је извор финансирања 01 – приходи из буџета у износу од 35.200,000,00 динара и 8.509.480,00 динара, извор финансирања 07 – трансфери од других нивоа власти ( уређење атарских путева).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83</w:t>
      </w:r>
      <w:r>
        <w:rPr>
          <w:color w:val="000000"/>
          <w:sz w:val="24"/>
          <w:szCs w:val="24"/>
        </w:rPr>
        <w:t>, програм 6 – заштита животне средине, програмска активност 0401 – 0005 – управљање комуналним отпадом, функција 510 – управљање отпадом, економска класификација 421000 – стални трошкови, износ од 9.000.000,00 динара, замењује се са износом од 10.000.000,00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87</w:t>
      </w:r>
      <w:r>
        <w:rPr>
          <w:color w:val="000000"/>
          <w:sz w:val="24"/>
          <w:szCs w:val="24"/>
        </w:rPr>
        <w:t>, програм 6 – заштита животне средине, програмска активност 0401 – 0004 – управљање отпадним водама, функција 520 – управљање отпадним водама, економска класификација 511000 – зграде и грађевински објекти, износ од 2.500.000,00 динара, замењује се са износом од 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 90</w:t>
      </w:r>
      <w:r>
        <w:rPr>
          <w:color w:val="000000"/>
          <w:sz w:val="24"/>
          <w:szCs w:val="24"/>
        </w:rPr>
        <w:t>, програм 4 – комуналне делатности, програмска активност 1102 – 0002 – одржавање јавних зелених површина, функција 560 – заштита животне средине некласификована на другом месту, економска класификација 424000 – специјализоване услуге, износ од 3.500.000,00 динара, замењује се са 3.900.000,00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92</w:t>
      </w:r>
      <w:r>
        <w:rPr>
          <w:color w:val="000000"/>
          <w:sz w:val="24"/>
          <w:szCs w:val="24"/>
        </w:rPr>
        <w:t>, програм 4 – комуналне делатности, програмска активност 1102 – 0003- одржавање чистоће на површинама јавне намене, функција 560 – заштита животне средине некласификована на другом месту, износ од 5.500.000,00 динара, замењује се износом од 6.500.000,00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Позиција 93</w:t>
      </w:r>
      <w:r>
        <w:rPr>
          <w:color w:val="000000"/>
          <w:sz w:val="24"/>
          <w:szCs w:val="24"/>
        </w:rPr>
        <w:t>, програм 17 -  енергетска ефикасност и обновљиви извори енергије, пројекат 0501 – 7009 – енергетска санација стамбених зграда и породичних кућа, функција 620 – развој заједнице, економска класификација 454000 – субвенције приватним предузећима, износ од 11.801.026,00 динара, замењује се износом од 14.801.026,00 динара.</w:t>
      </w:r>
    </w:p>
    <w:p w:rsidR="003C41E5" w:rsidRDefault="00587FEB">
      <w:pPr>
        <w:spacing w:afterAutospacing="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Позиција 95.1</w:t>
      </w:r>
      <w:r>
        <w:rPr>
          <w:color w:val="000000"/>
          <w:sz w:val="24"/>
          <w:szCs w:val="24"/>
        </w:rPr>
        <w:t>, програм 1 -  становање, урбанизам и просторно планирање, програмска активност 1101 – 0003 –управљање грађевинским земљиштем, функција 620 – развој заједнице, економска класификација 511000 – зграде и грађевински објекти, износ од 3.000.000,00 динара, замењује се износом од 2.000.000,00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97, </w:t>
      </w:r>
      <w:r>
        <w:rPr>
          <w:color w:val="000000"/>
          <w:sz w:val="24"/>
          <w:szCs w:val="24"/>
        </w:rPr>
        <w:t xml:space="preserve">програм 2 - комуналне делатности, програмска активност 1102 -0008 - управљање и снадбевање водом за пиће, функција 630 - водоснадбевање, економска класификација 511000 - зграде и грађевински објекти, уместо досадашњих 3.800.000,00 динара, билансира се износ од 0,00 динара. 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позицији 111, </w:t>
      </w:r>
      <w:r>
        <w:rPr>
          <w:color w:val="000000"/>
          <w:sz w:val="24"/>
          <w:szCs w:val="24"/>
        </w:rPr>
        <w:t>програм 15 – опште услуге локалне самоуправе, пројекат 0602 - 5001 – изградња дечијег вртићау Латвици, функција 911 – предшколско образовање, економска класификација 511000 – зграде и грађевински објекти, уместо досадашњих 21.440.000,00 динара, билансиран је износ од 7.440.000,00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позицији 112</w:t>
      </w:r>
      <w:r>
        <w:rPr>
          <w:color w:val="000000"/>
          <w:sz w:val="24"/>
          <w:szCs w:val="24"/>
        </w:rPr>
        <w:t>, програм 9 – основне образовање, програмска активност 2003 – 0001 – реализција делатности основног образовања, функција 912 –основно образовање, функција 463000 – трансфери осталим нивоима власти, износ од 65.003.133,00 динара, замењује се износом од 70.883.133,00 динара и то: основна школа „Стеван Чоловић“, Ариље – износ од 880.000,00 динара, основна школа „Јездимир Трипковић“, Латвица, износ од 3.100.000,00 динара, основна школа „Светолик Лазаревић“, Бреково, износ од 300.000,00 динара.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позицији 127</w:t>
      </w:r>
      <w:r>
        <w:rPr>
          <w:color w:val="000000"/>
          <w:sz w:val="24"/>
          <w:szCs w:val="24"/>
        </w:rPr>
        <w:t>, програм 15 – опште услуге локалне самоуправе, програмска активност 0602 -0002 – функционисање месних заједница, функција 160 – опште јавне услуге некласификоване на другом нивоу, економска класификација 421000 – стални трошкови, износ од 1.863.000,00 динара, замењује се износом од 1.868.000,00 динара (МЗ Поглед – 5.000,00 динара).</w:t>
      </w:r>
    </w:p>
    <w:p w:rsidR="003C41E5" w:rsidRDefault="00587FEB">
      <w:pPr>
        <w:spacing w:afterAutospacing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позицији 128</w:t>
      </w:r>
      <w:r>
        <w:rPr>
          <w:color w:val="000000"/>
          <w:sz w:val="24"/>
          <w:szCs w:val="24"/>
        </w:rPr>
        <w:t>, програм 15 – опште услуге локалне самоуправе, програмска активност 0602 -0002 – функционисање месних заједница, функција 160 – опште јавне услуге некласификоване на другом нивоу, економска класификација 425000 – текуће поправке и одржавање, износ од 29.200,00 динара, замењује се износом од 69.200,00 динара (МЗ Ступчевићи – 40.000,00 динара).</w:t>
      </w:r>
    </w:p>
    <w:p w:rsidR="003C41E5" w:rsidRPr="00413A73" w:rsidRDefault="00587FEB">
      <w:pPr>
        <w:spacing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Раздео 5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 Општинска управа, глава 5.01 - Предшколска установа</w:t>
      </w:r>
      <w:r>
        <w:rPr>
          <w:color w:val="000000"/>
          <w:sz w:val="24"/>
          <w:szCs w:val="24"/>
        </w:rPr>
        <w:t xml:space="preserve">, програм 8 -предшколско васпитање, програмска активност 2002 – функционисање и остваривање предшколског васпитања и образовања, функција 911 - предшколско образовање, повећано је издвајање из буџета </w:t>
      </w:r>
      <w:r w:rsidR="00976BB9">
        <w:rPr>
          <w:color w:val="000000"/>
          <w:sz w:val="24"/>
          <w:szCs w:val="24"/>
        </w:rPr>
        <w:t>7.021.232,00</w:t>
      </w:r>
      <w:r>
        <w:rPr>
          <w:color w:val="000000"/>
          <w:sz w:val="24"/>
          <w:szCs w:val="24"/>
        </w:rPr>
        <w:t xml:space="preserve"> динара.</w:t>
      </w:r>
    </w:p>
    <w:p w:rsidR="003C41E5" w:rsidRDefault="00587FE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Члан 7.</w:t>
      </w:r>
      <w:proofErr w:type="gramEnd"/>
    </w:p>
    <w:p w:rsidR="003C41E5" w:rsidRDefault="00587FEB">
      <w:pPr>
        <w:spacing w:after="120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Све остале измене у Одлуци о буџету општине Ариље за 2023.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годину</w:t>
      </w:r>
      <w:proofErr w:type="gramEnd"/>
      <w:r>
        <w:rPr>
          <w:rFonts w:ascii="Arial Narrow" w:hAnsi="Arial Narrow"/>
          <w:sz w:val="24"/>
          <w:szCs w:val="24"/>
        </w:rPr>
        <w:t xml:space="preserve"> („Службени гласник општине Ариље“ број 3</w:t>
      </w:r>
      <w:r>
        <w:rPr>
          <w:rFonts w:ascii="Arial Narrow" w:hAnsi="Arial Narrow"/>
          <w:sz w:val="24"/>
          <w:szCs w:val="24"/>
          <w:lang w:val="sr-Latn-RS"/>
        </w:rPr>
        <w:t>9</w:t>
      </w:r>
      <w:r>
        <w:rPr>
          <w:rFonts w:ascii="Arial Narrow" w:hAnsi="Arial Narrow"/>
          <w:sz w:val="24"/>
          <w:szCs w:val="24"/>
        </w:rPr>
        <w:t>/2022, 10/2023 и 22/2023) а које се односе на распоред средстава по програмској класификацији, аутоматски се усклађују са наведеним изменама.</w:t>
      </w:r>
    </w:p>
    <w:p w:rsidR="003C41E5" w:rsidRDefault="00587FE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Члан 8.</w:t>
      </w:r>
      <w:proofErr w:type="gramEnd"/>
    </w:p>
    <w:p w:rsidR="003C41E5" w:rsidRDefault="00587FEB">
      <w:pPr>
        <w:spacing w:after="120"/>
        <w:jc w:val="cent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Ова Одлука ступа на снагу наредног дана од дана објављивања у „Службеном гласнику општине Ариље“.</w:t>
      </w:r>
      <w:proofErr w:type="gramEnd"/>
    </w:p>
    <w:p w:rsidR="003C41E5" w:rsidRDefault="003C41E5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:rsidR="003C41E5" w:rsidRDefault="00587FE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РЕПУБЛИКА СРБИЈА</w:t>
      </w:r>
    </w:p>
    <w:p w:rsidR="003C41E5" w:rsidRDefault="00587FE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ОПШТИНА АРИЉЕ</w:t>
      </w:r>
    </w:p>
    <w:p w:rsidR="003C41E5" w:rsidRDefault="00587FE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СКУПШТИНА ОПШТИНЕ</w:t>
      </w:r>
    </w:p>
    <w:p w:rsidR="003C41E5" w:rsidRDefault="00587FEB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r-Latn-RS"/>
        </w:rPr>
        <w:t xml:space="preserve">III </w:t>
      </w:r>
      <w:r>
        <w:rPr>
          <w:rFonts w:ascii="Arial Narrow" w:hAnsi="Arial Narrow"/>
          <w:sz w:val="24"/>
          <w:szCs w:val="24"/>
        </w:rPr>
        <w:t xml:space="preserve">број 400 - </w:t>
      </w:r>
      <w:r>
        <w:rPr>
          <w:rFonts w:ascii="Arial Narrow" w:hAnsi="Arial Narrow"/>
          <w:sz w:val="24"/>
          <w:szCs w:val="24"/>
          <w:lang w:val="sr-Latn-RS"/>
        </w:rPr>
        <w:t>545</w:t>
      </w:r>
      <w:r>
        <w:rPr>
          <w:rFonts w:ascii="Arial Narrow" w:hAnsi="Arial Narrow"/>
          <w:sz w:val="24"/>
          <w:szCs w:val="24"/>
        </w:rPr>
        <w:t xml:space="preserve">/2023 од </w:t>
      </w:r>
      <w:r w:rsidR="007D7195">
        <w:rPr>
          <w:rFonts w:ascii="Arial Narrow" w:hAnsi="Arial Narrow"/>
          <w:sz w:val="24"/>
          <w:szCs w:val="24"/>
          <w:lang w:val="sr-Latn-RS"/>
        </w:rPr>
        <w:t>20</w:t>
      </w:r>
      <w:r>
        <w:rPr>
          <w:rFonts w:ascii="Arial Narrow" w:hAnsi="Arial Narrow"/>
          <w:sz w:val="24"/>
          <w:szCs w:val="24"/>
          <w:lang w:val="sr-Latn-RS"/>
        </w:rPr>
        <w:t>.</w:t>
      </w:r>
      <w:r>
        <w:rPr>
          <w:rFonts w:ascii="Arial Narrow" w:hAnsi="Arial Narrow"/>
          <w:sz w:val="24"/>
          <w:szCs w:val="24"/>
        </w:rPr>
        <w:t xml:space="preserve">12.2023. </w:t>
      </w:r>
      <w:proofErr w:type="gramStart"/>
      <w:r>
        <w:rPr>
          <w:rFonts w:ascii="Arial Narrow" w:hAnsi="Arial Narrow"/>
          <w:sz w:val="24"/>
          <w:szCs w:val="24"/>
        </w:rPr>
        <w:t>године</w:t>
      </w:r>
      <w:proofErr w:type="gramEnd"/>
    </w:p>
    <w:p w:rsidR="00413A73" w:rsidRDefault="00413A73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413A73" w:rsidRDefault="00413A73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413A73" w:rsidRDefault="00413A73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:rsidR="003C41E5" w:rsidRDefault="00587FEB" w:rsidP="00E6194D">
      <w:pPr>
        <w:spacing w:afterAutospacing="1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ПРЕДСЕДНИК СКУПШТИНЕ ОПШТИНЕ</w:t>
      </w:r>
    </w:p>
    <w:p w:rsidR="003C41E5" w:rsidRDefault="00587FEB" w:rsidP="00E6194D">
      <w:pPr>
        <w:spacing w:afterAutospacing="1"/>
        <w:jc w:val="right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Миљана Аћимовић Стефановић</w:t>
      </w:r>
    </w:p>
    <w:sectPr w:rsidR="003C41E5">
      <w:headerReference w:type="default" r:id="rId57"/>
      <w:footerReference w:type="default" r:id="rId58"/>
      <w:headerReference w:type="first" r:id="rId59"/>
      <w:footerReference w:type="first" r:id="rId60"/>
      <w:pgSz w:w="16838" w:h="11906" w:orient="landscape"/>
      <w:pgMar w:top="417" w:right="360" w:bottom="417" w:left="360" w:header="360" w:footer="36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22" w:rsidRDefault="00955B22">
      <w:r>
        <w:separator/>
      </w:r>
    </w:p>
  </w:endnote>
  <w:endnote w:type="continuationSeparator" w:id="0">
    <w:p w:rsidR="00955B22" w:rsidRDefault="0095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55B22">
      <w:trPr>
        <w:trHeight w:val="450"/>
        <w:hidden/>
      </w:trPr>
      <w:tc>
        <w:tcPr>
          <w:tcW w:w="11400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118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90"/>
            <w:gridCol w:w="7043"/>
            <w:gridCol w:w="3752"/>
          </w:tblGrid>
          <w:tr w:rsidR="00955B22">
            <w:tc>
              <w:tcPr>
                <w:tcW w:w="390" w:type="dxa"/>
              </w:tcPr>
              <w:p w:rsidR="00955B22" w:rsidRDefault="00AC2805">
                <w:pPr>
                  <w:widowControl w:val="0"/>
                </w:pPr>
                <w:hyperlink r:id="rId1" w:tgtFrame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0" distR="0" simplePos="0" relativeHeight="43" behindDoc="1" locked="0" layoutInCell="1" allowOverlap="1" wp14:anchorId="12041CF1" wp14:editId="42D703B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0" t="0" r="0" b="0"/>
                            <wp:wrapNone/>
                            <wp:docPr id="1" name="AutoShape 54" hidden="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760" cy="63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id="shape_0" ID="AutoShape 54" path="m0,0l-2147483645,0l-2147483645,-2147483646l0,-2147483646xe" stroked="f" o:allowincell="f" style="position:absolute;margin-left:0pt;margin-top:0.05pt;width:50pt;height:50pt;mso-wrap-style:none;v-text-anchor:middle" wp14:anchorId="204B3A82">
                            <v:fill o:detectmouseclick="t" on="false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4DB59BB4" wp14:editId="4B2332A3">
                        <wp:extent cx="228600" cy="228600"/>
                        <wp:effectExtent l="0" t="0" r="0" b="0"/>
                        <wp:docPr id="2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3" w:type="dxa"/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55B22">
                  <w:tc>
                    <w:tcPr>
                      <w:tcW w:w="7045" w:type="dxa"/>
                    </w:tcPr>
                    <w:p w:rsidR="00955B22" w:rsidRDefault="00955B22">
                      <w:pPr>
                        <w:widowControl w:val="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955B22" w:rsidRDefault="00955B22">
                      <w:pPr>
                        <w:widowControl w:val="0"/>
                        <w:spacing w:line="0" w:lineRule="atLeas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52" w:type="dxa"/>
                <w:vAlign w:val="center"/>
              </w:tcPr>
              <w:p w:rsidR="00955B22" w:rsidRDefault="00955B22">
                <w:pPr>
                  <w:widowControl w:val="0"/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8"/>
                  <w:gridCol w:w="786"/>
                </w:tblGrid>
                <w:tr w:rsidR="00955B22">
                  <w:trPr>
                    <w:jc w:val="right"/>
                  </w:trPr>
                  <w:tc>
                    <w:tcPr>
                      <w:tcW w:w="786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8" w:type="dxa"/>
                    </w:tcPr>
                    <w:p w:rsidR="00955B22" w:rsidRDefault="00955B22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6" w:type="dxa"/>
                    </w:tcPr>
                    <w:p w:rsidR="00955B22" w:rsidRDefault="00261243">
                      <w:pPr>
                        <w:widowControl w:val="0"/>
                        <w:rPr>
                          <w:color w:val="000000"/>
                        </w:rPr>
                      </w:pPr>
                      <w:fldSimple w:instr=" NUMPAGES ">
                        <w:r w:rsidR="00AC2805">
                          <w:rPr>
                            <w:noProof/>
                          </w:rPr>
                          <w:t>93</w:t>
                        </w:r>
                      </w:fldSimple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90"/>
            <w:gridCol w:w="11976"/>
            <w:gridCol w:w="3751"/>
          </w:tblGrid>
          <w:tr w:rsidR="00955B22">
            <w:trPr>
              <w:trHeight w:hRule="exact" w:val="300"/>
            </w:trPr>
            <w:tc>
              <w:tcPr>
                <w:tcW w:w="390" w:type="dxa"/>
              </w:tcPr>
              <w:p w:rsidR="00955B22" w:rsidRDefault="00AC2805">
                <w:pPr>
                  <w:widowControl w:val="0"/>
                </w:pPr>
                <w:hyperlink r:id="rId1" w:tgtFrame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635" distR="0" simplePos="0" relativeHeight="149" behindDoc="1" locked="0" layoutInCell="1" allowOverlap="1" wp14:anchorId="2C55EA9B" wp14:editId="7715F853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000" cy="635000"/>
                            <wp:effectExtent l="635" t="0" r="0" b="0"/>
                            <wp:wrapNone/>
                            <wp:docPr id="17" name="Shape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id="shape_0" ID="Shape9" path="m0,0l-2147483645,0l-2147483645,-2147483646l0,-2147483646xe" stroked="f" o:allowincell="f" style="position:absolute;margin-left:0.05pt;margin-top:0.05pt;width:49.95pt;height:49.95pt;mso-wrap-style:none;v-text-anchor:middle">
                            <v:fill o:detectmouseclick="t" on="false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20E474F3" wp14:editId="77675E39">
                        <wp:extent cx="228600" cy="228600"/>
                        <wp:effectExtent l="0" t="0" r="0" b="0"/>
                        <wp:docPr id="18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6" w:type="dxa"/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</w:tcPr>
                    <w:p w:rsidR="00955B22" w:rsidRDefault="00955B22">
                      <w:pPr>
                        <w:widowControl w:val="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widowControl w:val="0"/>
                        <w:spacing w:line="0" w:lineRule="atLeas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51" w:type="dxa"/>
              </w:tcPr>
              <w:p w:rsidR="00955B22" w:rsidRDefault="00955B22">
                <w:pPr>
                  <w:widowControl w:val="0"/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8"/>
                  <w:gridCol w:w="786"/>
                </w:tblGrid>
                <w:tr w:rsidR="00955B22">
                  <w:trPr>
                    <w:jc w:val="right"/>
                  </w:trPr>
                  <w:tc>
                    <w:tcPr>
                      <w:tcW w:w="786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8" w:type="dxa"/>
                    </w:tcPr>
                    <w:p w:rsidR="00955B22" w:rsidRDefault="00955B22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6" w:type="dxa"/>
                    </w:tcPr>
                    <w:p w:rsidR="00955B22" w:rsidRDefault="00261243">
                      <w:pPr>
                        <w:widowControl w:val="0"/>
                        <w:rPr>
                          <w:color w:val="000000"/>
                        </w:rPr>
                      </w:pPr>
                      <w:fldSimple w:instr=" NUMPAGES ">
                        <w:r w:rsidR="00AC2805">
                          <w:rPr>
                            <w:noProof/>
                          </w:rPr>
                          <w:t>93</w:t>
                        </w:r>
                      </w:fldSimple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DBAECED" wp14:editId="6720342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/MugIAANA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TwH8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597DF098" wp14:editId="4F83E00B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B6365BB" wp14:editId="2F42C04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6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4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EZ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5ogBG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2ED73BAF" wp14:editId="121984E4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4446D25" wp14:editId="301C177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2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Kp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GnYqm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40BCB660" wp14:editId="22AD56AC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D07AFE5" wp14:editId="2AF3D7E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8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20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1AuQIAANA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oz4tQ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67ADBDF5" wp14:editId="0F5D5D70">
                        <wp:extent cx="228600" cy="228600"/>
                        <wp:effectExtent l="0" t="0" r="0" b="0"/>
                        <wp:docPr id="51" name="Picture 5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A1C612B" wp14:editId="1DC864F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11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8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fX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mpx9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2BD565D7" wp14:editId="34B0BF59">
                        <wp:extent cx="228600" cy="228600"/>
                        <wp:effectExtent l="0" t="0" r="0" b="0"/>
                        <wp:docPr id="52" name="Picture 5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F0260D6" wp14:editId="4949F2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6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zC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q4/M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34DC4259" wp14:editId="00EA2B4D">
                        <wp:extent cx="228600" cy="228600"/>
                        <wp:effectExtent l="0" t="0" r="0" b="0"/>
                        <wp:docPr id="53" name="Picture 5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B2CE87F" wp14:editId="64E042E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4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IX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CkaQd1Ohua5UPjWK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jA4h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0A74626E" wp14:editId="2DF0D1C1">
                        <wp:extent cx="228600" cy="228600"/>
                        <wp:effectExtent l="0" t="0" r="0" b="0"/>
                        <wp:docPr id="54" name="Picture 5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55B22">
      <w:trPr>
        <w:trHeight w:val="450"/>
        <w:hidden/>
      </w:trPr>
      <w:tc>
        <w:tcPr>
          <w:tcW w:w="11400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118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90"/>
            <w:gridCol w:w="7043"/>
            <w:gridCol w:w="3752"/>
          </w:tblGrid>
          <w:tr w:rsidR="00955B22">
            <w:tc>
              <w:tcPr>
                <w:tcW w:w="390" w:type="dxa"/>
              </w:tcPr>
              <w:p w:rsidR="00955B22" w:rsidRDefault="00AC2805">
                <w:pPr>
                  <w:widowControl w:val="0"/>
                </w:pPr>
                <w:hyperlink r:id="rId1" w:tgtFrame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635" distB="0" distL="635" distR="0" simplePos="0" relativeHeight="5" behindDoc="1" locked="0" layoutInCell="1" allowOverlap="1" wp14:anchorId="7C461CE2" wp14:editId="28CF054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635" t="635" r="0" b="0"/>
                            <wp:wrapNone/>
                            <wp:docPr id="3" name="AutoShape 99" hidden="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760" cy="63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id="shape_0" ID="AutoShape 99" path="m0,0l-2147483645,0l-2147483645,-2147483646l0,-2147483646xe" stroked="f" o:allowincell="f" style="position:absolute;margin-left:0pt;margin-top:0.05pt;width:50pt;height:50pt;mso-wrap-style:none;v-text-anchor:middle" wp14:anchorId="787E0E94">
                            <v:fill o:detectmouseclick="t" on="false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290A8CAD" wp14:editId="14C38372">
                        <wp:extent cx="228600" cy="228600"/>
                        <wp:effectExtent l="0" t="0" r="0" b="0"/>
                        <wp:docPr id="4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3" w:type="dxa"/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55B22">
                  <w:tc>
                    <w:tcPr>
                      <w:tcW w:w="7045" w:type="dxa"/>
                    </w:tcPr>
                    <w:p w:rsidR="00955B22" w:rsidRDefault="00955B22">
                      <w:pPr>
                        <w:widowControl w:val="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955B22" w:rsidRDefault="00955B22">
                      <w:pPr>
                        <w:widowControl w:val="0"/>
                        <w:spacing w:line="0" w:lineRule="atLeas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52" w:type="dxa"/>
                <w:vAlign w:val="center"/>
              </w:tcPr>
              <w:p w:rsidR="00955B22" w:rsidRDefault="00955B22">
                <w:pPr>
                  <w:widowControl w:val="0"/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8"/>
                  <w:gridCol w:w="786"/>
                </w:tblGrid>
                <w:tr w:rsidR="00955B22">
                  <w:trPr>
                    <w:jc w:val="right"/>
                  </w:trPr>
                  <w:tc>
                    <w:tcPr>
                      <w:tcW w:w="786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8" w:type="dxa"/>
                    </w:tcPr>
                    <w:p w:rsidR="00955B22" w:rsidRDefault="00955B22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6" w:type="dxa"/>
                    </w:tcPr>
                    <w:p w:rsidR="00955B22" w:rsidRDefault="00261243">
                      <w:pPr>
                        <w:widowControl w:val="0"/>
                        <w:rPr>
                          <w:color w:val="000000"/>
                        </w:rPr>
                      </w:pPr>
                      <w:fldSimple w:instr=" NUMPAGES ">
                        <w:r w:rsidR="00AC2805">
                          <w:rPr>
                            <w:noProof/>
                          </w:rPr>
                          <w:t>93</w:t>
                        </w:r>
                      </w:fldSimple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CB746A2" wp14:editId="2E1DA0E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2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Gn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JpgJGkHNbrbWuVDozj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/vga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41B1B699" wp14:editId="59B6E3C5">
                        <wp:extent cx="228600" cy="228600"/>
                        <wp:effectExtent l="0" t="0" r="0" b="0"/>
                        <wp:docPr id="55" name="Picture 5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DE045A5" wp14:editId="0FDC984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10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tN69m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1CCA53EE" wp14:editId="1902822B">
                        <wp:extent cx="228600" cy="228600"/>
                        <wp:effectExtent l="0" t="0" r="0" b="0"/>
                        <wp:docPr id="56" name="Picture 5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DFAA53F" wp14:editId="63A21F6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8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tQ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L/urU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5D9B9120" wp14:editId="341B693E">
                        <wp:extent cx="228600" cy="228600"/>
                        <wp:effectExtent l="0" t="0" r="0" b="0"/>
                        <wp:docPr id="57" name="Picture 5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90"/>
            <w:gridCol w:w="11976"/>
            <w:gridCol w:w="3751"/>
          </w:tblGrid>
          <w:tr w:rsidR="00955B22">
            <w:trPr>
              <w:trHeight w:hRule="exact" w:val="300"/>
            </w:trPr>
            <w:tc>
              <w:tcPr>
                <w:tcW w:w="390" w:type="dxa"/>
              </w:tcPr>
              <w:p w:rsidR="00955B22" w:rsidRDefault="00AC2805">
                <w:pPr>
                  <w:widowControl w:val="0"/>
                </w:pPr>
                <w:hyperlink r:id="rId1" w:tgtFrame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0" distR="0" simplePos="0" relativeHeight="142" behindDoc="1" locked="0" layoutInCell="1" allowOverlap="1" wp14:anchorId="22093936" wp14:editId="56E4843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41" name="AutoShape 4" hidden="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id="shape_0" ID="AutoShape 4" path="m0,0l-2147483645,0l-2147483645,-2147483646l0,-2147483646xe" stroked="f" o:allowincell="f" style="position:absolute;margin-left:0pt;margin-top:0.05pt;width:49.95pt;height:49.95pt;mso-wrap-style:none;v-text-anchor:middle" wp14:anchorId="31368F78">
                            <v:fill o:detectmouseclick="t" on="false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17B10348" wp14:editId="7CD797B3">
                        <wp:extent cx="228600" cy="228600"/>
                        <wp:effectExtent l="0" t="0" r="0" b="0"/>
                        <wp:docPr id="42" name="Picture 8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8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6" w:type="dxa"/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</w:tcPr>
                    <w:p w:rsidR="00955B22" w:rsidRDefault="00955B22">
                      <w:pPr>
                        <w:widowControl w:val="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widowControl w:val="0"/>
                        <w:spacing w:line="0" w:lineRule="atLeas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51" w:type="dxa"/>
              </w:tcPr>
              <w:p w:rsidR="00955B22" w:rsidRDefault="00955B22">
                <w:pPr>
                  <w:widowControl w:val="0"/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8"/>
                  <w:gridCol w:w="786"/>
                </w:tblGrid>
                <w:tr w:rsidR="00955B22">
                  <w:trPr>
                    <w:jc w:val="right"/>
                  </w:trPr>
                  <w:tc>
                    <w:tcPr>
                      <w:tcW w:w="786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8" w:type="dxa"/>
                    </w:tcPr>
                    <w:p w:rsidR="00955B22" w:rsidRDefault="00955B22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6" w:type="dxa"/>
                    </w:tcPr>
                    <w:p w:rsidR="00955B22" w:rsidRDefault="00261243">
                      <w:pPr>
                        <w:widowControl w:val="0"/>
                        <w:rPr>
                          <w:color w:val="000000"/>
                        </w:rPr>
                      </w:pPr>
                      <w:fldSimple w:instr=" NUMPAGES ">
                        <w:r w:rsidR="00AC2805">
                          <w:rPr>
                            <w:noProof/>
                          </w:rPr>
                          <w:t>93</w:t>
                        </w:r>
                      </w:fldSimple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90"/>
            <w:gridCol w:w="11976"/>
            <w:gridCol w:w="3751"/>
          </w:tblGrid>
          <w:tr w:rsidR="00955B22">
            <w:trPr>
              <w:trHeight w:hRule="exact" w:val="300"/>
            </w:trPr>
            <w:tc>
              <w:tcPr>
                <w:tcW w:w="390" w:type="dxa"/>
              </w:tcPr>
              <w:p w:rsidR="00955B22" w:rsidRDefault="00AC2805">
                <w:pPr>
                  <w:widowControl w:val="0"/>
                </w:pPr>
                <w:hyperlink r:id="rId1" w:tgtFrame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635" distB="0" distL="635" distR="0" simplePos="0" relativeHeight="39" behindDoc="1" locked="0" layoutInCell="1" allowOverlap="1" wp14:anchorId="280B5A13" wp14:editId="568B527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635" t="635" r="0" b="0"/>
                            <wp:wrapNone/>
                            <wp:docPr id="43" name="AutoShape 58" hidden="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760" cy="63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id="shape_0" ID="AutoShape 58" path="m0,0l-2147483645,0l-2147483645,-2147483646l0,-2147483646xe" stroked="f" o:allowincell="f" style="position:absolute;margin-left:0pt;margin-top:0.05pt;width:50pt;height:50pt;mso-wrap-style:none;v-text-anchor:middle" wp14:anchorId="27753331">
                            <v:fill o:detectmouseclick="t" on="false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39E73E40" wp14:editId="774BFEBB">
                        <wp:extent cx="228600" cy="228600"/>
                        <wp:effectExtent l="0" t="0" r="0" b="0"/>
                        <wp:docPr id="44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6" w:type="dxa"/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</w:tcPr>
                    <w:p w:rsidR="00955B22" w:rsidRDefault="00955B22">
                      <w:pPr>
                        <w:widowControl w:val="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955B22" w:rsidRDefault="00955B22">
                      <w:pPr>
                        <w:widowControl w:val="0"/>
                        <w:spacing w:line="0" w:lineRule="atLeas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51" w:type="dxa"/>
              </w:tcPr>
              <w:p w:rsidR="00955B22" w:rsidRDefault="00955B22">
                <w:pPr>
                  <w:widowControl w:val="0"/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8"/>
                  <w:gridCol w:w="786"/>
                </w:tblGrid>
                <w:tr w:rsidR="00955B22">
                  <w:trPr>
                    <w:jc w:val="right"/>
                  </w:trPr>
                  <w:tc>
                    <w:tcPr>
                      <w:tcW w:w="786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8" w:type="dxa"/>
                    </w:tcPr>
                    <w:p w:rsidR="00955B22" w:rsidRDefault="00955B22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6" w:type="dxa"/>
                    </w:tcPr>
                    <w:p w:rsidR="00955B22" w:rsidRDefault="00261243">
                      <w:pPr>
                        <w:widowControl w:val="0"/>
                        <w:rPr>
                          <w:color w:val="000000"/>
                        </w:rPr>
                      </w:pPr>
                      <w:fldSimple w:instr=" NUMPAGES ">
                        <w:r w:rsidR="00AC2805">
                          <w:rPr>
                            <w:noProof/>
                          </w:rPr>
                          <w:t>93</w:t>
                        </w:r>
                      </w:fldSimple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FDCE05" wp14:editId="61D57E1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4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2Z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bkf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565418BE" wp14:editId="734614AD">
                        <wp:extent cx="228600" cy="228600"/>
                        <wp:effectExtent l="0" t="0" r="0" b="0"/>
                        <wp:docPr id="45" name="Picture 4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55B22">
      <w:trPr>
        <w:trHeight w:val="450"/>
        <w:hidden/>
      </w:trPr>
      <w:tc>
        <w:tcPr>
          <w:tcW w:w="11400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118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90"/>
            <w:gridCol w:w="7043"/>
            <w:gridCol w:w="3752"/>
          </w:tblGrid>
          <w:tr w:rsidR="00955B22">
            <w:tc>
              <w:tcPr>
                <w:tcW w:w="390" w:type="dxa"/>
              </w:tcPr>
              <w:p w:rsidR="00955B22" w:rsidRDefault="00AC2805">
                <w:pPr>
                  <w:widowControl w:val="0"/>
                </w:pPr>
                <w:hyperlink r:id="rId1" w:tgtFrame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635" distB="0" distL="635" distR="0" simplePos="0" relativeHeight="44" behindDoc="1" locked="0" layoutInCell="1" allowOverlap="1" wp14:anchorId="1877A95D" wp14:editId="41A922F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635" t="635" r="0" b="0"/>
                            <wp:wrapNone/>
                            <wp:docPr id="9" name="Rectangle 48" hidden="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760" cy="63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id="shape_0" ID="Rectangle 48" path="m0,0l-2147483645,0l-2147483645,-2147483646l0,-2147483646xe" stroked="f" o:allowincell="f" style="position:absolute;margin-left:0pt;margin-top:0.05pt;width:50pt;height:50pt;mso-wrap-style:none;v-text-anchor:middle" wp14:anchorId="40922660">
                            <v:fill o:detectmouseclick="t" on="false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10AE15FA" wp14:editId="018DC18F">
                        <wp:extent cx="228600" cy="228600"/>
                        <wp:effectExtent l="0" t="0" r="0" b="0"/>
                        <wp:docPr id="10" name="Picture 4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4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3" w:type="dxa"/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955B22">
                  <w:tc>
                    <w:tcPr>
                      <w:tcW w:w="7045" w:type="dxa"/>
                    </w:tcPr>
                    <w:p w:rsidR="00955B22" w:rsidRDefault="00955B22">
                      <w:pPr>
                        <w:widowControl w:val="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955B22" w:rsidRDefault="00955B22">
                      <w:pPr>
                        <w:widowControl w:val="0"/>
                        <w:spacing w:line="0" w:lineRule="atLeas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52" w:type="dxa"/>
                <w:vAlign w:val="center"/>
              </w:tcPr>
              <w:p w:rsidR="00955B22" w:rsidRDefault="00955B22">
                <w:pPr>
                  <w:widowControl w:val="0"/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8"/>
                  <w:gridCol w:w="786"/>
                </w:tblGrid>
                <w:tr w:rsidR="00955B22">
                  <w:trPr>
                    <w:jc w:val="right"/>
                  </w:trPr>
                  <w:tc>
                    <w:tcPr>
                      <w:tcW w:w="786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8" w:type="dxa"/>
                    </w:tcPr>
                    <w:p w:rsidR="00955B22" w:rsidRDefault="00955B22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6" w:type="dxa"/>
                    </w:tcPr>
                    <w:p w:rsidR="00955B22" w:rsidRDefault="00261243">
                      <w:pPr>
                        <w:widowControl w:val="0"/>
                        <w:rPr>
                          <w:color w:val="000000"/>
                        </w:rPr>
                      </w:pPr>
                      <w:fldSimple w:instr=" NUMPAGES ">
                        <w:r w:rsidR="00AC2805">
                          <w:rPr>
                            <w:noProof/>
                          </w:rPr>
                          <w:t>93</w:t>
                        </w:r>
                      </w:fldSimple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2D01CD5" wp14:editId="24EECAC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3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73My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77E6255B" wp14:editId="533417EE">
                        <wp:extent cx="228600" cy="228600"/>
                        <wp:effectExtent l="0" t="0" r="0" b="0"/>
                        <wp:docPr id="47" name="Picture 4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955B22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AC2805">
                <w:hyperlink r:id="rId1" w:tooltip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7172836" wp14:editId="5E6E70C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AutoShape 3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DA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BGcMC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4DE8DE2D" wp14:editId="79A04F6B">
                        <wp:extent cx="228600" cy="228600"/>
                        <wp:effectExtent l="0" t="0" r="0" b="0"/>
                        <wp:docPr id="49" name="Picture 4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55B22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450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90"/>
            <w:gridCol w:w="11976"/>
            <w:gridCol w:w="3751"/>
          </w:tblGrid>
          <w:tr w:rsidR="00955B22">
            <w:trPr>
              <w:trHeight w:hRule="exact" w:val="300"/>
            </w:trPr>
            <w:tc>
              <w:tcPr>
                <w:tcW w:w="390" w:type="dxa"/>
              </w:tcPr>
              <w:p w:rsidR="00955B22" w:rsidRDefault="00AC2805">
                <w:pPr>
                  <w:widowControl w:val="0"/>
                </w:pPr>
                <w:hyperlink r:id="rId1" w:tgtFrame="Zavod za unapređenje poslovanja">
                  <w:r w:rsidR="00955B22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635" distB="0" distL="635" distR="0" simplePos="0" relativeHeight="45" behindDoc="1" locked="0" layoutInCell="1" allowOverlap="1" wp14:anchorId="373771BC" wp14:editId="6513062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635" t="635" r="0" b="0"/>
                            <wp:wrapNone/>
                            <wp:docPr id="15" name="Rectangle 79" hidden="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760" cy="63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id="shape_0" ID="Rectangle 79" path="m0,0l-2147483645,0l-2147483645,-2147483646l0,-2147483646xe" stroked="f" o:allowincell="f" style="position:absolute;margin-left:0pt;margin-top:0.05pt;width:50pt;height:50pt;mso-wrap-style:none;v-text-anchor:middle" wp14:anchorId="2E5E7580">
                            <v:fill o:detectmouseclick="t" on="false"/>
                            <v:stroke color="#3465a4" joinstyle="round" endcap="flat"/>
                            <w10:wrap type="none"/>
                          </v:rect>
                        </w:pict>
                      </mc:Fallback>
                    </mc:AlternateContent>
                  </w:r>
                  <w:r w:rsidR="00955B22">
                    <w:rPr>
                      <w:noProof/>
                      <w:lang w:eastAsia="en-US"/>
                    </w:rPr>
                    <w:drawing>
                      <wp:inline distT="0" distB="0" distL="0" distR="0" wp14:anchorId="25E0ADC3" wp14:editId="3776DB45">
                        <wp:extent cx="228600" cy="228600"/>
                        <wp:effectExtent l="0" t="0" r="0" b="0"/>
                        <wp:docPr id="16" name="Picture 6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6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6" w:type="dxa"/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955B22">
                  <w:tc>
                    <w:tcPr>
                      <w:tcW w:w="11977" w:type="dxa"/>
                    </w:tcPr>
                    <w:p w:rsidR="00955B22" w:rsidRDefault="00955B22">
                      <w:pPr>
                        <w:widowControl w:val="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955B22" w:rsidRDefault="00955B22">
                      <w:pPr>
                        <w:widowControl w:val="0"/>
                        <w:spacing w:line="0" w:lineRule="atLeas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51" w:type="dxa"/>
              </w:tcPr>
              <w:p w:rsidR="00955B22" w:rsidRDefault="00955B22">
                <w:pPr>
                  <w:widowControl w:val="0"/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8"/>
                  <w:gridCol w:w="786"/>
                </w:tblGrid>
                <w:tr w:rsidR="00955B22">
                  <w:trPr>
                    <w:jc w:val="right"/>
                  </w:trPr>
                  <w:tc>
                    <w:tcPr>
                      <w:tcW w:w="786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</w:tcPr>
                    <w:p w:rsidR="00955B22" w:rsidRDefault="00955B22">
                      <w:pPr>
                        <w:widowControl w:val="0"/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AC2805">
                        <w:rPr>
                          <w:noProof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8" w:type="dxa"/>
                    </w:tcPr>
                    <w:p w:rsidR="00955B22" w:rsidRDefault="00955B22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6" w:type="dxa"/>
                    </w:tcPr>
                    <w:p w:rsidR="00955B22" w:rsidRDefault="00261243">
                      <w:pPr>
                        <w:widowControl w:val="0"/>
                        <w:rPr>
                          <w:color w:val="000000"/>
                        </w:rPr>
                      </w:pPr>
                      <w:fldSimple w:instr=" NUMPAGES ">
                        <w:r w:rsidR="00AC2805">
                          <w:rPr>
                            <w:noProof/>
                          </w:rPr>
                          <w:t>93</w:t>
                        </w:r>
                      </w:fldSimple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22" w:rsidRDefault="00955B22">
      <w:r>
        <w:separator/>
      </w:r>
    </w:p>
  </w:footnote>
  <w:footnote w:type="continuationSeparator" w:id="0">
    <w:p w:rsidR="00955B22" w:rsidRDefault="0095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55B22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955B22">
            <w:tc>
              <w:tcPr>
                <w:tcW w:w="3728" w:type="dxa"/>
              </w:tcPr>
              <w:p w:rsidR="00955B22" w:rsidRDefault="00955B22">
                <w:pPr>
                  <w:widowControl w:val="0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Latn-RS"/>
                  </w:rPr>
                  <w:t>3</w:t>
                </w:r>
                <w:r>
                  <w:rPr>
                    <w:b/>
                    <w:bCs/>
                    <w:color w:val="000000"/>
                  </w:rPr>
                  <w:t>. РЕБАЛАНС</w:t>
                </w:r>
              </w:p>
            </w:tc>
            <w:tc>
              <w:tcPr>
                <w:tcW w:w="3728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29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</w:tcPr>
              <w:p w:rsidR="00955B22" w:rsidRDefault="00411994">
                <w:pPr>
                  <w:widowControl w:val="0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</w:t>
                </w:r>
                <w:r w:rsidR="00955B22">
                  <w:rPr>
                    <w:b/>
                    <w:bCs/>
                    <w:color w:val="000000"/>
                  </w:rPr>
                  <w:t>.РЕБАЛАНС</w:t>
                </w:r>
              </w:p>
            </w:tc>
            <w:tc>
              <w:tcPr>
                <w:tcW w:w="4500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5809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55B22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955B22">
            <w:tc>
              <w:tcPr>
                <w:tcW w:w="3728" w:type="dxa"/>
              </w:tcPr>
              <w:p w:rsidR="00955B22" w:rsidRDefault="00955B22">
                <w:pPr>
                  <w:widowControl w:val="0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3.РЕБАЛАНС</w:t>
                </w:r>
              </w:p>
            </w:tc>
            <w:tc>
              <w:tcPr>
                <w:tcW w:w="3728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3729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</w:tcPr>
              <w:p w:rsidR="00955B22" w:rsidRDefault="00411994">
                <w:pPr>
                  <w:widowControl w:val="0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</w:t>
                </w:r>
                <w:r w:rsidR="00955B22">
                  <w:rPr>
                    <w:b/>
                    <w:bCs/>
                    <w:color w:val="000000"/>
                  </w:rPr>
                  <w:t>.РЕБАЛАНС</w:t>
                </w:r>
              </w:p>
            </w:tc>
            <w:tc>
              <w:tcPr>
                <w:tcW w:w="4500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5809" w:type="dxa"/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</w:tcPr>
                    <w:p w:rsidR="00955B22" w:rsidRDefault="00955B22">
                      <w:pPr>
                        <w:widowControl w:val="0"/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</w:tcPr>
              <w:p w:rsidR="00955B22" w:rsidRDefault="00411994">
                <w:pPr>
                  <w:widowControl w:val="0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</w:t>
                </w:r>
                <w:r w:rsidR="00955B22">
                  <w:rPr>
                    <w:b/>
                    <w:bCs/>
                    <w:color w:val="000000"/>
                  </w:rPr>
                  <w:t>.РЕБАЛАНС</w:t>
                </w:r>
              </w:p>
            </w:tc>
            <w:tc>
              <w:tcPr>
                <w:tcW w:w="4500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5809" w:type="dxa"/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</w:tcPr>
                    <w:p w:rsidR="00955B22" w:rsidRDefault="00955B22">
                      <w:pPr>
                        <w:widowControl w:val="0"/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</w:rPr>
                  <w:t>3.</w:t>
                </w:r>
                <w:r>
                  <w:rPr>
                    <w:b/>
                    <w:bCs/>
                    <w:color w:val="000000"/>
                    <w:lang w:val="sr-Cyrl-RS"/>
                  </w:rPr>
                  <w:t>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955B22">
      <w:trPr>
        <w:trHeight w:val="375"/>
      </w:trPr>
      <w:tc>
        <w:tcPr>
          <w:tcW w:w="11400" w:type="dxa"/>
        </w:tcPr>
        <w:p w:rsidR="00955B22" w:rsidRDefault="00955B22">
          <w:pPr>
            <w:widowControl w:val="0"/>
            <w:spacing w:line="0" w:lineRule="atLeast"/>
          </w:pPr>
          <w:r>
            <w:rPr>
              <w:b/>
              <w:bCs/>
              <w:color w:val="000000"/>
              <w:lang w:val="sr-Latn-RS"/>
            </w:rPr>
            <w:t>3</w:t>
          </w:r>
          <w:r>
            <w:rPr>
              <w:b/>
              <w:bCs/>
              <w:color w:val="000000"/>
            </w:rPr>
            <w:t>.РЕБАЛАНС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22" w:rsidRDefault="00955B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>
                      <w:pPr>
                        <w:spacing w:line="1" w:lineRule="auto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Pr="00411994" w:rsidRDefault="00411994">
                <w:pPr>
                  <w:rPr>
                    <w:b/>
                    <w:bCs/>
                    <w:color w:val="000000"/>
                    <w:lang w:val="sr-Cyrl-RS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3.РЕБАЛАНС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55B22" w:rsidRDefault="00955B22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955B22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55B22" w:rsidRDefault="00955B22" w:rsidP="00411994">
                      <w:pPr>
                        <w:jc w:val="right"/>
                      </w:pPr>
                    </w:p>
                  </w:tc>
                </w:tr>
              </w:tbl>
              <w:p w:rsidR="00955B22" w:rsidRDefault="00955B22">
                <w:pPr>
                  <w:spacing w:line="1" w:lineRule="auto"/>
                </w:pPr>
              </w:p>
            </w:tc>
          </w:tr>
        </w:tbl>
        <w:p w:rsidR="00955B22" w:rsidRDefault="00955B22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955B22">
      <w:trPr>
        <w:trHeight w:val="375"/>
        <w:hidden/>
      </w:trPr>
      <w:tc>
        <w:tcPr>
          <w:tcW w:w="16332" w:type="dxa"/>
        </w:tcPr>
        <w:p w:rsidR="00955B22" w:rsidRDefault="00955B22">
          <w:pPr>
            <w:widowControl w:val="0"/>
            <w:rPr>
              <w:vanish/>
            </w:rPr>
          </w:pPr>
        </w:p>
        <w:tbl>
          <w:tblPr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955B22">
            <w:trPr>
              <w:trHeight w:hRule="exact" w:val="375"/>
            </w:trPr>
            <w:tc>
              <w:tcPr>
                <w:tcW w:w="5808" w:type="dxa"/>
              </w:tcPr>
              <w:p w:rsidR="00955B22" w:rsidRDefault="00411994">
                <w:pPr>
                  <w:widowControl w:val="0"/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3</w:t>
                </w:r>
                <w:r w:rsidR="00955B22">
                  <w:rPr>
                    <w:b/>
                    <w:bCs/>
                    <w:color w:val="000000"/>
                  </w:rPr>
                  <w:t>.РЕБАЛАНС</w:t>
                </w:r>
              </w:p>
            </w:tc>
            <w:tc>
              <w:tcPr>
                <w:tcW w:w="4500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  <w:tc>
              <w:tcPr>
                <w:tcW w:w="5809" w:type="dxa"/>
              </w:tcPr>
              <w:p w:rsidR="00955B22" w:rsidRDefault="00955B22">
                <w:pPr>
                  <w:widowControl w:val="0"/>
                  <w:spacing w:line="0" w:lineRule="atLeast"/>
                </w:pPr>
              </w:p>
            </w:tc>
          </w:tr>
        </w:tbl>
        <w:p w:rsidR="00955B22" w:rsidRDefault="00955B22">
          <w:pPr>
            <w:widowControl w:val="0"/>
            <w:spacing w:line="0" w:lineRule="atLeast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874"/>
    <w:multiLevelType w:val="multilevel"/>
    <w:tmpl w:val="F10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43578"/>
    <w:multiLevelType w:val="multilevel"/>
    <w:tmpl w:val="D02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450CE"/>
    <w:multiLevelType w:val="multilevel"/>
    <w:tmpl w:val="658AE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ECB2273"/>
    <w:multiLevelType w:val="multilevel"/>
    <w:tmpl w:val="AB7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BA3D64"/>
    <w:multiLevelType w:val="multilevel"/>
    <w:tmpl w:val="E3EA16D6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6A27F8"/>
    <w:multiLevelType w:val="multilevel"/>
    <w:tmpl w:val="23F8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596A90"/>
    <w:multiLevelType w:val="multilevel"/>
    <w:tmpl w:val="EC9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825783"/>
    <w:multiLevelType w:val="multilevel"/>
    <w:tmpl w:val="020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E5"/>
    <w:rsid w:val="00032C34"/>
    <w:rsid w:val="00087A05"/>
    <w:rsid w:val="00095B8B"/>
    <w:rsid w:val="001022A4"/>
    <w:rsid w:val="00103B50"/>
    <w:rsid w:val="00132FDD"/>
    <w:rsid w:val="001B48C7"/>
    <w:rsid w:val="001E3105"/>
    <w:rsid w:val="00261243"/>
    <w:rsid w:val="002A4586"/>
    <w:rsid w:val="002A7961"/>
    <w:rsid w:val="003A4166"/>
    <w:rsid w:val="003B5D4A"/>
    <w:rsid w:val="003C41E5"/>
    <w:rsid w:val="00411994"/>
    <w:rsid w:val="00413A73"/>
    <w:rsid w:val="00450F88"/>
    <w:rsid w:val="004B2D1C"/>
    <w:rsid w:val="00551123"/>
    <w:rsid w:val="005652E7"/>
    <w:rsid w:val="00587FEB"/>
    <w:rsid w:val="006A3080"/>
    <w:rsid w:val="006C379A"/>
    <w:rsid w:val="00703BC6"/>
    <w:rsid w:val="007D7195"/>
    <w:rsid w:val="008C2008"/>
    <w:rsid w:val="00955B22"/>
    <w:rsid w:val="00976BB9"/>
    <w:rsid w:val="00A65A8B"/>
    <w:rsid w:val="00AC2805"/>
    <w:rsid w:val="00AD1BEF"/>
    <w:rsid w:val="00B75823"/>
    <w:rsid w:val="00DA6578"/>
    <w:rsid w:val="00E4299D"/>
    <w:rsid w:val="00E6194D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3DE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C3DE2"/>
  </w:style>
  <w:style w:type="character" w:customStyle="1" w:styleId="FooterChar">
    <w:name w:val="Footer Char"/>
    <w:basedOn w:val="DefaultParagraphFont"/>
    <w:link w:val="Footer"/>
    <w:uiPriority w:val="99"/>
    <w:qFormat/>
    <w:rsid w:val="000C3DE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eastAsiaTheme="minorEastAsia"/>
      <w:sz w:val="24"/>
      <w:szCs w:val="24"/>
      <w:lang w:val="sr-Latn-RS" w:eastAsia="sr-Latn-RS"/>
    </w:rPr>
  </w:style>
  <w:style w:type="paragraph" w:customStyle="1" w:styleId="styleforeign">
    <w:name w:val="styleforeign"/>
    <w:basedOn w:val="Normal"/>
    <w:qFormat/>
    <w:rPr>
      <w:rFonts w:eastAsiaTheme="minorEastAsia"/>
      <w:color w:val="00000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3DE2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C3D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0C3DE2"/>
    <w:pPr>
      <w:tabs>
        <w:tab w:val="center" w:pos="4536"/>
        <w:tab w:val="right" w:pos="9072"/>
      </w:tabs>
    </w:pPr>
  </w:style>
  <w:style w:type="paragraph" w:customStyle="1" w:styleId="NormalWeb1">
    <w:name w:val="Normal (Web)1"/>
    <w:basedOn w:val="Normal"/>
    <w:next w:val="NormalWeb"/>
    <w:uiPriority w:val="99"/>
    <w:semiHidden/>
    <w:unhideWhenUsed/>
    <w:qFormat/>
    <w:rsid w:val="000C3DE2"/>
    <w:pPr>
      <w:spacing w:beforeAutospacing="1" w:afterAutospacing="1"/>
    </w:pPr>
    <w:rPr>
      <w:sz w:val="24"/>
      <w:szCs w:val="24"/>
      <w:lang w:eastAsia="en-US"/>
    </w:rPr>
  </w:style>
  <w:style w:type="paragraph" w:customStyle="1" w:styleId="Normal1">
    <w:name w:val="Normal1"/>
    <w:basedOn w:val="Normal"/>
    <w:qFormat/>
    <w:rsid w:val="000C3DE2"/>
    <w:pPr>
      <w:spacing w:beforeAutospacing="1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2D48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NoList1">
    <w:name w:val="No List1"/>
    <w:uiPriority w:val="99"/>
    <w:semiHidden/>
    <w:unhideWhenUsed/>
    <w:qFormat/>
    <w:rsid w:val="00432FAA"/>
  </w:style>
  <w:style w:type="numbering" w:customStyle="1" w:styleId="NoList2">
    <w:name w:val="No List2"/>
    <w:uiPriority w:val="99"/>
    <w:semiHidden/>
    <w:unhideWhenUsed/>
    <w:qFormat/>
    <w:rsid w:val="009838E1"/>
  </w:style>
  <w:style w:type="numbering" w:customStyle="1" w:styleId="NoList3">
    <w:name w:val="No List3"/>
    <w:uiPriority w:val="99"/>
    <w:semiHidden/>
    <w:unhideWhenUsed/>
    <w:qFormat/>
    <w:rsid w:val="00022B4A"/>
  </w:style>
  <w:style w:type="numbering" w:customStyle="1" w:styleId="NoList4">
    <w:name w:val="No List4"/>
    <w:uiPriority w:val="99"/>
    <w:semiHidden/>
    <w:unhideWhenUsed/>
    <w:qFormat/>
    <w:rsid w:val="00BA3B53"/>
  </w:style>
  <w:style w:type="numbering" w:customStyle="1" w:styleId="NoList5">
    <w:name w:val="No List5"/>
    <w:uiPriority w:val="99"/>
    <w:semiHidden/>
    <w:unhideWhenUsed/>
    <w:qFormat/>
    <w:rsid w:val="00BA3B53"/>
  </w:style>
  <w:style w:type="numbering" w:customStyle="1" w:styleId="NoList6">
    <w:name w:val="No List6"/>
    <w:uiPriority w:val="99"/>
    <w:semiHidden/>
    <w:unhideWhenUsed/>
    <w:qFormat/>
    <w:rsid w:val="00056AD2"/>
  </w:style>
  <w:style w:type="numbering" w:customStyle="1" w:styleId="NoList7">
    <w:name w:val="No List7"/>
    <w:next w:val="NoList"/>
    <w:uiPriority w:val="99"/>
    <w:semiHidden/>
    <w:unhideWhenUsed/>
    <w:rsid w:val="00703BC6"/>
  </w:style>
  <w:style w:type="numbering" w:customStyle="1" w:styleId="NoList8">
    <w:name w:val="No List8"/>
    <w:next w:val="NoList"/>
    <w:uiPriority w:val="99"/>
    <w:semiHidden/>
    <w:unhideWhenUsed/>
    <w:rsid w:val="003A4166"/>
  </w:style>
  <w:style w:type="numbering" w:customStyle="1" w:styleId="NoList9">
    <w:name w:val="No List9"/>
    <w:next w:val="NoList"/>
    <w:uiPriority w:val="99"/>
    <w:semiHidden/>
    <w:unhideWhenUsed/>
    <w:rsid w:val="003B5D4A"/>
  </w:style>
  <w:style w:type="numbering" w:customStyle="1" w:styleId="NoList10">
    <w:name w:val="No List10"/>
    <w:next w:val="NoList"/>
    <w:uiPriority w:val="99"/>
    <w:semiHidden/>
    <w:unhideWhenUsed/>
    <w:rsid w:val="00132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3DE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C3DE2"/>
  </w:style>
  <w:style w:type="character" w:customStyle="1" w:styleId="FooterChar">
    <w:name w:val="Footer Char"/>
    <w:basedOn w:val="DefaultParagraphFont"/>
    <w:link w:val="Footer"/>
    <w:uiPriority w:val="99"/>
    <w:qFormat/>
    <w:rsid w:val="000C3DE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eastAsiaTheme="minorEastAsia"/>
      <w:sz w:val="24"/>
      <w:szCs w:val="24"/>
      <w:lang w:val="sr-Latn-RS" w:eastAsia="sr-Latn-RS"/>
    </w:rPr>
  </w:style>
  <w:style w:type="paragraph" w:customStyle="1" w:styleId="styleforeign">
    <w:name w:val="styleforeign"/>
    <w:basedOn w:val="Normal"/>
    <w:qFormat/>
    <w:rPr>
      <w:rFonts w:eastAsiaTheme="minorEastAsia"/>
      <w:color w:val="00000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3DE2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C3D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0C3DE2"/>
    <w:pPr>
      <w:tabs>
        <w:tab w:val="center" w:pos="4536"/>
        <w:tab w:val="right" w:pos="9072"/>
      </w:tabs>
    </w:pPr>
  </w:style>
  <w:style w:type="paragraph" w:customStyle="1" w:styleId="NormalWeb1">
    <w:name w:val="Normal (Web)1"/>
    <w:basedOn w:val="Normal"/>
    <w:next w:val="NormalWeb"/>
    <w:uiPriority w:val="99"/>
    <w:semiHidden/>
    <w:unhideWhenUsed/>
    <w:qFormat/>
    <w:rsid w:val="000C3DE2"/>
    <w:pPr>
      <w:spacing w:beforeAutospacing="1" w:afterAutospacing="1"/>
    </w:pPr>
    <w:rPr>
      <w:sz w:val="24"/>
      <w:szCs w:val="24"/>
      <w:lang w:eastAsia="en-US"/>
    </w:rPr>
  </w:style>
  <w:style w:type="paragraph" w:customStyle="1" w:styleId="Normal1">
    <w:name w:val="Normal1"/>
    <w:basedOn w:val="Normal"/>
    <w:qFormat/>
    <w:rsid w:val="000C3DE2"/>
    <w:pPr>
      <w:spacing w:beforeAutospacing="1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2D48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NoList1">
    <w:name w:val="No List1"/>
    <w:uiPriority w:val="99"/>
    <w:semiHidden/>
    <w:unhideWhenUsed/>
    <w:qFormat/>
    <w:rsid w:val="00432FAA"/>
  </w:style>
  <w:style w:type="numbering" w:customStyle="1" w:styleId="NoList2">
    <w:name w:val="No List2"/>
    <w:uiPriority w:val="99"/>
    <w:semiHidden/>
    <w:unhideWhenUsed/>
    <w:qFormat/>
    <w:rsid w:val="009838E1"/>
  </w:style>
  <w:style w:type="numbering" w:customStyle="1" w:styleId="NoList3">
    <w:name w:val="No List3"/>
    <w:uiPriority w:val="99"/>
    <w:semiHidden/>
    <w:unhideWhenUsed/>
    <w:qFormat/>
    <w:rsid w:val="00022B4A"/>
  </w:style>
  <w:style w:type="numbering" w:customStyle="1" w:styleId="NoList4">
    <w:name w:val="No List4"/>
    <w:uiPriority w:val="99"/>
    <w:semiHidden/>
    <w:unhideWhenUsed/>
    <w:qFormat/>
    <w:rsid w:val="00BA3B53"/>
  </w:style>
  <w:style w:type="numbering" w:customStyle="1" w:styleId="NoList5">
    <w:name w:val="No List5"/>
    <w:uiPriority w:val="99"/>
    <w:semiHidden/>
    <w:unhideWhenUsed/>
    <w:qFormat/>
    <w:rsid w:val="00BA3B53"/>
  </w:style>
  <w:style w:type="numbering" w:customStyle="1" w:styleId="NoList6">
    <w:name w:val="No List6"/>
    <w:uiPriority w:val="99"/>
    <w:semiHidden/>
    <w:unhideWhenUsed/>
    <w:qFormat/>
    <w:rsid w:val="00056AD2"/>
  </w:style>
  <w:style w:type="numbering" w:customStyle="1" w:styleId="NoList7">
    <w:name w:val="No List7"/>
    <w:next w:val="NoList"/>
    <w:uiPriority w:val="99"/>
    <w:semiHidden/>
    <w:unhideWhenUsed/>
    <w:rsid w:val="00703BC6"/>
  </w:style>
  <w:style w:type="numbering" w:customStyle="1" w:styleId="NoList8">
    <w:name w:val="No List8"/>
    <w:next w:val="NoList"/>
    <w:uiPriority w:val="99"/>
    <w:semiHidden/>
    <w:unhideWhenUsed/>
    <w:rsid w:val="003A4166"/>
  </w:style>
  <w:style w:type="numbering" w:customStyle="1" w:styleId="NoList9">
    <w:name w:val="No List9"/>
    <w:next w:val="NoList"/>
    <w:uiPriority w:val="99"/>
    <w:semiHidden/>
    <w:unhideWhenUsed/>
    <w:rsid w:val="003B5D4A"/>
  </w:style>
  <w:style w:type="numbering" w:customStyle="1" w:styleId="NoList10">
    <w:name w:val="No List10"/>
    <w:next w:val="NoList"/>
    <w:uiPriority w:val="99"/>
    <w:semiHidden/>
    <w:unhideWhenUsed/>
    <w:rsid w:val="0013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42DB-7DD5-4064-9EE5-0EB2FEC9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93</Pages>
  <Words>34916</Words>
  <Characters>199025</Characters>
  <Application>Microsoft Office Word</Application>
  <DocSecurity>0</DocSecurity>
  <Lines>1658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233475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Branko Mihajlović</dc:creator>
  <cp:lastModifiedBy>Slava Ćirjaković</cp:lastModifiedBy>
  <cp:revision>13</cp:revision>
  <cp:lastPrinted>2023-12-08T06:54:00Z</cp:lastPrinted>
  <dcterms:created xsi:type="dcterms:W3CDTF">2023-12-08T06:34:00Z</dcterms:created>
  <dcterms:modified xsi:type="dcterms:W3CDTF">2023-12-20T12:47:00Z</dcterms:modified>
  <dc:language>sr-Latn-RS</dc:language>
</cp:coreProperties>
</file>