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5DC" w:rsidRDefault="005C54AF">
      <w:pPr>
        <w:rPr>
          <w:color w:val="000000"/>
          <w:sz w:val="24"/>
          <w:szCs w:val="24"/>
        </w:rPr>
      </w:pPr>
      <w:bookmarkStart w:id="0" w:name="_GoBack"/>
      <w:bookmarkEnd w:id="0"/>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
    <w:p w:rsidR="00C005DC" w:rsidRDefault="005C54AF" w:rsidP="00FF6F49">
      <w:pPr>
        <w:jc w:val="both"/>
        <w:rPr>
          <w:sz w:val="22"/>
          <w:szCs w:val="22"/>
        </w:rPr>
      </w:pPr>
      <w:proofErr w:type="gramStart"/>
      <w:r>
        <w:rPr>
          <w:sz w:val="22"/>
          <w:szCs w:val="22"/>
        </w:rPr>
        <w:t>На основу члана 43.</w:t>
      </w:r>
      <w:proofErr w:type="gramEnd"/>
      <w:r>
        <w:rPr>
          <w:sz w:val="22"/>
          <w:szCs w:val="22"/>
        </w:rPr>
        <w:t xml:space="preserve"> Закона о буџетском систему </w:t>
      </w:r>
      <w:proofErr w:type="gramStart"/>
      <w:r>
        <w:rPr>
          <w:sz w:val="22"/>
          <w:szCs w:val="22"/>
        </w:rPr>
        <w:t>( Сл</w:t>
      </w:r>
      <w:proofErr w:type="gramEnd"/>
      <w:r>
        <w:rPr>
          <w:sz w:val="22"/>
          <w:szCs w:val="22"/>
        </w:rPr>
        <w:t>. гласник РС, број 54/2009, 73/2010, 101/2010, 93/2012, 62/2013, 63/2013, 108/2013, 142/2014, 68/2015, 103/2015, 99/2016, 113/2017, 95/2018, 31/2019, 72/2019 ,149/2020, 118/2021,138/2022, 11</w:t>
      </w:r>
      <w:r w:rsidR="002F4B9F">
        <w:rPr>
          <w:sz w:val="22"/>
          <w:szCs w:val="22"/>
        </w:rPr>
        <w:t>8/2021 – др. Закон</w:t>
      </w:r>
      <w:r w:rsidR="002F4B9F">
        <w:rPr>
          <w:sz w:val="22"/>
          <w:szCs w:val="22"/>
          <w:lang w:val="sr-Cyrl-RS"/>
        </w:rPr>
        <w:t xml:space="preserve">, </w:t>
      </w:r>
      <w:r>
        <w:rPr>
          <w:sz w:val="22"/>
          <w:szCs w:val="22"/>
        </w:rPr>
        <w:t>92/2023</w:t>
      </w:r>
      <w:r w:rsidR="002F4B9F">
        <w:rPr>
          <w:sz w:val="22"/>
          <w:szCs w:val="22"/>
          <w:lang w:val="sr-Cyrl-RS"/>
        </w:rPr>
        <w:t xml:space="preserve"> и 94/</w:t>
      </w:r>
      <w:proofErr w:type="gramStart"/>
      <w:r w:rsidR="002F4B9F">
        <w:rPr>
          <w:sz w:val="22"/>
          <w:szCs w:val="22"/>
          <w:lang w:val="sr-Cyrl-RS"/>
        </w:rPr>
        <w:t>2024</w:t>
      </w:r>
      <w:r>
        <w:rPr>
          <w:sz w:val="22"/>
          <w:szCs w:val="22"/>
        </w:rPr>
        <w:t xml:space="preserve"> )</w:t>
      </w:r>
      <w:proofErr w:type="gramEnd"/>
      <w:r>
        <w:rPr>
          <w:sz w:val="22"/>
          <w:szCs w:val="22"/>
        </w:rPr>
        <w:t>, члана 32. Закона о локалној самоуправи („Сл. гласник РС</w:t>
      </w:r>
      <w:proofErr w:type="gramStart"/>
      <w:r>
        <w:rPr>
          <w:sz w:val="22"/>
          <w:szCs w:val="22"/>
        </w:rPr>
        <w:t>“ број</w:t>
      </w:r>
      <w:proofErr w:type="gramEnd"/>
      <w:r>
        <w:rPr>
          <w:sz w:val="22"/>
          <w:szCs w:val="22"/>
        </w:rPr>
        <w:t xml:space="preserve"> 129/2007, 83/2014, 101/2016, 47/2018 и 111/2021- др. закон) и члана 40. Статута општине Ариље („Службени гласник општине Ариље</w:t>
      </w:r>
      <w:proofErr w:type="gramStart"/>
      <w:r>
        <w:rPr>
          <w:sz w:val="22"/>
          <w:szCs w:val="22"/>
        </w:rPr>
        <w:t>“ број</w:t>
      </w:r>
      <w:proofErr w:type="gramEnd"/>
      <w:r>
        <w:rPr>
          <w:sz w:val="22"/>
          <w:szCs w:val="22"/>
        </w:rPr>
        <w:t xml:space="preserve"> 13/2019), Скупштина општине Ариље, на </w:t>
      </w:r>
      <w:r w:rsidR="006D1A35">
        <w:rPr>
          <w:sz w:val="22"/>
          <w:szCs w:val="22"/>
        </w:rPr>
        <w:t xml:space="preserve">4 </w:t>
      </w:r>
      <w:r w:rsidR="003B011F">
        <w:rPr>
          <w:sz w:val="22"/>
          <w:szCs w:val="22"/>
        </w:rPr>
        <w:t xml:space="preserve">седници одржаној </w:t>
      </w:r>
      <w:r w:rsidR="00CF096B">
        <w:rPr>
          <w:sz w:val="22"/>
          <w:szCs w:val="22"/>
          <w:lang w:val="sr-Cyrl-RS"/>
        </w:rPr>
        <w:t>16</w:t>
      </w:r>
      <w:r w:rsidR="003B011F">
        <w:rPr>
          <w:sz w:val="22"/>
          <w:szCs w:val="22"/>
        </w:rPr>
        <w:t>.12.2024</w:t>
      </w:r>
      <w:r>
        <w:rPr>
          <w:sz w:val="22"/>
          <w:szCs w:val="22"/>
        </w:rPr>
        <w:t xml:space="preserve">. </w:t>
      </w:r>
      <w:proofErr w:type="gramStart"/>
      <w:r>
        <w:rPr>
          <w:sz w:val="22"/>
          <w:szCs w:val="22"/>
        </w:rPr>
        <w:t>године</w:t>
      </w:r>
      <w:proofErr w:type="gramEnd"/>
      <w:r>
        <w:rPr>
          <w:sz w:val="22"/>
          <w:szCs w:val="22"/>
        </w:rPr>
        <w:t xml:space="preserve"> донела је</w:t>
      </w:r>
      <w:r>
        <w:rPr>
          <w:sz w:val="22"/>
          <w:szCs w:val="22"/>
        </w:rPr>
        <w:tab/>
      </w:r>
      <w:r>
        <w:rPr>
          <w:sz w:val="22"/>
          <w:szCs w:val="22"/>
        </w:rPr>
        <w:tab/>
      </w:r>
      <w:r>
        <w:rPr>
          <w:sz w:val="22"/>
          <w:szCs w:val="22"/>
        </w:rPr>
        <w:tab/>
      </w:r>
      <w:r>
        <w:rPr>
          <w:sz w:val="22"/>
          <w:szCs w:val="22"/>
        </w:rPr>
        <w:tab/>
      </w:r>
      <w:r>
        <w:rPr>
          <w:sz w:val="22"/>
          <w:szCs w:val="22"/>
        </w:rPr>
        <w:tab/>
      </w:r>
    </w:p>
    <w:p w:rsidR="00C005DC" w:rsidRDefault="00C005DC">
      <w:pPr>
        <w:jc w:val="center"/>
        <w:rPr>
          <w:sz w:val="22"/>
          <w:szCs w:val="22"/>
        </w:rPr>
      </w:pPr>
    </w:p>
    <w:p w:rsidR="00C005DC" w:rsidRDefault="005C54AF">
      <w:pPr>
        <w:jc w:val="center"/>
        <w:rPr>
          <w:b/>
          <w:sz w:val="28"/>
          <w:szCs w:val="28"/>
        </w:rPr>
      </w:pPr>
      <w:r>
        <w:rPr>
          <w:b/>
          <w:sz w:val="28"/>
          <w:szCs w:val="28"/>
        </w:rPr>
        <w:t>ОДЛУК</w:t>
      </w:r>
      <w:r w:rsidR="00EC2DDB">
        <w:rPr>
          <w:b/>
          <w:sz w:val="28"/>
          <w:szCs w:val="28"/>
          <w:lang w:val="sr-Cyrl-RS"/>
        </w:rPr>
        <w:t>У</w:t>
      </w:r>
      <w:r w:rsidR="003B011F">
        <w:rPr>
          <w:b/>
          <w:sz w:val="28"/>
          <w:szCs w:val="28"/>
        </w:rPr>
        <w:t xml:space="preserve"> О БУЏЕТУ ОПШТИНЕ АРИЉЕ ЗА 2025</w:t>
      </w:r>
      <w:r>
        <w:rPr>
          <w:b/>
          <w:sz w:val="28"/>
          <w:szCs w:val="28"/>
        </w:rPr>
        <w:t>.ГОДИНУ</w:t>
      </w:r>
    </w:p>
    <w:p w:rsidR="00C005DC" w:rsidRDefault="00C005DC">
      <w:pPr>
        <w:jc w:val="center"/>
        <w:rPr>
          <w:b/>
          <w:sz w:val="28"/>
          <w:szCs w:val="28"/>
        </w:rPr>
      </w:pPr>
    </w:p>
    <w:p w:rsidR="00C005DC" w:rsidRDefault="005C54AF">
      <w:pPr>
        <w:jc w:val="center"/>
        <w:rPr>
          <w:b/>
          <w:sz w:val="28"/>
          <w:szCs w:val="28"/>
        </w:rPr>
      </w:pPr>
      <w:r>
        <w:rPr>
          <w:b/>
          <w:sz w:val="28"/>
          <w:szCs w:val="28"/>
        </w:rPr>
        <w:t>I - ОПШТИ ДЕО</w:t>
      </w:r>
    </w:p>
    <w:p w:rsidR="00C005DC" w:rsidRDefault="005C54AF">
      <w:pPr>
        <w:jc w:val="center"/>
        <w:rPr>
          <w:b/>
          <w:sz w:val="28"/>
          <w:szCs w:val="28"/>
        </w:rPr>
      </w:pPr>
      <w:proofErr w:type="gramStart"/>
      <w:r>
        <w:rPr>
          <w:b/>
          <w:sz w:val="28"/>
          <w:szCs w:val="28"/>
        </w:rPr>
        <w:t>Члан 1.</w:t>
      </w:r>
      <w:proofErr w:type="gramEnd"/>
    </w:p>
    <w:p w:rsidR="00C005DC" w:rsidRDefault="00C005DC">
      <w:pPr>
        <w:jc w:val="center"/>
        <w:rPr>
          <w:b/>
          <w:sz w:val="28"/>
          <w:szCs w:val="28"/>
        </w:rPr>
      </w:pPr>
    </w:p>
    <w:p w:rsidR="00C005DC" w:rsidRDefault="005C54AF">
      <w:pPr>
        <w:rPr>
          <w:sz w:val="22"/>
          <w:szCs w:val="22"/>
        </w:rPr>
      </w:pPr>
      <w:proofErr w:type="gramStart"/>
      <w:r>
        <w:rPr>
          <w:sz w:val="22"/>
          <w:szCs w:val="22"/>
        </w:rPr>
        <w:t>Приходи и примања, расходи и изд</w:t>
      </w:r>
      <w:r w:rsidR="003B011F">
        <w:rPr>
          <w:sz w:val="22"/>
          <w:szCs w:val="22"/>
        </w:rPr>
        <w:t>аци буџета општине Ариље за 2025</w:t>
      </w:r>
      <w:r>
        <w:rPr>
          <w:sz w:val="22"/>
          <w:szCs w:val="22"/>
        </w:rPr>
        <w:t>.</w:t>
      </w:r>
      <w:proofErr w:type="gramEnd"/>
      <w:r>
        <w:rPr>
          <w:sz w:val="22"/>
          <w:szCs w:val="22"/>
        </w:rPr>
        <w:t xml:space="preserve"> </w:t>
      </w:r>
      <w:proofErr w:type="gramStart"/>
      <w:r>
        <w:rPr>
          <w:sz w:val="22"/>
          <w:szCs w:val="22"/>
        </w:rPr>
        <w:t>годину</w:t>
      </w:r>
      <w:proofErr w:type="gramEnd"/>
      <w:r>
        <w:rPr>
          <w:sz w:val="22"/>
          <w:szCs w:val="22"/>
        </w:rPr>
        <w:t xml:space="preserve"> </w:t>
      </w:r>
      <w:r>
        <w:rPr>
          <w:sz w:val="22"/>
          <w:szCs w:val="22"/>
          <w:lang w:val="sr-Latn-RS"/>
        </w:rPr>
        <w:t>(</w:t>
      </w:r>
      <w:r>
        <w:rPr>
          <w:sz w:val="22"/>
          <w:szCs w:val="22"/>
        </w:rPr>
        <w:t xml:space="preserve"> у даљем тексту </w:t>
      </w:r>
      <w:r>
        <w:rPr>
          <w:b/>
          <w:sz w:val="22"/>
          <w:szCs w:val="22"/>
        </w:rPr>
        <w:t>буџет</w:t>
      </w:r>
      <w:r w:rsidR="003B011F">
        <w:rPr>
          <w:sz w:val="22"/>
          <w:szCs w:val="22"/>
        </w:rPr>
        <w:t>), састојe</w:t>
      </w:r>
      <w:r>
        <w:rPr>
          <w:sz w:val="22"/>
          <w:szCs w:val="22"/>
        </w:rPr>
        <w:t xml:space="preserve"> се од:</w:t>
      </w:r>
    </w:p>
    <w:p w:rsidR="00C005DC" w:rsidRDefault="00C005DC">
      <w:pPr>
        <w:rPr>
          <w:sz w:val="22"/>
          <w:szCs w:val="22"/>
        </w:rPr>
      </w:pPr>
      <w:bookmarkStart w:id="1" w:name="__bookmark_2"/>
      <w:bookmarkEnd w:id="1"/>
    </w:p>
    <w:p w:rsidR="00082472" w:rsidRDefault="00082472">
      <w:pPr>
        <w:rPr>
          <w:sz w:val="22"/>
          <w:szCs w:val="22"/>
        </w:rPr>
      </w:pPr>
    </w:p>
    <w:tbl>
      <w:tblPr>
        <w:tblW w:w="1118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9235"/>
        <w:gridCol w:w="1950"/>
      </w:tblGrid>
      <w:tr w:rsidR="000F5517" w:rsidRPr="000F5517" w:rsidTr="000F5517">
        <w:trPr>
          <w:tblHeader/>
        </w:trPr>
        <w:tc>
          <w:tcPr>
            <w:tcW w:w="923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F5517" w:rsidRPr="000F5517" w:rsidRDefault="000F5517" w:rsidP="000F5517">
            <w:pPr>
              <w:suppressAutoHyphens w:val="0"/>
              <w:jc w:val="center"/>
              <w:rPr>
                <w:b/>
                <w:bCs/>
                <w:color w:val="000000"/>
                <w:sz w:val="28"/>
                <w:szCs w:val="28"/>
              </w:rPr>
            </w:pPr>
            <w:r w:rsidRPr="000F5517">
              <w:rPr>
                <w:b/>
                <w:bCs/>
                <w:color w:val="000000"/>
                <w:sz w:val="28"/>
                <w:szCs w:val="28"/>
              </w:rPr>
              <w:t>Опис</w:t>
            </w:r>
          </w:p>
        </w:tc>
        <w:tc>
          <w:tcPr>
            <w:tcW w:w="19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F5517" w:rsidRPr="000F5517" w:rsidRDefault="000F5517" w:rsidP="000F5517">
            <w:pPr>
              <w:suppressAutoHyphens w:val="0"/>
              <w:jc w:val="center"/>
              <w:rPr>
                <w:b/>
                <w:bCs/>
                <w:color w:val="000000"/>
                <w:sz w:val="28"/>
                <w:szCs w:val="28"/>
              </w:rPr>
            </w:pPr>
            <w:r w:rsidRPr="000F5517">
              <w:rPr>
                <w:b/>
                <w:bCs/>
                <w:color w:val="000000"/>
                <w:sz w:val="28"/>
                <w:szCs w:val="28"/>
              </w:rPr>
              <w:t>Износ</w:t>
            </w:r>
          </w:p>
        </w:tc>
      </w:tr>
      <w:tr w:rsidR="000F5517" w:rsidRPr="000F5517" w:rsidTr="000F5517">
        <w:trPr>
          <w:tblHeader/>
        </w:trPr>
        <w:tc>
          <w:tcPr>
            <w:tcW w:w="92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center"/>
              <w:rPr>
                <w:color w:val="000000"/>
                <w:sz w:val="28"/>
                <w:szCs w:val="28"/>
              </w:rPr>
            </w:pPr>
            <w:r w:rsidRPr="000F5517">
              <w:rPr>
                <w:color w:val="000000"/>
                <w:sz w:val="28"/>
                <w:szCs w:val="28"/>
              </w:rPr>
              <w:t>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center"/>
              <w:rPr>
                <w:color w:val="000000"/>
                <w:sz w:val="28"/>
                <w:szCs w:val="28"/>
              </w:rPr>
            </w:pPr>
            <w:r w:rsidRPr="000F5517">
              <w:rPr>
                <w:color w:val="000000"/>
                <w:sz w:val="28"/>
                <w:szCs w:val="28"/>
              </w:rPr>
              <w:t>2</w:t>
            </w:r>
          </w:p>
        </w:tc>
      </w:tr>
      <w:tr w:rsidR="000F5517" w:rsidRPr="000F5517" w:rsidTr="000F5517">
        <w:tc>
          <w:tcPr>
            <w:tcW w:w="9235"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F5517" w:rsidRPr="000F5517" w:rsidRDefault="000F5517" w:rsidP="000F5517">
            <w:pPr>
              <w:suppressAutoHyphens w:val="0"/>
              <w:rPr>
                <w:vanish/>
                <w:sz w:val="28"/>
                <w:szCs w:val="28"/>
              </w:rPr>
            </w:pPr>
            <w:r w:rsidRPr="000F5517">
              <w:rPr>
                <w:sz w:val="28"/>
                <w:szCs w:val="28"/>
              </w:rPr>
              <w:fldChar w:fldCharType="begin"/>
            </w:r>
            <w:r w:rsidRPr="000F5517">
              <w:rPr>
                <w:sz w:val="28"/>
                <w:szCs w:val="28"/>
              </w:rPr>
              <w:instrText>TC "1" \f C \l "1"</w:instrText>
            </w:r>
            <w:r w:rsidRPr="000F5517">
              <w:rPr>
                <w:sz w:val="28"/>
                <w:szCs w:val="28"/>
              </w:rPr>
              <w:fldChar w:fldCharType="end"/>
            </w:r>
          </w:p>
          <w:p w:rsidR="000F5517" w:rsidRPr="000F5517" w:rsidRDefault="000F5517" w:rsidP="000F5517">
            <w:pPr>
              <w:suppressAutoHyphens w:val="0"/>
              <w:rPr>
                <w:b/>
                <w:bCs/>
                <w:color w:val="000000"/>
                <w:sz w:val="28"/>
                <w:szCs w:val="28"/>
              </w:rPr>
            </w:pPr>
            <w:r w:rsidRPr="000F5517">
              <w:rPr>
                <w:b/>
                <w:bCs/>
                <w:color w:val="000000"/>
                <w:sz w:val="28"/>
                <w:szCs w:val="28"/>
              </w:rPr>
              <w:t>А. РАЧУН ПРИХОДА И ПРИМАЊА,  РАСХОДА И ИЗДАТАКА</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F5517" w:rsidRPr="000F5517" w:rsidRDefault="000F5517" w:rsidP="000F5517">
            <w:pPr>
              <w:suppressAutoHyphens w:val="0"/>
              <w:spacing w:line="1" w:lineRule="auto"/>
              <w:rPr>
                <w:sz w:val="28"/>
                <w:szCs w:val="28"/>
              </w:rPr>
            </w:pPr>
          </w:p>
        </w:tc>
      </w:tr>
      <w:tr w:rsidR="000F5517" w:rsidRPr="000F5517" w:rsidTr="000F551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8"/>
                <w:szCs w:val="28"/>
              </w:rPr>
            </w:pPr>
            <w:r w:rsidRPr="000F5517">
              <w:rPr>
                <w:color w:val="000000"/>
                <w:sz w:val="28"/>
                <w:szCs w:val="28"/>
              </w:rPr>
              <w:t>1. Укупни приходи и примања од продаје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EC2DDB" w:rsidRDefault="000F5517" w:rsidP="000F5517">
            <w:pPr>
              <w:suppressAutoHyphens w:val="0"/>
              <w:jc w:val="right"/>
              <w:rPr>
                <w:b/>
                <w:color w:val="000000"/>
                <w:sz w:val="28"/>
                <w:szCs w:val="28"/>
              </w:rPr>
            </w:pPr>
            <w:r w:rsidRPr="00EC2DDB">
              <w:rPr>
                <w:b/>
                <w:color w:val="000000"/>
                <w:sz w:val="28"/>
                <w:szCs w:val="28"/>
              </w:rPr>
              <w:t>799.369.865,00</w:t>
            </w:r>
          </w:p>
        </w:tc>
      </w:tr>
      <w:tr w:rsidR="000F5517" w:rsidRPr="000F5517" w:rsidTr="000F551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8"/>
                <w:szCs w:val="28"/>
              </w:rPr>
            </w:pPr>
            <w:r w:rsidRPr="000F5517">
              <w:rPr>
                <w:color w:val="000000"/>
                <w:sz w:val="28"/>
                <w:szCs w:val="28"/>
              </w:rPr>
              <w:t>1.1. ТЕКУЋИ ПРИХОДИ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right"/>
              <w:rPr>
                <w:color w:val="000000"/>
                <w:sz w:val="28"/>
                <w:szCs w:val="28"/>
              </w:rPr>
            </w:pPr>
            <w:r w:rsidRPr="000F5517">
              <w:rPr>
                <w:color w:val="000000"/>
                <w:sz w:val="28"/>
                <w:szCs w:val="28"/>
              </w:rPr>
              <w:t>796.976.865,00</w:t>
            </w:r>
          </w:p>
        </w:tc>
      </w:tr>
      <w:tr w:rsidR="000F5517" w:rsidRPr="000F5517" w:rsidTr="000F551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8"/>
                <w:szCs w:val="28"/>
              </w:rPr>
            </w:pPr>
            <w:r w:rsidRPr="000F5517">
              <w:rPr>
                <w:color w:val="000000"/>
                <w:sz w:val="28"/>
                <w:szCs w:val="28"/>
              </w:rPr>
              <w:t>- буџетска средства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C72B4C" w:rsidP="00C72B4C">
            <w:pPr>
              <w:suppressAutoHyphens w:val="0"/>
              <w:jc w:val="right"/>
              <w:rPr>
                <w:color w:val="000000"/>
                <w:sz w:val="28"/>
                <w:szCs w:val="28"/>
              </w:rPr>
            </w:pPr>
            <w:r>
              <w:rPr>
                <w:color w:val="000000"/>
                <w:sz w:val="28"/>
                <w:szCs w:val="28"/>
              </w:rPr>
              <w:t>77</w:t>
            </w:r>
            <w:r>
              <w:rPr>
                <w:color w:val="000000"/>
                <w:sz w:val="28"/>
                <w:szCs w:val="28"/>
                <w:lang w:val="sr-Cyrl-RS"/>
              </w:rPr>
              <w:t>3</w:t>
            </w:r>
            <w:r w:rsidR="000F5517" w:rsidRPr="000F5517">
              <w:rPr>
                <w:color w:val="000000"/>
                <w:sz w:val="28"/>
                <w:szCs w:val="28"/>
              </w:rPr>
              <w:t>.</w:t>
            </w:r>
            <w:r>
              <w:rPr>
                <w:color w:val="000000"/>
                <w:sz w:val="28"/>
                <w:szCs w:val="28"/>
                <w:lang w:val="sr-Cyrl-RS"/>
              </w:rPr>
              <w:t>419</w:t>
            </w:r>
            <w:r w:rsidR="000F5517" w:rsidRPr="000F5517">
              <w:rPr>
                <w:color w:val="000000"/>
                <w:sz w:val="28"/>
                <w:szCs w:val="28"/>
              </w:rPr>
              <w:t>.428,00</w:t>
            </w:r>
          </w:p>
        </w:tc>
      </w:tr>
      <w:tr w:rsidR="000F5517" w:rsidRPr="000F5517" w:rsidTr="000F551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8"/>
                <w:szCs w:val="28"/>
              </w:rPr>
            </w:pPr>
            <w:r w:rsidRPr="000F5517">
              <w:rPr>
                <w:color w:val="000000"/>
                <w:sz w:val="28"/>
                <w:szCs w:val="28"/>
              </w:rPr>
              <w:t>- сопствени приходи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right"/>
              <w:rPr>
                <w:color w:val="000000"/>
                <w:sz w:val="28"/>
                <w:szCs w:val="28"/>
              </w:rPr>
            </w:pPr>
            <w:r w:rsidRPr="000F5517">
              <w:rPr>
                <w:color w:val="000000"/>
                <w:sz w:val="28"/>
                <w:szCs w:val="28"/>
              </w:rPr>
              <w:t>1.260.000,00</w:t>
            </w:r>
          </w:p>
        </w:tc>
      </w:tr>
      <w:tr w:rsidR="000F5517" w:rsidRPr="000F5517" w:rsidTr="000F551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8"/>
                <w:szCs w:val="28"/>
              </w:rPr>
            </w:pPr>
            <w:r w:rsidRPr="000F5517">
              <w:rPr>
                <w:color w:val="000000"/>
                <w:sz w:val="28"/>
                <w:szCs w:val="28"/>
              </w:rPr>
              <w:t>- донације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right"/>
              <w:rPr>
                <w:color w:val="000000"/>
                <w:sz w:val="28"/>
                <w:szCs w:val="28"/>
              </w:rPr>
            </w:pPr>
            <w:r w:rsidRPr="000F5517">
              <w:rPr>
                <w:color w:val="000000"/>
                <w:sz w:val="28"/>
                <w:szCs w:val="28"/>
              </w:rPr>
              <w:t>22.297.437,00</w:t>
            </w:r>
          </w:p>
        </w:tc>
      </w:tr>
      <w:tr w:rsidR="000F5517" w:rsidRPr="000F5517" w:rsidTr="000F551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8"/>
                <w:szCs w:val="28"/>
              </w:rPr>
            </w:pPr>
            <w:r w:rsidRPr="000F5517">
              <w:rPr>
                <w:color w:val="000000"/>
                <w:sz w:val="28"/>
                <w:szCs w:val="28"/>
              </w:rPr>
              <w:t>1.2. ПРИМАЊА ОД ПРОДАЈЕ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EC2DDB" w:rsidRDefault="000F5517" w:rsidP="000F5517">
            <w:pPr>
              <w:suppressAutoHyphens w:val="0"/>
              <w:jc w:val="right"/>
              <w:rPr>
                <w:b/>
                <w:color w:val="000000"/>
                <w:sz w:val="28"/>
                <w:szCs w:val="28"/>
              </w:rPr>
            </w:pPr>
            <w:r w:rsidRPr="00EC2DDB">
              <w:rPr>
                <w:b/>
                <w:color w:val="000000"/>
                <w:sz w:val="28"/>
                <w:szCs w:val="28"/>
              </w:rPr>
              <w:t>2.393.000,00</w:t>
            </w:r>
          </w:p>
        </w:tc>
      </w:tr>
      <w:tr w:rsidR="000F5517" w:rsidRPr="000F5517" w:rsidTr="000F551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8"/>
                <w:szCs w:val="28"/>
              </w:rPr>
            </w:pPr>
            <w:r w:rsidRPr="000F5517">
              <w:rPr>
                <w:color w:val="000000"/>
                <w:sz w:val="28"/>
                <w:szCs w:val="28"/>
              </w:rPr>
              <w:t>2. Укупни расходи и издаци за набавку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spacing w:line="1" w:lineRule="auto"/>
              <w:rPr>
                <w:sz w:val="28"/>
                <w:szCs w:val="28"/>
              </w:rPr>
            </w:pPr>
          </w:p>
        </w:tc>
      </w:tr>
      <w:tr w:rsidR="000F5517" w:rsidRPr="000F5517" w:rsidTr="000F551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8"/>
                <w:szCs w:val="28"/>
              </w:rPr>
            </w:pPr>
            <w:r w:rsidRPr="000F5517">
              <w:rPr>
                <w:color w:val="000000"/>
                <w:sz w:val="28"/>
                <w:szCs w:val="28"/>
              </w:rPr>
              <w:t>2.1. ТЕКУЋИ РАСХОДИ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EC2DDB" w:rsidRDefault="000330E5" w:rsidP="000F5517">
            <w:pPr>
              <w:suppressAutoHyphens w:val="0"/>
              <w:jc w:val="right"/>
              <w:rPr>
                <w:b/>
                <w:color w:val="000000"/>
                <w:sz w:val="28"/>
                <w:szCs w:val="28"/>
                <w:lang w:val="sr-Cyrl-RS"/>
              </w:rPr>
            </w:pPr>
            <w:r w:rsidRPr="00EC2DDB">
              <w:rPr>
                <w:b/>
                <w:color w:val="000000"/>
                <w:sz w:val="28"/>
                <w:szCs w:val="28"/>
                <w:lang w:val="sr-Cyrl-RS"/>
              </w:rPr>
              <w:t>754.041.964,00</w:t>
            </w:r>
          </w:p>
        </w:tc>
      </w:tr>
      <w:tr w:rsidR="000F5517" w:rsidRPr="000F5517" w:rsidTr="000F551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8"/>
                <w:szCs w:val="28"/>
              </w:rPr>
            </w:pPr>
            <w:r w:rsidRPr="000F5517">
              <w:rPr>
                <w:color w:val="000000"/>
                <w:sz w:val="28"/>
                <w:szCs w:val="28"/>
              </w:rPr>
              <w:t>- текући буџетски расходи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330E5" w:rsidRDefault="000330E5" w:rsidP="000F5517">
            <w:pPr>
              <w:suppressAutoHyphens w:val="0"/>
              <w:jc w:val="right"/>
              <w:rPr>
                <w:color w:val="000000"/>
                <w:sz w:val="28"/>
                <w:szCs w:val="28"/>
                <w:lang w:val="sr-Cyrl-RS"/>
              </w:rPr>
            </w:pPr>
            <w:r>
              <w:rPr>
                <w:color w:val="000000"/>
                <w:sz w:val="28"/>
                <w:szCs w:val="28"/>
                <w:lang w:val="sr-Cyrl-RS"/>
              </w:rPr>
              <w:t>731.401.967,00</w:t>
            </w:r>
          </w:p>
        </w:tc>
      </w:tr>
      <w:tr w:rsidR="000F5517" w:rsidRPr="000F5517" w:rsidTr="000F551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8"/>
                <w:szCs w:val="28"/>
              </w:rPr>
            </w:pPr>
            <w:r w:rsidRPr="000F5517">
              <w:rPr>
                <w:color w:val="000000"/>
                <w:sz w:val="28"/>
                <w:szCs w:val="28"/>
              </w:rPr>
              <w:t>- расходи из сопствених прихода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right"/>
              <w:rPr>
                <w:color w:val="000000"/>
                <w:sz w:val="28"/>
                <w:szCs w:val="28"/>
              </w:rPr>
            </w:pPr>
            <w:r w:rsidRPr="000F5517">
              <w:rPr>
                <w:color w:val="000000"/>
                <w:sz w:val="28"/>
                <w:szCs w:val="28"/>
              </w:rPr>
              <w:t>1.230.000,00</w:t>
            </w:r>
          </w:p>
        </w:tc>
      </w:tr>
      <w:tr w:rsidR="000F5517" w:rsidRPr="000F5517" w:rsidTr="000F551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8"/>
                <w:szCs w:val="28"/>
              </w:rPr>
            </w:pPr>
            <w:r w:rsidRPr="000F5517">
              <w:rPr>
                <w:color w:val="000000"/>
                <w:sz w:val="28"/>
                <w:szCs w:val="28"/>
              </w:rPr>
              <w:t>- донације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right"/>
              <w:rPr>
                <w:color w:val="000000"/>
                <w:sz w:val="28"/>
                <w:szCs w:val="28"/>
              </w:rPr>
            </w:pPr>
            <w:r w:rsidRPr="000F5517">
              <w:rPr>
                <w:color w:val="000000"/>
                <w:sz w:val="28"/>
                <w:szCs w:val="28"/>
              </w:rPr>
              <w:t>21.409.997,00</w:t>
            </w:r>
          </w:p>
        </w:tc>
      </w:tr>
      <w:tr w:rsidR="000F5517" w:rsidRPr="000F5517" w:rsidTr="000F551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8"/>
                <w:szCs w:val="28"/>
              </w:rPr>
            </w:pPr>
            <w:r w:rsidRPr="000F5517">
              <w:rPr>
                <w:color w:val="000000"/>
                <w:sz w:val="28"/>
                <w:szCs w:val="28"/>
              </w:rPr>
              <w:t>2.2. ИЗДАЦИ ЗА НАБАВКУ НЕФИНАНСИЈСКЕ ИМОВИНЕ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EC2DDB" w:rsidRDefault="000330E5" w:rsidP="000F5517">
            <w:pPr>
              <w:suppressAutoHyphens w:val="0"/>
              <w:jc w:val="right"/>
              <w:rPr>
                <w:b/>
                <w:color w:val="000000"/>
                <w:sz w:val="28"/>
                <w:szCs w:val="28"/>
                <w:lang w:val="sr-Cyrl-RS"/>
              </w:rPr>
            </w:pPr>
            <w:r w:rsidRPr="00EC2DDB">
              <w:rPr>
                <w:b/>
                <w:color w:val="000000"/>
                <w:sz w:val="28"/>
                <w:szCs w:val="28"/>
                <w:lang w:val="sr-Cyrl-RS"/>
              </w:rPr>
              <w:t>106.204.420,00</w:t>
            </w:r>
          </w:p>
        </w:tc>
      </w:tr>
      <w:tr w:rsidR="000F5517" w:rsidRPr="000F5517" w:rsidTr="000F551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8"/>
                <w:szCs w:val="28"/>
              </w:rPr>
            </w:pPr>
            <w:r w:rsidRPr="000F5517">
              <w:rPr>
                <w:color w:val="000000"/>
                <w:sz w:val="28"/>
                <w:szCs w:val="28"/>
              </w:rPr>
              <w:t>- текући буџетски издаци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330E5" w:rsidRDefault="000330E5" w:rsidP="000F5517">
            <w:pPr>
              <w:suppressAutoHyphens w:val="0"/>
              <w:jc w:val="right"/>
              <w:rPr>
                <w:color w:val="000000"/>
                <w:sz w:val="28"/>
                <w:szCs w:val="28"/>
                <w:lang w:val="sr-Cyrl-RS"/>
              </w:rPr>
            </w:pPr>
            <w:r>
              <w:rPr>
                <w:color w:val="000000"/>
                <w:sz w:val="28"/>
                <w:szCs w:val="28"/>
                <w:lang w:val="sr-Cyrl-RS"/>
              </w:rPr>
              <w:t>104.846.980,00</w:t>
            </w:r>
          </w:p>
        </w:tc>
      </w:tr>
      <w:tr w:rsidR="000F5517" w:rsidRPr="000F5517" w:rsidTr="000F551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8"/>
                <w:szCs w:val="28"/>
              </w:rPr>
            </w:pPr>
            <w:r w:rsidRPr="000F5517">
              <w:rPr>
                <w:color w:val="000000"/>
                <w:sz w:val="28"/>
                <w:szCs w:val="28"/>
              </w:rPr>
              <w:t>- издаци из сопствених прихода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right"/>
              <w:rPr>
                <w:color w:val="000000"/>
                <w:sz w:val="28"/>
                <w:szCs w:val="28"/>
              </w:rPr>
            </w:pPr>
            <w:r w:rsidRPr="000F5517">
              <w:rPr>
                <w:color w:val="000000"/>
                <w:sz w:val="28"/>
                <w:szCs w:val="28"/>
              </w:rPr>
              <w:t>30.000,00</w:t>
            </w:r>
          </w:p>
        </w:tc>
      </w:tr>
      <w:tr w:rsidR="000F5517" w:rsidRPr="000F5517" w:rsidTr="000F551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8"/>
                <w:szCs w:val="28"/>
              </w:rPr>
            </w:pPr>
            <w:r w:rsidRPr="000F5517">
              <w:rPr>
                <w:color w:val="000000"/>
                <w:sz w:val="28"/>
                <w:szCs w:val="28"/>
              </w:rPr>
              <w:t>- донације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right"/>
              <w:rPr>
                <w:color w:val="000000"/>
                <w:sz w:val="28"/>
                <w:szCs w:val="28"/>
              </w:rPr>
            </w:pPr>
            <w:r w:rsidRPr="000F5517">
              <w:rPr>
                <w:color w:val="000000"/>
                <w:sz w:val="28"/>
                <w:szCs w:val="28"/>
              </w:rPr>
              <w:t>1.327.440,00</w:t>
            </w:r>
          </w:p>
        </w:tc>
      </w:tr>
      <w:tr w:rsidR="000F5517" w:rsidRPr="000F5517" w:rsidTr="000F551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8"/>
                <w:szCs w:val="28"/>
              </w:rPr>
            </w:pPr>
            <w:r w:rsidRPr="000F5517">
              <w:rPr>
                <w:color w:val="000000"/>
                <w:sz w:val="28"/>
                <w:szCs w:val="28"/>
              </w:rPr>
              <w:t>БУЏЕТСКИ СУФИЦИТ/ДЕФИЦИТ</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right"/>
              <w:rPr>
                <w:color w:val="000000"/>
                <w:sz w:val="28"/>
                <w:szCs w:val="28"/>
              </w:rPr>
            </w:pPr>
            <w:r w:rsidRPr="000F5517">
              <w:rPr>
                <w:color w:val="000000"/>
                <w:sz w:val="28"/>
                <w:szCs w:val="28"/>
              </w:rPr>
              <w:t>-60.876.519,00</w:t>
            </w:r>
          </w:p>
        </w:tc>
      </w:tr>
      <w:tr w:rsidR="000F5517" w:rsidRPr="000F5517" w:rsidTr="000F551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8"/>
                <w:szCs w:val="28"/>
              </w:rPr>
            </w:pPr>
            <w:r w:rsidRPr="000F5517">
              <w:rPr>
                <w:color w:val="000000"/>
                <w:sz w:val="28"/>
                <w:szCs w:val="28"/>
              </w:rPr>
              <w:t>Издаци за набавку финансијске имовине (у циљу спровођења јавних политика)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485BD7" w:rsidRDefault="000F5517" w:rsidP="000F5517">
            <w:pPr>
              <w:suppressAutoHyphens w:val="0"/>
              <w:jc w:val="right"/>
              <w:rPr>
                <w:b/>
                <w:color w:val="000000"/>
                <w:sz w:val="28"/>
                <w:szCs w:val="28"/>
              </w:rPr>
            </w:pPr>
            <w:r w:rsidRPr="00485BD7">
              <w:rPr>
                <w:b/>
                <w:sz w:val="28"/>
                <w:szCs w:val="28"/>
              </w:rPr>
              <w:t>-6.000.000,00</w:t>
            </w:r>
          </w:p>
        </w:tc>
      </w:tr>
      <w:tr w:rsidR="000F5517" w:rsidRPr="000F5517" w:rsidTr="000F551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8"/>
                <w:szCs w:val="28"/>
              </w:rPr>
            </w:pPr>
            <w:r w:rsidRPr="000F5517">
              <w:rPr>
                <w:color w:val="000000"/>
                <w:sz w:val="28"/>
                <w:szCs w:val="28"/>
              </w:rPr>
              <w:t>УКУПАН ФИСКАЛНИ СУФИЦИТ/ДЕФИЦИТ</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right"/>
              <w:rPr>
                <w:color w:val="000000"/>
                <w:sz w:val="28"/>
                <w:szCs w:val="28"/>
              </w:rPr>
            </w:pPr>
            <w:r w:rsidRPr="000F5517">
              <w:rPr>
                <w:color w:val="000000"/>
                <w:sz w:val="28"/>
                <w:szCs w:val="28"/>
              </w:rPr>
              <w:t>-66.876.519,00</w:t>
            </w:r>
          </w:p>
        </w:tc>
      </w:tr>
      <w:tr w:rsidR="000F5517" w:rsidRPr="000F5517" w:rsidTr="000F5517">
        <w:tc>
          <w:tcPr>
            <w:tcW w:w="9235"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F5517" w:rsidRPr="000F5517" w:rsidRDefault="000F5517" w:rsidP="000F5517">
            <w:pPr>
              <w:suppressAutoHyphens w:val="0"/>
              <w:rPr>
                <w:vanish/>
                <w:sz w:val="28"/>
                <w:szCs w:val="28"/>
              </w:rPr>
            </w:pPr>
            <w:r w:rsidRPr="000F5517">
              <w:rPr>
                <w:sz w:val="28"/>
                <w:szCs w:val="28"/>
              </w:rPr>
              <w:fldChar w:fldCharType="begin"/>
            </w:r>
            <w:r w:rsidRPr="000F5517">
              <w:rPr>
                <w:sz w:val="28"/>
                <w:szCs w:val="28"/>
              </w:rPr>
              <w:instrText>TC "2" \f C \l "1"</w:instrText>
            </w:r>
            <w:r w:rsidRPr="000F5517">
              <w:rPr>
                <w:sz w:val="28"/>
                <w:szCs w:val="28"/>
              </w:rPr>
              <w:fldChar w:fldCharType="end"/>
            </w:r>
          </w:p>
          <w:p w:rsidR="000F5517" w:rsidRPr="000F5517" w:rsidRDefault="000F5517" w:rsidP="000F5517">
            <w:pPr>
              <w:suppressAutoHyphens w:val="0"/>
              <w:rPr>
                <w:b/>
                <w:bCs/>
                <w:color w:val="000000"/>
                <w:sz w:val="28"/>
                <w:szCs w:val="28"/>
              </w:rPr>
            </w:pPr>
            <w:r w:rsidRPr="000F5517">
              <w:rPr>
                <w:b/>
                <w:bCs/>
                <w:color w:val="000000"/>
                <w:sz w:val="28"/>
                <w:szCs w:val="28"/>
              </w:rPr>
              <w:t>Б. РАЧУН ФИНАНСИРАЊА</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F5517" w:rsidRPr="000F5517" w:rsidRDefault="000F5517" w:rsidP="000F5517">
            <w:pPr>
              <w:suppressAutoHyphens w:val="0"/>
              <w:spacing w:line="1" w:lineRule="auto"/>
              <w:rPr>
                <w:sz w:val="28"/>
                <w:szCs w:val="28"/>
              </w:rPr>
            </w:pPr>
          </w:p>
        </w:tc>
      </w:tr>
      <w:tr w:rsidR="000F5517" w:rsidRPr="000F5517" w:rsidTr="000F551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8"/>
                <w:szCs w:val="28"/>
              </w:rPr>
            </w:pPr>
            <w:r w:rsidRPr="000F5517">
              <w:rPr>
                <w:color w:val="000000"/>
                <w:sz w:val="28"/>
                <w:szCs w:val="28"/>
              </w:rPr>
              <w:t>Примања од продаје 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right"/>
              <w:rPr>
                <w:color w:val="000000"/>
                <w:sz w:val="28"/>
                <w:szCs w:val="28"/>
              </w:rPr>
            </w:pPr>
            <w:r w:rsidRPr="000F5517">
              <w:rPr>
                <w:color w:val="000000"/>
                <w:sz w:val="28"/>
                <w:szCs w:val="28"/>
              </w:rPr>
              <w:t>0,00</w:t>
            </w:r>
          </w:p>
        </w:tc>
      </w:tr>
      <w:tr w:rsidR="000F5517" w:rsidRPr="000F5517" w:rsidTr="000F551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8"/>
                <w:szCs w:val="28"/>
              </w:rPr>
            </w:pPr>
            <w:r w:rsidRPr="000F5517">
              <w:rPr>
                <w:color w:val="000000"/>
                <w:sz w:val="28"/>
                <w:szCs w:val="28"/>
              </w:rPr>
              <w:t>Примања од задуживања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right"/>
              <w:rPr>
                <w:color w:val="000000"/>
                <w:sz w:val="28"/>
                <w:szCs w:val="28"/>
              </w:rPr>
            </w:pPr>
            <w:r w:rsidRPr="000F5517">
              <w:rPr>
                <w:color w:val="000000"/>
                <w:sz w:val="28"/>
                <w:szCs w:val="28"/>
              </w:rPr>
              <w:t>0,00</w:t>
            </w:r>
          </w:p>
        </w:tc>
      </w:tr>
      <w:tr w:rsidR="000F5517" w:rsidRPr="000F5517" w:rsidTr="000F551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8"/>
                <w:szCs w:val="28"/>
              </w:rPr>
            </w:pPr>
            <w:r w:rsidRPr="000F5517">
              <w:rPr>
                <w:color w:val="000000"/>
                <w:sz w:val="28"/>
                <w:szCs w:val="28"/>
              </w:rPr>
              <w:t>Неутрошена средства из претходних година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right"/>
              <w:rPr>
                <w:color w:val="000000"/>
                <w:sz w:val="28"/>
                <w:szCs w:val="28"/>
              </w:rPr>
            </w:pPr>
            <w:r w:rsidRPr="000F5517">
              <w:rPr>
                <w:color w:val="000000"/>
                <w:sz w:val="28"/>
                <w:szCs w:val="28"/>
              </w:rPr>
              <w:t>66.876.519,00</w:t>
            </w:r>
          </w:p>
        </w:tc>
      </w:tr>
      <w:tr w:rsidR="000F5517" w:rsidRPr="000F5517" w:rsidTr="000F551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8"/>
                <w:szCs w:val="28"/>
              </w:rPr>
            </w:pPr>
            <w:r w:rsidRPr="000F5517">
              <w:rPr>
                <w:color w:val="000000"/>
                <w:sz w:val="28"/>
                <w:szCs w:val="28"/>
              </w:rPr>
              <w:t>Издаци за отплату главнице дуга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right"/>
              <w:rPr>
                <w:color w:val="000000"/>
                <w:sz w:val="28"/>
                <w:szCs w:val="28"/>
              </w:rPr>
            </w:pPr>
            <w:r w:rsidRPr="000F5517">
              <w:rPr>
                <w:color w:val="000000"/>
                <w:sz w:val="28"/>
                <w:szCs w:val="28"/>
              </w:rPr>
              <w:t>0,00</w:t>
            </w:r>
          </w:p>
        </w:tc>
      </w:tr>
      <w:tr w:rsidR="000F5517" w:rsidRPr="000F5517" w:rsidTr="000F5517">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8"/>
                <w:szCs w:val="28"/>
              </w:rPr>
            </w:pPr>
            <w:r w:rsidRPr="000F5517">
              <w:rPr>
                <w:color w:val="000000"/>
                <w:sz w:val="28"/>
                <w:szCs w:val="28"/>
              </w:rPr>
              <w:t>НЕТО ФИНАНСИРАЊЕ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right"/>
              <w:rPr>
                <w:color w:val="000000"/>
                <w:sz w:val="28"/>
                <w:szCs w:val="28"/>
              </w:rPr>
            </w:pPr>
            <w:r w:rsidRPr="000F5517">
              <w:rPr>
                <w:color w:val="000000"/>
                <w:sz w:val="28"/>
                <w:szCs w:val="28"/>
              </w:rPr>
              <w:t>66.876.519,00</w:t>
            </w:r>
          </w:p>
        </w:tc>
      </w:tr>
    </w:tbl>
    <w:p w:rsidR="000F5517" w:rsidRPr="000F5517" w:rsidRDefault="000F5517" w:rsidP="000F5517">
      <w:pPr>
        <w:suppressAutoHyphens w:val="0"/>
        <w:rPr>
          <w:color w:val="000000"/>
        </w:rPr>
      </w:pPr>
    </w:p>
    <w:p w:rsidR="00082472" w:rsidRDefault="00082472">
      <w:pPr>
        <w:rPr>
          <w:sz w:val="22"/>
          <w:szCs w:val="22"/>
        </w:rPr>
      </w:pPr>
    </w:p>
    <w:p w:rsidR="00082472" w:rsidRDefault="00082472">
      <w:pPr>
        <w:rPr>
          <w:sz w:val="22"/>
          <w:szCs w:val="22"/>
        </w:rPr>
      </w:pPr>
    </w:p>
    <w:p w:rsidR="00082472" w:rsidRDefault="00082472">
      <w:pPr>
        <w:rPr>
          <w:sz w:val="22"/>
          <w:szCs w:val="22"/>
        </w:rPr>
      </w:pPr>
    </w:p>
    <w:p w:rsidR="00082472" w:rsidRDefault="00082472">
      <w:pPr>
        <w:rPr>
          <w:sz w:val="22"/>
          <w:szCs w:val="22"/>
        </w:rPr>
      </w:pPr>
    </w:p>
    <w:p w:rsidR="00C005DC" w:rsidRDefault="005C54AF">
      <w:r>
        <w:rPr>
          <w:sz w:val="22"/>
          <w:szCs w:val="22"/>
        </w:rPr>
        <w:lastRenderedPageBreak/>
        <w:t>Приходи и примања, расходи и издаци буџета утврђени су у следћим износима:</w:t>
      </w:r>
    </w:p>
    <w:p w:rsidR="00940B95" w:rsidRPr="00940B95" w:rsidRDefault="00940B95" w:rsidP="00940B95">
      <w:pPr>
        <w:suppressAutoHyphens w:val="0"/>
        <w:rPr>
          <w:color w:val="000000"/>
        </w:rPr>
      </w:pPr>
    </w:p>
    <w:tbl>
      <w:tblPr>
        <w:tblW w:w="1118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450"/>
        <w:gridCol w:w="7885"/>
        <w:gridCol w:w="900"/>
        <w:gridCol w:w="1950"/>
      </w:tblGrid>
      <w:tr w:rsidR="000F5517" w:rsidRPr="000F5517" w:rsidTr="000F5517">
        <w:trPr>
          <w:tblHeader/>
        </w:trPr>
        <w:tc>
          <w:tcPr>
            <w:tcW w:w="833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F5517" w:rsidRPr="000F5517" w:rsidRDefault="000F5517" w:rsidP="000F5517">
            <w:pPr>
              <w:suppressAutoHyphens w:val="0"/>
              <w:jc w:val="center"/>
              <w:rPr>
                <w:b/>
                <w:bCs/>
                <w:color w:val="000000"/>
                <w:sz w:val="24"/>
                <w:szCs w:val="24"/>
              </w:rPr>
            </w:pPr>
            <w:r w:rsidRPr="000F5517">
              <w:rPr>
                <w:b/>
                <w:bCs/>
                <w:color w:val="000000"/>
                <w:sz w:val="24"/>
                <w:szCs w:val="24"/>
              </w:rPr>
              <w:t>Опис</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F5517" w:rsidRPr="000F5517" w:rsidRDefault="000F5517" w:rsidP="000F5517">
            <w:pPr>
              <w:suppressAutoHyphens w:val="0"/>
              <w:jc w:val="center"/>
              <w:rPr>
                <w:b/>
                <w:bCs/>
                <w:color w:val="000000"/>
                <w:sz w:val="24"/>
                <w:szCs w:val="24"/>
              </w:rPr>
            </w:pPr>
            <w:r w:rsidRPr="000F5517">
              <w:rPr>
                <w:b/>
                <w:bCs/>
                <w:color w:val="000000"/>
                <w:sz w:val="24"/>
                <w:szCs w:val="24"/>
              </w:rPr>
              <w:t>Економ. класиф.</w:t>
            </w:r>
          </w:p>
        </w:tc>
        <w:tc>
          <w:tcPr>
            <w:tcW w:w="19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F5517" w:rsidRPr="000F5517" w:rsidRDefault="000F5517" w:rsidP="000F5517">
            <w:pPr>
              <w:suppressAutoHyphens w:val="0"/>
              <w:jc w:val="center"/>
              <w:rPr>
                <w:b/>
                <w:bCs/>
                <w:color w:val="000000"/>
                <w:sz w:val="24"/>
                <w:szCs w:val="24"/>
              </w:rPr>
            </w:pPr>
            <w:r w:rsidRPr="000F5517">
              <w:rPr>
                <w:b/>
                <w:bCs/>
                <w:color w:val="000000"/>
                <w:sz w:val="24"/>
                <w:szCs w:val="24"/>
              </w:rPr>
              <w:t>Износ</w:t>
            </w:r>
          </w:p>
        </w:tc>
      </w:tr>
      <w:tr w:rsidR="000F5517" w:rsidRPr="000F5517" w:rsidTr="000F5517">
        <w:trPr>
          <w:tblHeader/>
        </w:trPr>
        <w:tc>
          <w:tcPr>
            <w:tcW w:w="833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center"/>
              <w:rPr>
                <w:color w:val="000000"/>
                <w:sz w:val="24"/>
                <w:szCs w:val="24"/>
              </w:rPr>
            </w:pPr>
            <w:r w:rsidRPr="000F5517">
              <w:rPr>
                <w:color w:val="000000"/>
                <w:sz w:val="24"/>
                <w:szCs w:val="24"/>
              </w:rPr>
              <w:t>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center"/>
              <w:rPr>
                <w:color w:val="000000"/>
                <w:sz w:val="24"/>
                <w:szCs w:val="24"/>
              </w:rPr>
            </w:pPr>
            <w:r w:rsidRPr="000F5517">
              <w:rPr>
                <w:color w:val="000000"/>
                <w:sz w:val="24"/>
                <w:szCs w:val="24"/>
              </w:rPr>
              <w:t>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center"/>
              <w:rPr>
                <w:color w:val="000000"/>
                <w:sz w:val="24"/>
                <w:szCs w:val="24"/>
              </w:rPr>
            </w:pPr>
            <w:r w:rsidRPr="000F5517">
              <w:rPr>
                <w:color w:val="000000"/>
                <w:sz w:val="24"/>
                <w:szCs w:val="24"/>
              </w:rPr>
              <w:t>3</w:t>
            </w:r>
          </w:p>
        </w:tc>
      </w:tr>
      <w:tr w:rsidR="000F5517" w:rsidRPr="000F5517" w:rsidTr="000F5517">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F5517" w:rsidRPr="000F5517" w:rsidRDefault="000F5517" w:rsidP="000F5517">
            <w:pPr>
              <w:suppressAutoHyphens w:val="0"/>
              <w:rPr>
                <w:vanish/>
                <w:sz w:val="24"/>
                <w:szCs w:val="24"/>
              </w:rPr>
            </w:pPr>
            <w:r w:rsidRPr="000F5517">
              <w:rPr>
                <w:sz w:val="24"/>
                <w:szCs w:val="24"/>
              </w:rPr>
              <w:fldChar w:fldCharType="begin"/>
            </w:r>
            <w:r w:rsidRPr="000F5517">
              <w:rPr>
                <w:sz w:val="24"/>
                <w:szCs w:val="24"/>
              </w:rPr>
              <w:instrText>TC "1" \f C \l "1"</w:instrText>
            </w:r>
            <w:r w:rsidRPr="000F5517">
              <w:rPr>
                <w:sz w:val="24"/>
                <w:szCs w:val="24"/>
              </w:rPr>
              <w:fldChar w:fldCharType="end"/>
            </w:r>
          </w:p>
          <w:p w:rsidR="000F5517" w:rsidRPr="000F5517" w:rsidRDefault="000F5517" w:rsidP="000F5517">
            <w:pPr>
              <w:suppressAutoHyphens w:val="0"/>
              <w:rPr>
                <w:b/>
                <w:bCs/>
                <w:color w:val="000000"/>
                <w:sz w:val="24"/>
                <w:szCs w:val="24"/>
              </w:rPr>
            </w:pPr>
            <w:r w:rsidRPr="000F5517">
              <w:rPr>
                <w:b/>
                <w:bCs/>
                <w:color w:val="000000"/>
                <w:sz w:val="24"/>
                <w:szCs w:val="24"/>
              </w:rPr>
              <w:t>УКУПНИ ПРИХОДИ И ПРИМАЊА ОД ПРОДАЈЕ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F5517" w:rsidRPr="000F5517" w:rsidRDefault="000F5517" w:rsidP="000F5517">
            <w:pPr>
              <w:suppressAutoHyphens w:val="0"/>
              <w:spacing w:line="1" w:lineRule="auto"/>
              <w:rPr>
                <w:sz w:val="24"/>
                <w:szCs w:val="24"/>
              </w:rPr>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F5517" w:rsidRPr="000F5517" w:rsidRDefault="000F5517" w:rsidP="000F5517">
            <w:pPr>
              <w:suppressAutoHyphens w:val="0"/>
              <w:jc w:val="right"/>
              <w:rPr>
                <w:b/>
                <w:bCs/>
                <w:color w:val="000000"/>
                <w:sz w:val="24"/>
                <w:szCs w:val="24"/>
              </w:rPr>
            </w:pPr>
            <w:r w:rsidRPr="000F5517">
              <w:rPr>
                <w:b/>
                <w:bCs/>
                <w:color w:val="000000"/>
                <w:sz w:val="24"/>
                <w:szCs w:val="24"/>
              </w:rPr>
              <w:t>799.369.865,00</w:t>
            </w:r>
          </w:p>
        </w:tc>
      </w:tr>
      <w:tr w:rsidR="000F5517" w:rsidRPr="000F5517" w:rsidTr="000F551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4"/>
                <w:szCs w:val="24"/>
              </w:rPr>
            </w:pPr>
            <w:r w:rsidRPr="000F5517">
              <w:rPr>
                <w:color w:val="000000"/>
                <w:sz w:val="24"/>
                <w:szCs w:val="24"/>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4"/>
                <w:szCs w:val="24"/>
              </w:rPr>
            </w:pPr>
            <w:r w:rsidRPr="000F5517">
              <w:rPr>
                <w:color w:val="000000"/>
                <w:sz w:val="24"/>
                <w:szCs w:val="24"/>
              </w:rPr>
              <w:t>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center"/>
              <w:rPr>
                <w:color w:val="000000"/>
                <w:sz w:val="24"/>
                <w:szCs w:val="24"/>
              </w:rPr>
            </w:pPr>
            <w:r w:rsidRPr="000F5517">
              <w:rPr>
                <w:color w:val="000000"/>
                <w:sz w:val="24"/>
                <w:szCs w:val="24"/>
              </w:rPr>
              <w:t>71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right"/>
              <w:rPr>
                <w:color w:val="000000"/>
                <w:sz w:val="24"/>
                <w:szCs w:val="24"/>
              </w:rPr>
            </w:pPr>
            <w:r w:rsidRPr="000F5517">
              <w:rPr>
                <w:color w:val="000000"/>
                <w:sz w:val="24"/>
                <w:szCs w:val="24"/>
              </w:rPr>
              <w:t>621.307.661,00</w:t>
            </w:r>
          </w:p>
        </w:tc>
      </w:tr>
      <w:tr w:rsidR="000F5517" w:rsidRPr="000F5517" w:rsidTr="000F551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4"/>
                <w:szCs w:val="24"/>
              </w:rPr>
            </w:pPr>
            <w:r w:rsidRPr="000F5517">
              <w:rPr>
                <w:color w:val="000000"/>
                <w:sz w:val="24"/>
                <w:szCs w:val="24"/>
              </w:rPr>
              <w:t>1.1.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4"/>
                <w:szCs w:val="24"/>
              </w:rPr>
            </w:pPr>
            <w:r w:rsidRPr="000F5517">
              <w:rPr>
                <w:color w:val="000000"/>
                <w:sz w:val="24"/>
                <w:szCs w:val="24"/>
              </w:rPr>
              <w:t>Порез на доходак,  добит и капиталне добитке (осим самодоприноса)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center"/>
              <w:rPr>
                <w:color w:val="000000"/>
                <w:sz w:val="24"/>
                <w:szCs w:val="24"/>
              </w:rPr>
            </w:pPr>
            <w:r w:rsidRPr="000F5517">
              <w:rPr>
                <w:color w:val="000000"/>
                <w:sz w:val="24"/>
                <w:szCs w:val="24"/>
              </w:rPr>
              <w:t>711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275346" w:rsidP="000F5517">
            <w:pPr>
              <w:suppressAutoHyphens w:val="0"/>
              <w:jc w:val="right"/>
              <w:rPr>
                <w:color w:val="000000"/>
                <w:sz w:val="24"/>
                <w:szCs w:val="24"/>
              </w:rPr>
            </w:pPr>
            <w:r>
              <w:rPr>
                <w:color w:val="000000"/>
                <w:sz w:val="24"/>
                <w:szCs w:val="24"/>
              </w:rPr>
              <w:t>464.5</w:t>
            </w:r>
            <w:r>
              <w:rPr>
                <w:color w:val="000000"/>
                <w:sz w:val="24"/>
                <w:szCs w:val="24"/>
                <w:lang w:val="sr-Cyrl-RS"/>
              </w:rPr>
              <w:t>9</w:t>
            </w:r>
            <w:r w:rsidR="0020727B">
              <w:rPr>
                <w:color w:val="000000"/>
                <w:sz w:val="24"/>
                <w:szCs w:val="24"/>
              </w:rPr>
              <w:t>6.861,00</w:t>
            </w:r>
          </w:p>
        </w:tc>
      </w:tr>
      <w:tr w:rsidR="000F5517" w:rsidRPr="000F5517" w:rsidTr="000F551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4"/>
                <w:szCs w:val="24"/>
              </w:rPr>
            </w:pPr>
            <w:r w:rsidRPr="000F5517">
              <w:rPr>
                <w:color w:val="000000"/>
                <w:sz w:val="24"/>
                <w:szCs w:val="24"/>
              </w:rPr>
              <w:t>1.2.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4"/>
                <w:szCs w:val="24"/>
              </w:rPr>
            </w:pPr>
            <w:r w:rsidRPr="000F5517">
              <w:rPr>
                <w:color w:val="000000"/>
                <w:sz w:val="24"/>
                <w:szCs w:val="24"/>
              </w:rPr>
              <w:t>Самодопринос</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center"/>
              <w:rPr>
                <w:color w:val="000000"/>
                <w:sz w:val="24"/>
                <w:szCs w:val="24"/>
              </w:rPr>
            </w:pPr>
            <w:r w:rsidRPr="000F5517">
              <w:rPr>
                <w:color w:val="000000"/>
                <w:sz w:val="24"/>
                <w:szCs w:val="24"/>
              </w:rPr>
              <w:t>711180</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DA60DE" w:rsidP="000F5517">
            <w:pPr>
              <w:suppressAutoHyphens w:val="0"/>
              <w:jc w:val="right"/>
              <w:rPr>
                <w:color w:val="000000"/>
                <w:sz w:val="24"/>
                <w:szCs w:val="24"/>
              </w:rPr>
            </w:pPr>
            <w:r>
              <w:rPr>
                <w:color w:val="000000"/>
                <w:sz w:val="24"/>
                <w:szCs w:val="24"/>
              </w:rPr>
              <w:t>894.500,00</w:t>
            </w:r>
          </w:p>
        </w:tc>
      </w:tr>
      <w:tr w:rsidR="000F5517" w:rsidRPr="000F5517" w:rsidTr="000F551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4"/>
                <w:szCs w:val="24"/>
              </w:rPr>
            </w:pPr>
            <w:r w:rsidRPr="000F5517">
              <w:rPr>
                <w:color w:val="000000"/>
                <w:sz w:val="24"/>
                <w:szCs w:val="24"/>
              </w:rPr>
              <w:t>1.3.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4"/>
                <w:szCs w:val="24"/>
              </w:rPr>
            </w:pPr>
            <w:r w:rsidRPr="000F5517">
              <w:rPr>
                <w:color w:val="000000"/>
                <w:sz w:val="24"/>
                <w:szCs w:val="24"/>
              </w:rPr>
              <w:t>Порез на имовину</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center"/>
              <w:rPr>
                <w:color w:val="000000"/>
                <w:sz w:val="24"/>
                <w:szCs w:val="24"/>
              </w:rPr>
            </w:pPr>
            <w:r w:rsidRPr="000F5517">
              <w:rPr>
                <w:color w:val="000000"/>
                <w:sz w:val="24"/>
                <w:szCs w:val="24"/>
              </w:rPr>
              <w:t>713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right"/>
              <w:rPr>
                <w:color w:val="000000"/>
                <w:sz w:val="24"/>
                <w:szCs w:val="24"/>
              </w:rPr>
            </w:pPr>
            <w:r w:rsidRPr="000F5517">
              <w:rPr>
                <w:color w:val="000000"/>
                <w:sz w:val="24"/>
                <w:szCs w:val="24"/>
              </w:rPr>
              <w:t>81.939.000,00</w:t>
            </w:r>
          </w:p>
        </w:tc>
      </w:tr>
      <w:tr w:rsidR="000F5517" w:rsidRPr="000F5517" w:rsidTr="000F551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4"/>
                <w:szCs w:val="24"/>
              </w:rPr>
            </w:pPr>
            <w:r w:rsidRPr="000F5517">
              <w:rPr>
                <w:color w:val="000000"/>
                <w:sz w:val="24"/>
                <w:szCs w:val="24"/>
              </w:rPr>
              <w:t>1.4.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4"/>
                <w:szCs w:val="24"/>
              </w:rPr>
            </w:pPr>
            <w:r w:rsidRPr="000F5517">
              <w:rPr>
                <w:color w:val="000000"/>
                <w:sz w:val="24"/>
                <w:szCs w:val="24"/>
              </w:rPr>
              <w:t>Остали 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center"/>
              <w:rPr>
                <w:color w:val="000000"/>
                <w:sz w:val="24"/>
                <w:szCs w:val="24"/>
              </w:rPr>
            </w:pPr>
            <w:r w:rsidRPr="000F5517">
              <w:rPr>
                <w:color w:val="000000"/>
                <w:sz w:val="24"/>
                <w:szCs w:val="24"/>
              </w:rPr>
              <w:t>714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right"/>
              <w:rPr>
                <w:color w:val="000000"/>
                <w:sz w:val="24"/>
                <w:szCs w:val="24"/>
              </w:rPr>
            </w:pPr>
            <w:r w:rsidRPr="000F5517">
              <w:rPr>
                <w:color w:val="000000"/>
                <w:sz w:val="24"/>
                <w:szCs w:val="24"/>
              </w:rPr>
              <w:t>36.577.300,00</w:t>
            </w:r>
          </w:p>
        </w:tc>
      </w:tr>
      <w:tr w:rsidR="000F5517" w:rsidRPr="000F5517" w:rsidTr="000F551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4"/>
                <w:szCs w:val="24"/>
              </w:rPr>
            </w:pPr>
            <w:r w:rsidRPr="000F5517">
              <w:rPr>
                <w:color w:val="000000"/>
                <w:sz w:val="24"/>
                <w:szCs w:val="24"/>
              </w:rPr>
              <w:t>1.5.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4"/>
                <w:szCs w:val="24"/>
              </w:rPr>
            </w:pPr>
            <w:r w:rsidRPr="000F5517">
              <w:rPr>
                <w:color w:val="000000"/>
                <w:sz w:val="24"/>
                <w:szCs w:val="24"/>
              </w:rPr>
              <w:t>Други 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center"/>
              <w:rPr>
                <w:color w:val="000000"/>
                <w:sz w:val="24"/>
                <w:szCs w:val="24"/>
              </w:rPr>
            </w:pPr>
            <w:r w:rsidRPr="000F5517">
              <w:rPr>
                <w:color w:val="000000"/>
                <w:sz w:val="24"/>
                <w:szCs w:val="24"/>
              </w:rPr>
              <w:t>716</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right"/>
              <w:rPr>
                <w:color w:val="000000"/>
                <w:sz w:val="24"/>
                <w:szCs w:val="24"/>
              </w:rPr>
            </w:pPr>
            <w:r w:rsidRPr="000F5517">
              <w:rPr>
                <w:color w:val="000000"/>
                <w:sz w:val="24"/>
                <w:szCs w:val="24"/>
              </w:rPr>
              <w:t>37.300.000,00</w:t>
            </w:r>
          </w:p>
        </w:tc>
      </w:tr>
      <w:tr w:rsidR="000F5517" w:rsidRPr="000F5517" w:rsidTr="000F551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4"/>
                <w:szCs w:val="24"/>
              </w:rPr>
            </w:pPr>
            <w:r w:rsidRPr="000F5517">
              <w:rPr>
                <w:color w:val="000000"/>
                <w:sz w:val="24"/>
                <w:szCs w:val="24"/>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4"/>
                <w:szCs w:val="24"/>
              </w:rPr>
            </w:pPr>
            <w:r w:rsidRPr="000F5517">
              <w:rPr>
                <w:color w:val="000000"/>
                <w:sz w:val="24"/>
                <w:szCs w:val="24"/>
              </w:rPr>
              <w:t>Непорески приходи, у чему:</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center"/>
              <w:rPr>
                <w:color w:val="000000"/>
                <w:sz w:val="24"/>
                <w:szCs w:val="24"/>
              </w:rPr>
            </w:pPr>
            <w:r w:rsidRPr="000F5517">
              <w:rPr>
                <w:color w:val="000000"/>
                <w:sz w:val="24"/>
                <w:szCs w:val="24"/>
              </w:rPr>
              <w:t>74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right"/>
              <w:rPr>
                <w:color w:val="000000"/>
                <w:sz w:val="24"/>
                <w:szCs w:val="24"/>
              </w:rPr>
            </w:pPr>
            <w:r w:rsidRPr="000F5517">
              <w:rPr>
                <w:color w:val="000000"/>
                <w:sz w:val="24"/>
                <w:szCs w:val="24"/>
              </w:rPr>
              <w:t>61.339.095,00</w:t>
            </w:r>
          </w:p>
        </w:tc>
      </w:tr>
      <w:tr w:rsidR="000F5517" w:rsidRPr="000F5517" w:rsidTr="000F551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4"/>
                <w:szCs w:val="24"/>
              </w:rPr>
            </w:pPr>
            <w:r w:rsidRPr="000F5517">
              <w:rPr>
                <w:color w:val="000000"/>
                <w:sz w:val="24"/>
                <w:szCs w:val="24"/>
              </w:rPr>
              <w:t>-</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4"/>
                <w:szCs w:val="24"/>
              </w:rPr>
            </w:pPr>
            <w:r w:rsidRPr="000F5517">
              <w:rPr>
                <w:color w:val="000000"/>
                <w:sz w:val="24"/>
                <w:szCs w:val="24"/>
              </w:rPr>
              <w:t>поједине врсте накнада са одређеном наменом (наменски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center"/>
              <w:rPr>
                <w:color w:val="000000"/>
                <w:sz w:val="24"/>
                <w:szCs w:val="24"/>
              </w:rPr>
            </w:pP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right"/>
              <w:rPr>
                <w:color w:val="000000"/>
                <w:sz w:val="24"/>
                <w:szCs w:val="24"/>
              </w:rPr>
            </w:pPr>
            <w:r w:rsidRPr="000F5517">
              <w:rPr>
                <w:color w:val="000000"/>
                <w:sz w:val="24"/>
                <w:szCs w:val="24"/>
              </w:rPr>
              <w:t>0,00</w:t>
            </w:r>
          </w:p>
        </w:tc>
      </w:tr>
      <w:tr w:rsidR="000F5517" w:rsidRPr="000F5517" w:rsidTr="000F551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4"/>
                <w:szCs w:val="24"/>
              </w:rPr>
            </w:pPr>
            <w:r w:rsidRPr="000F5517">
              <w:rPr>
                <w:color w:val="000000"/>
                <w:sz w:val="24"/>
                <w:szCs w:val="24"/>
              </w:rPr>
              <w:t>-</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4"/>
                <w:szCs w:val="24"/>
              </w:rPr>
            </w:pPr>
            <w:r w:rsidRPr="000F5517">
              <w:rPr>
                <w:color w:val="000000"/>
                <w:sz w:val="24"/>
                <w:szCs w:val="24"/>
              </w:rPr>
              <w:t>приходи од продаје добара и услуга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center"/>
              <w:rPr>
                <w:color w:val="000000"/>
                <w:sz w:val="24"/>
                <w:szCs w:val="24"/>
              </w:rPr>
            </w:pP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right"/>
              <w:rPr>
                <w:color w:val="000000"/>
                <w:sz w:val="24"/>
                <w:szCs w:val="24"/>
              </w:rPr>
            </w:pPr>
            <w:r w:rsidRPr="000F5517">
              <w:rPr>
                <w:color w:val="000000"/>
                <w:sz w:val="24"/>
                <w:szCs w:val="24"/>
              </w:rPr>
              <w:t>0,00</w:t>
            </w:r>
          </w:p>
        </w:tc>
      </w:tr>
      <w:tr w:rsidR="000F5517" w:rsidRPr="000F5517" w:rsidTr="000F551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4"/>
                <w:szCs w:val="24"/>
              </w:rPr>
            </w:pPr>
            <w:r w:rsidRPr="000F5517">
              <w:rPr>
                <w:color w:val="000000"/>
                <w:sz w:val="24"/>
                <w:szCs w:val="24"/>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4"/>
                <w:szCs w:val="24"/>
              </w:rPr>
            </w:pPr>
            <w:r w:rsidRPr="000F5517">
              <w:rPr>
                <w:color w:val="000000"/>
                <w:sz w:val="24"/>
                <w:szCs w:val="24"/>
              </w:rPr>
              <w:t>Меморандумске ставке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center"/>
              <w:rPr>
                <w:color w:val="000000"/>
                <w:sz w:val="24"/>
                <w:szCs w:val="24"/>
              </w:rPr>
            </w:pPr>
            <w:r w:rsidRPr="000F5517">
              <w:rPr>
                <w:color w:val="000000"/>
                <w:sz w:val="24"/>
                <w:szCs w:val="24"/>
              </w:rPr>
              <w:t>77</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right"/>
              <w:rPr>
                <w:color w:val="000000"/>
                <w:sz w:val="24"/>
                <w:szCs w:val="24"/>
              </w:rPr>
            </w:pPr>
            <w:r w:rsidRPr="000F5517">
              <w:rPr>
                <w:color w:val="000000"/>
                <w:sz w:val="24"/>
                <w:szCs w:val="24"/>
              </w:rPr>
              <w:t>1.000.000,00</w:t>
            </w:r>
          </w:p>
        </w:tc>
      </w:tr>
      <w:tr w:rsidR="000F5517" w:rsidRPr="000F5517" w:rsidTr="000F551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4"/>
                <w:szCs w:val="24"/>
              </w:rPr>
            </w:pPr>
            <w:r w:rsidRPr="000F5517">
              <w:rPr>
                <w:color w:val="000000"/>
                <w:sz w:val="24"/>
                <w:szCs w:val="24"/>
              </w:rPr>
              <w:t>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4"/>
                <w:szCs w:val="24"/>
              </w:rPr>
            </w:pPr>
            <w:r w:rsidRPr="000F5517">
              <w:rPr>
                <w:color w:val="000000"/>
                <w:sz w:val="24"/>
                <w:szCs w:val="24"/>
              </w:rPr>
              <w:t>Донације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center"/>
              <w:rPr>
                <w:color w:val="000000"/>
                <w:sz w:val="24"/>
                <w:szCs w:val="24"/>
              </w:rPr>
            </w:pPr>
            <w:r w:rsidRPr="000F5517">
              <w:rPr>
                <w:color w:val="000000"/>
                <w:sz w:val="24"/>
                <w:szCs w:val="24"/>
              </w:rPr>
              <w:t>731+732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right"/>
              <w:rPr>
                <w:color w:val="000000"/>
                <w:sz w:val="24"/>
                <w:szCs w:val="24"/>
              </w:rPr>
            </w:pPr>
            <w:r w:rsidRPr="000F5517">
              <w:rPr>
                <w:color w:val="000000"/>
                <w:sz w:val="24"/>
                <w:szCs w:val="24"/>
              </w:rPr>
              <w:t>15.643.272,00</w:t>
            </w:r>
          </w:p>
        </w:tc>
      </w:tr>
      <w:tr w:rsidR="000F5517" w:rsidRPr="000F5517" w:rsidTr="000F551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4"/>
                <w:szCs w:val="24"/>
              </w:rPr>
            </w:pPr>
            <w:r w:rsidRPr="000F5517">
              <w:rPr>
                <w:color w:val="000000"/>
                <w:sz w:val="24"/>
                <w:szCs w:val="24"/>
              </w:rPr>
              <w:t>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4"/>
                <w:szCs w:val="24"/>
              </w:rPr>
            </w:pPr>
            <w:r w:rsidRPr="000F5517">
              <w:rPr>
                <w:color w:val="000000"/>
                <w:sz w:val="24"/>
                <w:szCs w:val="24"/>
              </w:rPr>
              <w:t>Трансфери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center"/>
              <w:rPr>
                <w:color w:val="000000"/>
                <w:sz w:val="24"/>
                <w:szCs w:val="24"/>
              </w:rPr>
            </w:pPr>
            <w:r w:rsidRPr="000F5517">
              <w:rPr>
                <w:color w:val="000000"/>
                <w:sz w:val="24"/>
                <w:szCs w:val="24"/>
              </w:rPr>
              <w:t>733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right"/>
              <w:rPr>
                <w:color w:val="000000"/>
                <w:sz w:val="24"/>
                <w:szCs w:val="24"/>
              </w:rPr>
            </w:pPr>
            <w:r w:rsidRPr="000F5517">
              <w:rPr>
                <w:color w:val="000000"/>
                <w:sz w:val="24"/>
                <w:szCs w:val="24"/>
              </w:rPr>
              <w:t>97.686.837,00</w:t>
            </w:r>
          </w:p>
        </w:tc>
      </w:tr>
      <w:tr w:rsidR="000F5517" w:rsidRPr="000F5517" w:rsidTr="000F551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4"/>
                <w:szCs w:val="24"/>
              </w:rPr>
            </w:pPr>
            <w:r w:rsidRPr="000F5517">
              <w:rPr>
                <w:color w:val="000000"/>
                <w:sz w:val="24"/>
                <w:szCs w:val="24"/>
              </w:rPr>
              <w:t>6.</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4"/>
                <w:szCs w:val="24"/>
              </w:rPr>
            </w:pPr>
            <w:r w:rsidRPr="000F5517">
              <w:rPr>
                <w:color w:val="000000"/>
                <w:sz w:val="24"/>
                <w:szCs w:val="24"/>
              </w:rPr>
              <w:t>Примања од продаје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center"/>
              <w:rPr>
                <w:color w:val="000000"/>
                <w:sz w:val="24"/>
                <w:szCs w:val="24"/>
              </w:rPr>
            </w:pPr>
            <w:r w:rsidRPr="000F5517">
              <w:rPr>
                <w:color w:val="000000"/>
                <w:sz w:val="24"/>
                <w:szCs w:val="24"/>
              </w:rPr>
              <w:t>8</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right"/>
              <w:rPr>
                <w:color w:val="000000"/>
                <w:sz w:val="24"/>
                <w:szCs w:val="24"/>
              </w:rPr>
            </w:pPr>
            <w:r w:rsidRPr="000F5517">
              <w:rPr>
                <w:color w:val="000000"/>
                <w:sz w:val="24"/>
                <w:szCs w:val="24"/>
              </w:rPr>
              <w:t>2.393.000,00</w:t>
            </w:r>
          </w:p>
        </w:tc>
      </w:tr>
      <w:tr w:rsidR="000F5517" w:rsidRPr="000F5517" w:rsidTr="000F5517">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F5517" w:rsidRPr="000F5517" w:rsidRDefault="000F5517" w:rsidP="000F5517">
            <w:pPr>
              <w:suppressAutoHyphens w:val="0"/>
              <w:rPr>
                <w:vanish/>
                <w:sz w:val="24"/>
                <w:szCs w:val="24"/>
              </w:rPr>
            </w:pPr>
            <w:r w:rsidRPr="000F5517">
              <w:rPr>
                <w:sz w:val="24"/>
                <w:szCs w:val="24"/>
              </w:rPr>
              <w:fldChar w:fldCharType="begin"/>
            </w:r>
            <w:r w:rsidRPr="000F5517">
              <w:rPr>
                <w:sz w:val="24"/>
                <w:szCs w:val="24"/>
              </w:rPr>
              <w:instrText>TC "2" \f C \l "1"</w:instrText>
            </w:r>
            <w:r w:rsidRPr="000F5517">
              <w:rPr>
                <w:sz w:val="24"/>
                <w:szCs w:val="24"/>
              </w:rPr>
              <w:fldChar w:fldCharType="end"/>
            </w:r>
          </w:p>
          <w:p w:rsidR="000F5517" w:rsidRPr="000F5517" w:rsidRDefault="000F5517" w:rsidP="000F5517">
            <w:pPr>
              <w:suppressAutoHyphens w:val="0"/>
              <w:rPr>
                <w:b/>
                <w:bCs/>
                <w:color w:val="000000"/>
                <w:sz w:val="24"/>
                <w:szCs w:val="24"/>
              </w:rPr>
            </w:pPr>
            <w:r w:rsidRPr="000F5517">
              <w:rPr>
                <w:b/>
                <w:bCs/>
                <w:color w:val="000000"/>
                <w:sz w:val="24"/>
                <w:szCs w:val="24"/>
              </w:rPr>
              <w:t>УКУПНИ РАСХОДИ И ИЗДАЦИ ЗА НАБАВКУ НЕФИНАНСИЈСКЕ И ФИНАНСИЈСКЕ ИМОВИНЕ (ЗБИР 1+2+3)</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F5517" w:rsidRPr="000F5517" w:rsidRDefault="000F5517" w:rsidP="000F5517">
            <w:pPr>
              <w:suppressAutoHyphens w:val="0"/>
              <w:spacing w:line="1" w:lineRule="auto"/>
              <w:rPr>
                <w:sz w:val="24"/>
                <w:szCs w:val="24"/>
              </w:rPr>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F5517" w:rsidRPr="000F5517" w:rsidRDefault="000F5517" w:rsidP="000F5517">
            <w:pPr>
              <w:suppressAutoHyphens w:val="0"/>
              <w:jc w:val="right"/>
              <w:rPr>
                <w:b/>
                <w:bCs/>
                <w:color w:val="000000"/>
                <w:sz w:val="24"/>
                <w:szCs w:val="24"/>
              </w:rPr>
            </w:pPr>
            <w:r w:rsidRPr="000F5517">
              <w:rPr>
                <w:b/>
                <w:bCs/>
                <w:color w:val="000000"/>
                <w:sz w:val="24"/>
                <w:szCs w:val="24"/>
              </w:rPr>
              <w:t>866.246.384,00</w:t>
            </w:r>
          </w:p>
        </w:tc>
      </w:tr>
      <w:tr w:rsidR="000F5517" w:rsidRPr="000F5517" w:rsidTr="000F551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4"/>
                <w:szCs w:val="24"/>
              </w:rPr>
            </w:pPr>
            <w:r w:rsidRPr="000F5517">
              <w:rPr>
                <w:color w:val="000000"/>
                <w:sz w:val="24"/>
                <w:szCs w:val="24"/>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4"/>
                <w:szCs w:val="24"/>
              </w:rPr>
            </w:pPr>
            <w:r w:rsidRPr="000F5517">
              <w:rPr>
                <w:color w:val="000000"/>
                <w:sz w:val="24"/>
                <w:szCs w:val="24"/>
              </w:rPr>
              <w:t>Текући расходи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center"/>
              <w:rPr>
                <w:color w:val="000000"/>
                <w:sz w:val="24"/>
                <w:szCs w:val="24"/>
              </w:rPr>
            </w:pPr>
            <w:r w:rsidRPr="000F5517">
              <w:rPr>
                <w:color w:val="000000"/>
                <w:sz w:val="24"/>
                <w:szCs w:val="24"/>
              </w:rPr>
              <w:t>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right"/>
              <w:rPr>
                <w:color w:val="000000"/>
                <w:sz w:val="24"/>
                <w:szCs w:val="24"/>
              </w:rPr>
            </w:pPr>
            <w:r w:rsidRPr="000F5517">
              <w:rPr>
                <w:color w:val="000000"/>
                <w:sz w:val="24"/>
                <w:szCs w:val="24"/>
              </w:rPr>
              <w:t>754.041.964,00</w:t>
            </w:r>
          </w:p>
        </w:tc>
      </w:tr>
      <w:tr w:rsidR="000F5517" w:rsidRPr="000F5517" w:rsidTr="000F551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4"/>
                <w:szCs w:val="24"/>
              </w:rPr>
            </w:pPr>
            <w:r w:rsidRPr="000F5517">
              <w:rPr>
                <w:color w:val="000000"/>
                <w:sz w:val="24"/>
                <w:szCs w:val="24"/>
              </w:rPr>
              <w:t>1.1.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4"/>
                <w:szCs w:val="24"/>
              </w:rPr>
            </w:pPr>
            <w:r w:rsidRPr="000F5517">
              <w:rPr>
                <w:color w:val="000000"/>
                <w:sz w:val="24"/>
                <w:szCs w:val="24"/>
              </w:rPr>
              <w:t>Расходи за запослене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center"/>
              <w:rPr>
                <w:color w:val="000000"/>
                <w:sz w:val="24"/>
                <w:szCs w:val="24"/>
              </w:rPr>
            </w:pPr>
            <w:r w:rsidRPr="000F5517">
              <w:rPr>
                <w:color w:val="000000"/>
                <w:sz w:val="24"/>
                <w:szCs w:val="24"/>
              </w:rPr>
              <w:t>41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right"/>
              <w:rPr>
                <w:color w:val="000000"/>
                <w:sz w:val="24"/>
                <w:szCs w:val="24"/>
              </w:rPr>
            </w:pPr>
            <w:r w:rsidRPr="000F5517">
              <w:rPr>
                <w:color w:val="000000"/>
                <w:sz w:val="24"/>
                <w:szCs w:val="24"/>
              </w:rPr>
              <w:t>254.905.306,00</w:t>
            </w:r>
          </w:p>
        </w:tc>
      </w:tr>
      <w:tr w:rsidR="000F5517" w:rsidRPr="000F5517" w:rsidTr="000F551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4"/>
                <w:szCs w:val="24"/>
              </w:rPr>
            </w:pPr>
            <w:r w:rsidRPr="000F5517">
              <w:rPr>
                <w:color w:val="000000"/>
                <w:sz w:val="24"/>
                <w:szCs w:val="24"/>
              </w:rPr>
              <w:t>1.2.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4"/>
                <w:szCs w:val="24"/>
              </w:rPr>
            </w:pPr>
            <w:r w:rsidRPr="000F5517">
              <w:rPr>
                <w:color w:val="000000"/>
                <w:sz w:val="24"/>
                <w:szCs w:val="24"/>
              </w:rPr>
              <w:t>Коришћење роба и услуга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center"/>
              <w:rPr>
                <w:color w:val="000000"/>
                <w:sz w:val="24"/>
                <w:szCs w:val="24"/>
              </w:rPr>
            </w:pPr>
            <w:r w:rsidRPr="000F5517">
              <w:rPr>
                <w:color w:val="000000"/>
                <w:sz w:val="24"/>
                <w:szCs w:val="24"/>
              </w:rPr>
              <w:t>42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right"/>
              <w:rPr>
                <w:color w:val="000000"/>
                <w:sz w:val="24"/>
                <w:szCs w:val="24"/>
              </w:rPr>
            </w:pPr>
            <w:r w:rsidRPr="000F5517">
              <w:rPr>
                <w:color w:val="000000"/>
                <w:sz w:val="24"/>
                <w:szCs w:val="24"/>
              </w:rPr>
              <w:t>250.394.304,00</w:t>
            </w:r>
          </w:p>
        </w:tc>
      </w:tr>
      <w:tr w:rsidR="000F5517" w:rsidRPr="000F5517" w:rsidTr="000F551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4"/>
                <w:szCs w:val="24"/>
              </w:rPr>
            </w:pPr>
            <w:r w:rsidRPr="000F5517">
              <w:rPr>
                <w:color w:val="000000"/>
                <w:sz w:val="24"/>
                <w:szCs w:val="24"/>
              </w:rPr>
              <w:t>1.3.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4"/>
                <w:szCs w:val="24"/>
              </w:rPr>
            </w:pPr>
            <w:r w:rsidRPr="000F5517">
              <w:rPr>
                <w:color w:val="000000"/>
                <w:sz w:val="24"/>
                <w:szCs w:val="24"/>
              </w:rPr>
              <w:t>Отплата камата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center"/>
              <w:rPr>
                <w:color w:val="000000"/>
                <w:sz w:val="24"/>
                <w:szCs w:val="24"/>
              </w:rPr>
            </w:pPr>
            <w:r w:rsidRPr="000F5517">
              <w:rPr>
                <w:color w:val="000000"/>
                <w:sz w:val="24"/>
                <w:szCs w:val="24"/>
              </w:rPr>
              <w:t>44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right"/>
              <w:rPr>
                <w:color w:val="000000"/>
                <w:sz w:val="24"/>
                <w:szCs w:val="24"/>
              </w:rPr>
            </w:pPr>
            <w:r w:rsidRPr="000F5517">
              <w:rPr>
                <w:color w:val="000000"/>
                <w:sz w:val="24"/>
                <w:szCs w:val="24"/>
              </w:rPr>
              <w:t>0,00</w:t>
            </w:r>
          </w:p>
        </w:tc>
      </w:tr>
      <w:tr w:rsidR="000F5517" w:rsidRPr="000F5517" w:rsidTr="000F551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4"/>
                <w:szCs w:val="24"/>
              </w:rPr>
            </w:pPr>
            <w:r w:rsidRPr="000F5517">
              <w:rPr>
                <w:color w:val="000000"/>
                <w:sz w:val="24"/>
                <w:szCs w:val="24"/>
              </w:rPr>
              <w:t>1.4.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4"/>
                <w:szCs w:val="24"/>
              </w:rPr>
            </w:pPr>
            <w:r w:rsidRPr="000F5517">
              <w:rPr>
                <w:color w:val="000000"/>
                <w:sz w:val="24"/>
                <w:szCs w:val="24"/>
              </w:rPr>
              <w:t>Субвенције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center"/>
              <w:rPr>
                <w:color w:val="000000"/>
                <w:sz w:val="24"/>
                <w:szCs w:val="24"/>
              </w:rPr>
            </w:pPr>
            <w:r w:rsidRPr="000F5517">
              <w:rPr>
                <w:color w:val="000000"/>
                <w:sz w:val="24"/>
                <w:szCs w:val="24"/>
              </w:rPr>
              <w:t>45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right"/>
              <w:rPr>
                <w:color w:val="000000"/>
                <w:sz w:val="24"/>
                <w:szCs w:val="24"/>
              </w:rPr>
            </w:pPr>
            <w:r w:rsidRPr="000F5517">
              <w:rPr>
                <w:color w:val="000000"/>
                <w:sz w:val="24"/>
                <w:szCs w:val="24"/>
              </w:rPr>
              <w:t>14.330.000,00</w:t>
            </w:r>
          </w:p>
        </w:tc>
      </w:tr>
      <w:tr w:rsidR="000F5517" w:rsidRPr="000F5517" w:rsidTr="000F551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4"/>
                <w:szCs w:val="24"/>
              </w:rPr>
            </w:pPr>
            <w:r w:rsidRPr="000F5517">
              <w:rPr>
                <w:color w:val="000000"/>
                <w:sz w:val="24"/>
                <w:szCs w:val="24"/>
              </w:rPr>
              <w:t>1.5.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4"/>
                <w:szCs w:val="24"/>
              </w:rPr>
            </w:pPr>
            <w:r w:rsidRPr="000F5517">
              <w:rPr>
                <w:color w:val="000000"/>
                <w:sz w:val="24"/>
                <w:szCs w:val="24"/>
              </w:rPr>
              <w:t>Социјална заштита из буџета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center"/>
              <w:rPr>
                <w:color w:val="000000"/>
                <w:sz w:val="24"/>
                <w:szCs w:val="24"/>
              </w:rPr>
            </w:pPr>
            <w:r w:rsidRPr="000F5517">
              <w:rPr>
                <w:color w:val="000000"/>
                <w:sz w:val="24"/>
                <w:szCs w:val="24"/>
              </w:rPr>
              <w:t>47</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right"/>
              <w:rPr>
                <w:color w:val="000000"/>
                <w:sz w:val="24"/>
                <w:szCs w:val="24"/>
              </w:rPr>
            </w:pPr>
            <w:r w:rsidRPr="000F5517">
              <w:rPr>
                <w:color w:val="000000"/>
                <w:sz w:val="24"/>
                <w:szCs w:val="24"/>
              </w:rPr>
              <w:t>51.605.000,00</w:t>
            </w:r>
          </w:p>
        </w:tc>
      </w:tr>
      <w:tr w:rsidR="000F5517" w:rsidRPr="000F5517" w:rsidTr="000F551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4"/>
                <w:szCs w:val="24"/>
              </w:rPr>
            </w:pPr>
            <w:r w:rsidRPr="000F5517">
              <w:rPr>
                <w:color w:val="000000"/>
                <w:sz w:val="24"/>
                <w:szCs w:val="24"/>
              </w:rPr>
              <w:t>1.6.</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4"/>
                <w:szCs w:val="24"/>
              </w:rPr>
            </w:pPr>
            <w:r w:rsidRPr="000F5517">
              <w:rPr>
                <w:color w:val="000000"/>
                <w:sz w:val="24"/>
                <w:szCs w:val="24"/>
              </w:rPr>
              <w:t>Остали расходи,  у чему:- средства резерви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center"/>
              <w:rPr>
                <w:color w:val="000000"/>
                <w:sz w:val="24"/>
                <w:szCs w:val="24"/>
              </w:rPr>
            </w:pPr>
            <w:r w:rsidRPr="000F5517">
              <w:rPr>
                <w:color w:val="000000"/>
                <w:sz w:val="24"/>
                <w:szCs w:val="24"/>
              </w:rPr>
              <w:t>48+49+464+465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right"/>
              <w:rPr>
                <w:color w:val="000000"/>
                <w:sz w:val="24"/>
                <w:szCs w:val="24"/>
              </w:rPr>
            </w:pPr>
            <w:r w:rsidRPr="000F5517">
              <w:rPr>
                <w:color w:val="000000"/>
                <w:sz w:val="24"/>
                <w:szCs w:val="24"/>
              </w:rPr>
              <w:t>65.649.354,00</w:t>
            </w:r>
          </w:p>
        </w:tc>
      </w:tr>
      <w:tr w:rsidR="000F5517" w:rsidRPr="000F5517" w:rsidTr="000F551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4"/>
                <w:szCs w:val="24"/>
              </w:rPr>
            </w:pPr>
            <w:r w:rsidRPr="000F5517">
              <w:rPr>
                <w:color w:val="000000"/>
                <w:sz w:val="24"/>
                <w:szCs w:val="24"/>
              </w:rPr>
              <w:t>1.7.</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4"/>
                <w:szCs w:val="24"/>
              </w:rPr>
            </w:pPr>
            <w:r w:rsidRPr="000F5517">
              <w:rPr>
                <w:color w:val="000000"/>
                <w:sz w:val="24"/>
                <w:szCs w:val="24"/>
              </w:rPr>
              <w:t>Трансфери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center"/>
              <w:rPr>
                <w:color w:val="000000"/>
                <w:sz w:val="24"/>
                <w:szCs w:val="24"/>
              </w:rPr>
            </w:pPr>
            <w:r w:rsidRPr="000F5517">
              <w:rPr>
                <w:color w:val="000000"/>
                <w:sz w:val="24"/>
                <w:szCs w:val="24"/>
              </w:rPr>
              <w:t>463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right"/>
              <w:rPr>
                <w:color w:val="000000"/>
                <w:sz w:val="24"/>
                <w:szCs w:val="24"/>
              </w:rPr>
            </w:pPr>
            <w:r w:rsidRPr="000F5517">
              <w:rPr>
                <w:color w:val="000000"/>
                <w:sz w:val="24"/>
                <w:szCs w:val="24"/>
              </w:rPr>
              <w:t>117.158.000,00</w:t>
            </w:r>
          </w:p>
        </w:tc>
      </w:tr>
      <w:tr w:rsidR="000F5517" w:rsidRPr="000F5517" w:rsidTr="000F551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4"/>
                <w:szCs w:val="24"/>
              </w:rPr>
            </w:pPr>
            <w:r w:rsidRPr="000F5517">
              <w:rPr>
                <w:color w:val="000000"/>
                <w:sz w:val="24"/>
                <w:szCs w:val="24"/>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4"/>
                <w:szCs w:val="24"/>
              </w:rPr>
            </w:pPr>
            <w:r w:rsidRPr="000F5517">
              <w:rPr>
                <w:color w:val="000000"/>
                <w:sz w:val="24"/>
                <w:szCs w:val="24"/>
              </w:rPr>
              <w:t>Издаци за набавку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center"/>
              <w:rPr>
                <w:color w:val="000000"/>
                <w:sz w:val="24"/>
                <w:szCs w:val="24"/>
              </w:rPr>
            </w:pPr>
            <w:r w:rsidRPr="000F5517">
              <w:rPr>
                <w:color w:val="000000"/>
                <w:sz w:val="24"/>
                <w:szCs w:val="24"/>
              </w:rPr>
              <w:t>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right"/>
              <w:rPr>
                <w:color w:val="000000"/>
                <w:sz w:val="24"/>
                <w:szCs w:val="24"/>
              </w:rPr>
            </w:pPr>
            <w:r w:rsidRPr="000F5517">
              <w:rPr>
                <w:color w:val="000000"/>
                <w:sz w:val="24"/>
                <w:szCs w:val="24"/>
              </w:rPr>
              <w:t>106.204.420,00</w:t>
            </w:r>
          </w:p>
        </w:tc>
      </w:tr>
      <w:tr w:rsidR="000F5517" w:rsidRPr="000F5517" w:rsidTr="000F551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4"/>
                <w:szCs w:val="24"/>
              </w:rPr>
            </w:pPr>
            <w:r w:rsidRPr="000F5517">
              <w:rPr>
                <w:color w:val="000000"/>
                <w:sz w:val="24"/>
                <w:szCs w:val="24"/>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4"/>
                <w:szCs w:val="24"/>
              </w:rPr>
            </w:pPr>
            <w:r w:rsidRPr="000F5517">
              <w:rPr>
                <w:color w:val="000000"/>
                <w:sz w:val="24"/>
                <w:szCs w:val="24"/>
              </w:rPr>
              <w:t>Издаци за набавку финансијске имовине (осим 6211)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center"/>
              <w:rPr>
                <w:color w:val="000000"/>
                <w:sz w:val="24"/>
                <w:szCs w:val="24"/>
              </w:rPr>
            </w:pPr>
            <w:r w:rsidRPr="000F5517">
              <w:rPr>
                <w:color w:val="000000"/>
                <w:sz w:val="24"/>
                <w:szCs w:val="24"/>
              </w:rPr>
              <w:t>62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right"/>
              <w:rPr>
                <w:color w:val="000000"/>
                <w:sz w:val="24"/>
                <w:szCs w:val="24"/>
              </w:rPr>
            </w:pPr>
            <w:r w:rsidRPr="000F5517">
              <w:rPr>
                <w:color w:val="000000"/>
                <w:sz w:val="24"/>
                <w:szCs w:val="24"/>
              </w:rPr>
              <w:t>6.000.000,00</w:t>
            </w:r>
          </w:p>
        </w:tc>
      </w:tr>
      <w:tr w:rsidR="000F5517" w:rsidRPr="000F5517" w:rsidTr="000F5517">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F5517" w:rsidRPr="000F5517" w:rsidRDefault="000F5517" w:rsidP="000F5517">
            <w:pPr>
              <w:suppressAutoHyphens w:val="0"/>
              <w:rPr>
                <w:vanish/>
                <w:sz w:val="24"/>
                <w:szCs w:val="24"/>
              </w:rPr>
            </w:pPr>
            <w:r w:rsidRPr="000F5517">
              <w:rPr>
                <w:sz w:val="24"/>
                <w:szCs w:val="24"/>
              </w:rPr>
              <w:fldChar w:fldCharType="begin"/>
            </w:r>
            <w:r w:rsidRPr="000F5517">
              <w:rPr>
                <w:sz w:val="24"/>
                <w:szCs w:val="24"/>
              </w:rPr>
              <w:instrText>TC "3" \f C \l "1"</w:instrText>
            </w:r>
            <w:r w:rsidRPr="000F5517">
              <w:rPr>
                <w:sz w:val="24"/>
                <w:szCs w:val="24"/>
              </w:rPr>
              <w:fldChar w:fldCharType="end"/>
            </w:r>
          </w:p>
          <w:p w:rsidR="000F5517" w:rsidRPr="000F5517" w:rsidRDefault="000F5517" w:rsidP="000F5517">
            <w:pPr>
              <w:suppressAutoHyphens w:val="0"/>
              <w:rPr>
                <w:b/>
                <w:bCs/>
                <w:color w:val="000000"/>
                <w:sz w:val="24"/>
                <w:szCs w:val="24"/>
              </w:rPr>
            </w:pPr>
            <w:r w:rsidRPr="000F5517">
              <w:rPr>
                <w:b/>
                <w:bCs/>
                <w:color w:val="000000"/>
                <w:sz w:val="24"/>
                <w:szCs w:val="24"/>
              </w:rPr>
              <w:t>ПРИМАЊА ОД ПРОДАЈЕ ФИНАНСИЈСКЕ ИМОВИНЕ И ЗАДУЖИВАЊА</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F5517" w:rsidRPr="000F5517" w:rsidRDefault="000F5517" w:rsidP="000F5517">
            <w:pPr>
              <w:suppressAutoHyphens w:val="0"/>
              <w:spacing w:line="1" w:lineRule="auto"/>
              <w:rPr>
                <w:sz w:val="24"/>
                <w:szCs w:val="24"/>
              </w:rPr>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F5517" w:rsidRPr="000F5517" w:rsidRDefault="000F5517" w:rsidP="000F5517">
            <w:pPr>
              <w:suppressAutoHyphens w:val="0"/>
              <w:jc w:val="right"/>
              <w:rPr>
                <w:b/>
                <w:bCs/>
                <w:color w:val="000000"/>
                <w:sz w:val="24"/>
                <w:szCs w:val="24"/>
              </w:rPr>
            </w:pPr>
            <w:r w:rsidRPr="000F5517">
              <w:rPr>
                <w:b/>
                <w:bCs/>
                <w:color w:val="000000"/>
                <w:sz w:val="24"/>
                <w:szCs w:val="24"/>
              </w:rPr>
              <w:t>0,00</w:t>
            </w:r>
          </w:p>
        </w:tc>
      </w:tr>
      <w:tr w:rsidR="000F5517" w:rsidRPr="000F5517" w:rsidTr="000F551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4"/>
                <w:szCs w:val="24"/>
              </w:rPr>
            </w:pPr>
            <w:r w:rsidRPr="000F5517">
              <w:rPr>
                <w:color w:val="000000"/>
                <w:sz w:val="24"/>
                <w:szCs w:val="24"/>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4"/>
                <w:szCs w:val="24"/>
              </w:rPr>
            </w:pPr>
            <w:r w:rsidRPr="000F5517">
              <w:rPr>
                <w:color w:val="000000"/>
                <w:sz w:val="24"/>
                <w:szCs w:val="24"/>
              </w:rPr>
              <w:t>Примања по основу отплате кредита и продаје 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center"/>
              <w:rPr>
                <w:color w:val="000000"/>
                <w:sz w:val="24"/>
                <w:szCs w:val="24"/>
              </w:rPr>
            </w:pPr>
            <w:r w:rsidRPr="000F5517">
              <w:rPr>
                <w:color w:val="000000"/>
                <w:sz w:val="24"/>
                <w:szCs w:val="24"/>
              </w:rPr>
              <w:t>92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right"/>
              <w:rPr>
                <w:color w:val="000000"/>
                <w:sz w:val="24"/>
                <w:szCs w:val="24"/>
              </w:rPr>
            </w:pPr>
            <w:r w:rsidRPr="000F5517">
              <w:rPr>
                <w:color w:val="000000"/>
                <w:sz w:val="24"/>
                <w:szCs w:val="24"/>
              </w:rPr>
              <w:t>0,00</w:t>
            </w:r>
          </w:p>
        </w:tc>
      </w:tr>
      <w:tr w:rsidR="000F5517" w:rsidRPr="000F5517" w:rsidTr="000F551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4"/>
                <w:szCs w:val="24"/>
              </w:rPr>
            </w:pPr>
            <w:r w:rsidRPr="000F5517">
              <w:rPr>
                <w:color w:val="000000"/>
                <w:sz w:val="24"/>
                <w:szCs w:val="24"/>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4"/>
                <w:szCs w:val="24"/>
              </w:rPr>
            </w:pPr>
            <w:r w:rsidRPr="000F5517">
              <w:rPr>
                <w:color w:val="000000"/>
                <w:sz w:val="24"/>
                <w:szCs w:val="24"/>
              </w:rPr>
              <w:t>Задуживање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center"/>
              <w:rPr>
                <w:color w:val="000000"/>
                <w:sz w:val="24"/>
                <w:szCs w:val="24"/>
              </w:rPr>
            </w:pPr>
            <w:r w:rsidRPr="000F5517">
              <w:rPr>
                <w:color w:val="000000"/>
                <w:sz w:val="24"/>
                <w:szCs w:val="24"/>
              </w:rPr>
              <w:t>91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right"/>
              <w:rPr>
                <w:color w:val="000000"/>
                <w:sz w:val="24"/>
                <w:szCs w:val="24"/>
              </w:rPr>
            </w:pPr>
            <w:r w:rsidRPr="000F5517">
              <w:rPr>
                <w:color w:val="000000"/>
                <w:sz w:val="24"/>
                <w:szCs w:val="24"/>
              </w:rPr>
              <w:t>0,00</w:t>
            </w:r>
          </w:p>
        </w:tc>
      </w:tr>
      <w:tr w:rsidR="000F5517" w:rsidRPr="000F5517" w:rsidTr="000F551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4"/>
                <w:szCs w:val="24"/>
              </w:rPr>
            </w:pPr>
            <w:r w:rsidRPr="000F5517">
              <w:rPr>
                <w:color w:val="000000"/>
                <w:sz w:val="24"/>
                <w:szCs w:val="24"/>
              </w:rPr>
              <w:t>2.1.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4"/>
                <w:szCs w:val="24"/>
              </w:rPr>
            </w:pPr>
            <w:r w:rsidRPr="000F5517">
              <w:rPr>
                <w:color w:val="000000"/>
                <w:sz w:val="24"/>
                <w:szCs w:val="24"/>
              </w:rPr>
              <w:t>Задуживање код домаћих кредитора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center"/>
              <w:rPr>
                <w:color w:val="000000"/>
                <w:sz w:val="24"/>
                <w:szCs w:val="24"/>
              </w:rPr>
            </w:pPr>
            <w:r w:rsidRPr="000F5517">
              <w:rPr>
                <w:color w:val="000000"/>
                <w:sz w:val="24"/>
                <w:szCs w:val="24"/>
              </w:rPr>
              <w:t>911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right"/>
              <w:rPr>
                <w:color w:val="000000"/>
                <w:sz w:val="24"/>
                <w:szCs w:val="24"/>
              </w:rPr>
            </w:pPr>
            <w:r w:rsidRPr="000F5517">
              <w:rPr>
                <w:color w:val="000000"/>
                <w:sz w:val="24"/>
                <w:szCs w:val="24"/>
              </w:rPr>
              <w:t>0,00</w:t>
            </w:r>
          </w:p>
        </w:tc>
      </w:tr>
      <w:tr w:rsidR="000F5517" w:rsidRPr="000F5517" w:rsidTr="000F551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4"/>
                <w:szCs w:val="24"/>
              </w:rPr>
            </w:pPr>
            <w:r w:rsidRPr="000F5517">
              <w:rPr>
                <w:color w:val="000000"/>
                <w:sz w:val="24"/>
                <w:szCs w:val="24"/>
              </w:rPr>
              <w:t>2.1.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4"/>
                <w:szCs w:val="24"/>
              </w:rPr>
            </w:pPr>
            <w:r w:rsidRPr="000F5517">
              <w:rPr>
                <w:color w:val="000000"/>
                <w:sz w:val="24"/>
                <w:szCs w:val="24"/>
              </w:rPr>
              <w:t>Задуживање код страних кредитора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center"/>
              <w:rPr>
                <w:color w:val="000000"/>
                <w:sz w:val="24"/>
                <w:szCs w:val="24"/>
              </w:rPr>
            </w:pPr>
            <w:r w:rsidRPr="000F5517">
              <w:rPr>
                <w:color w:val="000000"/>
                <w:sz w:val="24"/>
                <w:szCs w:val="24"/>
              </w:rPr>
              <w:t>912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right"/>
              <w:rPr>
                <w:color w:val="000000"/>
                <w:sz w:val="24"/>
                <w:szCs w:val="24"/>
              </w:rPr>
            </w:pPr>
            <w:r w:rsidRPr="000F5517">
              <w:rPr>
                <w:color w:val="000000"/>
                <w:sz w:val="24"/>
                <w:szCs w:val="24"/>
              </w:rPr>
              <w:t>0,00</w:t>
            </w:r>
          </w:p>
        </w:tc>
      </w:tr>
      <w:tr w:rsidR="000F5517" w:rsidRPr="000F5517" w:rsidTr="000F5517">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F5517" w:rsidRPr="000F5517" w:rsidRDefault="000F5517" w:rsidP="000F5517">
            <w:pPr>
              <w:suppressAutoHyphens w:val="0"/>
              <w:rPr>
                <w:vanish/>
                <w:sz w:val="24"/>
                <w:szCs w:val="24"/>
              </w:rPr>
            </w:pPr>
            <w:r w:rsidRPr="000F5517">
              <w:rPr>
                <w:sz w:val="24"/>
                <w:szCs w:val="24"/>
              </w:rPr>
              <w:fldChar w:fldCharType="begin"/>
            </w:r>
            <w:r w:rsidRPr="000F5517">
              <w:rPr>
                <w:sz w:val="24"/>
                <w:szCs w:val="24"/>
              </w:rPr>
              <w:instrText>TC "4" \f C \l "1"</w:instrText>
            </w:r>
            <w:r w:rsidRPr="000F5517">
              <w:rPr>
                <w:sz w:val="24"/>
                <w:szCs w:val="24"/>
              </w:rPr>
              <w:fldChar w:fldCharType="end"/>
            </w:r>
          </w:p>
          <w:p w:rsidR="000F5517" w:rsidRPr="000F5517" w:rsidRDefault="000F5517" w:rsidP="000F5517">
            <w:pPr>
              <w:suppressAutoHyphens w:val="0"/>
              <w:rPr>
                <w:b/>
                <w:bCs/>
                <w:color w:val="000000"/>
                <w:sz w:val="24"/>
                <w:szCs w:val="24"/>
              </w:rPr>
            </w:pPr>
            <w:r w:rsidRPr="000F5517">
              <w:rPr>
                <w:b/>
                <w:bCs/>
                <w:color w:val="000000"/>
                <w:sz w:val="24"/>
                <w:szCs w:val="24"/>
              </w:rPr>
              <w:t>ОТПЛАТА ДУГА И НАБАВКА ФИНАНСИЈСКЕ ИМОВИНЕ</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F5517" w:rsidRPr="000F5517" w:rsidRDefault="000F5517" w:rsidP="000F5517">
            <w:pPr>
              <w:suppressAutoHyphens w:val="0"/>
              <w:spacing w:line="1" w:lineRule="auto"/>
              <w:rPr>
                <w:sz w:val="24"/>
                <w:szCs w:val="24"/>
              </w:rPr>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F5517" w:rsidRPr="000F5517" w:rsidRDefault="000F5517" w:rsidP="000F5517">
            <w:pPr>
              <w:suppressAutoHyphens w:val="0"/>
              <w:jc w:val="right"/>
              <w:rPr>
                <w:b/>
                <w:bCs/>
                <w:color w:val="000000"/>
                <w:sz w:val="24"/>
                <w:szCs w:val="24"/>
              </w:rPr>
            </w:pPr>
            <w:r w:rsidRPr="000F5517">
              <w:rPr>
                <w:b/>
                <w:bCs/>
                <w:color w:val="000000"/>
                <w:sz w:val="24"/>
                <w:szCs w:val="24"/>
              </w:rPr>
              <w:t>0,00</w:t>
            </w:r>
          </w:p>
        </w:tc>
      </w:tr>
      <w:tr w:rsidR="000F5517" w:rsidRPr="000F5517" w:rsidTr="000F551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4"/>
                <w:szCs w:val="24"/>
              </w:rPr>
            </w:pPr>
            <w:r w:rsidRPr="000F5517">
              <w:rPr>
                <w:color w:val="000000"/>
                <w:sz w:val="24"/>
                <w:szCs w:val="24"/>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4"/>
                <w:szCs w:val="24"/>
              </w:rPr>
            </w:pPr>
            <w:r w:rsidRPr="000F5517">
              <w:rPr>
                <w:color w:val="000000"/>
                <w:sz w:val="24"/>
                <w:szCs w:val="24"/>
              </w:rPr>
              <w:t>Отплата дуга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center"/>
              <w:rPr>
                <w:color w:val="000000"/>
                <w:sz w:val="24"/>
                <w:szCs w:val="24"/>
              </w:rPr>
            </w:pPr>
            <w:r w:rsidRPr="000F5517">
              <w:rPr>
                <w:color w:val="000000"/>
                <w:sz w:val="24"/>
                <w:szCs w:val="24"/>
              </w:rPr>
              <w:t>61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right"/>
              <w:rPr>
                <w:color w:val="000000"/>
                <w:sz w:val="24"/>
                <w:szCs w:val="24"/>
              </w:rPr>
            </w:pPr>
            <w:r w:rsidRPr="000F5517">
              <w:rPr>
                <w:color w:val="000000"/>
                <w:sz w:val="24"/>
                <w:szCs w:val="24"/>
              </w:rPr>
              <w:t>0,00</w:t>
            </w:r>
          </w:p>
        </w:tc>
      </w:tr>
      <w:tr w:rsidR="000F5517" w:rsidRPr="000F5517" w:rsidTr="000F551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4"/>
                <w:szCs w:val="24"/>
              </w:rPr>
            </w:pPr>
            <w:r w:rsidRPr="000F5517">
              <w:rPr>
                <w:color w:val="000000"/>
                <w:sz w:val="24"/>
                <w:szCs w:val="24"/>
              </w:rPr>
              <w:t>3.1.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4"/>
                <w:szCs w:val="24"/>
              </w:rPr>
            </w:pPr>
            <w:r w:rsidRPr="000F5517">
              <w:rPr>
                <w:color w:val="000000"/>
                <w:sz w:val="24"/>
                <w:szCs w:val="24"/>
              </w:rPr>
              <w:t>Отплата дуга домаћим кредиторима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center"/>
              <w:rPr>
                <w:color w:val="000000"/>
                <w:sz w:val="24"/>
                <w:szCs w:val="24"/>
              </w:rPr>
            </w:pPr>
            <w:r w:rsidRPr="000F5517">
              <w:rPr>
                <w:color w:val="000000"/>
                <w:sz w:val="24"/>
                <w:szCs w:val="24"/>
              </w:rPr>
              <w:t>611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right"/>
              <w:rPr>
                <w:color w:val="000000"/>
                <w:sz w:val="24"/>
                <w:szCs w:val="24"/>
              </w:rPr>
            </w:pPr>
            <w:r w:rsidRPr="000F5517">
              <w:rPr>
                <w:color w:val="000000"/>
                <w:sz w:val="24"/>
                <w:szCs w:val="24"/>
              </w:rPr>
              <w:t>0,00</w:t>
            </w:r>
          </w:p>
        </w:tc>
      </w:tr>
      <w:tr w:rsidR="000F5517" w:rsidRPr="000F5517" w:rsidTr="000F551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4"/>
                <w:szCs w:val="24"/>
              </w:rPr>
            </w:pPr>
            <w:r w:rsidRPr="000F5517">
              <w:rPr>
                <w:color w:val="000000"/>
                <w:sz w:val="24"/>
                <w:szCs w:val="24"/>
              </w:rPr>
              <w:t>3.2.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4"/>
                <w:szCs w:val="24"/>
              </w:rPr>
            </w:pPr>
            <w:r w:rsidRPr="000F5517">
              <w:rPr>
                <w:color w:val="000000"/>
                <w:sz w:val="24"/>
                <w:szCs w:val="24"/>
              </w:rPr>
              <w:t>Отплата дуга страним кредиторима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center"/>
              <w:rPr>
                <w:color w:val="000000"/>
                <w:sz w:val="24"/>
                <w:szCs w:val="24"/>
              </w:rPr>
            </w:pPr>
            <w:r w:rsidRPr="000F5517">
              <w:rPr>
                <w:color w:val="000000"/>
                <w:sz w:val="24"/>
                <w:szCs w:val="24"/>
              </w:rPr>
              <w:t>612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right"/>
              <w:rPr>
                <w:color w:val="000000"/>
                <w:sz w:val="24"/>
                <w:szCs w:val="24"/>
              </w:rPr>
            </w:pPr>
            <w:r w:rsidRPr="000F5517">
              <w:rPr>
                <w:color w:val="000000"/>
                <w:sz w:val="24"/>
                <w:szCs w:val="24"/>
              </w:rPr>
              <w:t>0,00</w:t>
            </w:r>
          </w:p>
        </w:tc>
      </w:tr>
      <w:tr w:rsidR="000F5517" w:rsidRPr="000F5517" w:rsidTr="000F551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4"/>
                <w:szCs w:val="24"/>
              </w:rPr>
            </w:pPr>
            <w:r w:rsidRPr="000F5517">
              <w:rPr>
                <w:color w:val="000000"/>
                <w:sz w:val="24"/>
                <w:szCs w:val="24"/>
              </w:rPr>
              <w:t>3.3.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4"/>
                <w:szCs w:val="24"/>
              </w:rPr>
            </w:pPr>
            <w:r w:rsidRPr="000F5517">
              <w:rPr>
                <w:color w:val="000000"/>
                <w:sz w:val="24"/>
                <w:szCs w:val="24"/>
              </w:rPr>
              <w:t>Отплата дуга по гаранцијама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center"/>
              <w:rPr>
                <w:color w:val="000000"/>
                <w:sz w:val="24"/>
                <w:szCs w:val="24"/>
              </w:rPr>
            </w:pPr>
            <w:r w:rsidRPr="000F5517">
              <w:rPr>
                <w:color w:val="000000"/>
                <w:sz w:val="24"/>
                <w:szCs w:val="24"/>
              </w:rPr>
              <w:t>613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right"/>
              <w:rPr>
                <w:color w:val="000000"/>
                <w:sz w:val="24"/>
                <w:szCs w:val="24"/>
              </w:rPr>
            </w:pPr>
            <w:r w:rsidRPr="000F5517">
              <w:rPr>
                <w:color w:val="000000"/>
                <w:sz w:val="24"/>
                <w:szCs w:val="24"/>
              </w:rPr>
              <w:t>0,00</w:t>
            </w:r>
          </w:p>
        </w:tc>
      </w:tr>
      <w:tr w:rsidR="000F5517" w:rsidRPr="000F5517" w:rsidTr="000F551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4"/>
                <w:szCs w:val="24"/>
              </w:rPr>
            </w:pPr>
            <w:r w:rsidRPr="000F5517">
              <w:rPr>
                <w:color w:val="000000"/>
                <w:sz w:val="24"/>
                <w:szCs w:val="24"/>
              </w:rPr>
              <w:t>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4"/>
                <w:szCs w:val="24"/>
              </w:rPr>
            </w:pPr>
            <w:r w:rsidRPr="000F5517">
              <w:rPr>
                <w:color w:val="000000"/>
                <w:sz w:val="24"/>
                <w:szCs w:val="24"/>
              </w:rPr>
              <w:t>Набавка 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center"/>
              <w:rPr>
                <w:color w:val="000000"/>
                <w:sz w:val="24"/>
                <w:szCs w:val="24"/>
              </w:rPr>
            </w:pPr>
            <w:r w:rsidRPr="000F5517">
              <w:rPr>
                <w:color w:val="000000"/>
                <w:sz w:val="24"/>
                <w:szCs w:val="24"/>
              </w:rPr>
              <w:t>6211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right"/>
              <w:rPr>
                <w:color w:val="000000"/>
                <w:sz w:val="24"/>
                <w:szCs w:val="24"/>
              </w:rPr>
            </w:pPr>
            <w:r w:rsidRPr="000F5517">
              <w:rPr>
                <w:color w:val="000000"/>
                <w:sz w:val="24"/>
                <w:szCs w:val="24"/>
              </w:rPr>
              <w:t>0,00</w:t>
            </w:r>
          </w:p>
        </w:tc>
      </w:tr>
      <w:tr w:rsidR="000F5517" w:rsidRPr="000F5517" w:rsidTr="000F5517">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F5517" w:rsidRPr="000F5517" w:rsidRDefault="000F5517" w:rsidP="000F5517">
            <w:pPr>
              <w:suppressAutoHyphens w:val="0"/>
              <w:rPr>
                <w:vanish/>
                <w:sz w:val="24"/>
                <w:szCs w:val="24"/>
              </w:rPr>
            </w:pPr>
            <w:r w:rsidRPr="000F5517">
              <w:rPr>
                <w:sz w:val="24"/>
                <w:szCs w:val="24"/>
              </w:rPr>
              <w:fldChar w:fldCharType="begin"/>
            </w:r>
            <w:r w:rsidRPr="000F5517">
              <w:rPr>
                <w:sz w:val="24"/>
                <w:szCs w:val="24"/>
              </w:rPr>
              <w:instrText>TC "5" \f C \l "1"</w:instrText>
            </w:r>
            <w:r w:rsidRPr="000F5517">
              <w:rPr>
                <w:sz w:val="24"/>
                <w:szCs w:val="24"/>
              </w:rPr>
              <w:fldChar w:fldCharType="end"/>
            </w:r>
          </w:p>
          <w:p w:rsidR="000F5517" w:rsidRPr="000F5517" w:rsidRDefault="000F5517" w:rsidP="000F5517">
            <w:pPr>
              <w:suppressAutoHyphens w:val="0"/>
              <w:rPr>
                <w:b/>
                <w:bCs/>
                <w:color w:val="000000"/>
                <w:sz w:val="24"/>
                <w:szCs w:val="24"/>
              </w:rPr>
            </w:pPr>
            <w:r w:rsidRPr="000F5517">
              <w:rPr>
                <w:b/>
                <w:bCs/>
                <w:color w:val="000000"/>
                <w:sz w:val="24"/>
                <w:szCs w:val="24"/>
              </w:rPr>
              <w:t>НЕРАСПОРЕЂЕНИ ВИШАК ПРИХОДА ИЗ РАНИЈИХ ГОДИНА (класа 3,  извор финансирања 13)</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F5517" w:rsidRPr="000F5517" w:rsidRDefault="000F5517" w:rsidP="000F5517">
            <w:pPr>
              <w:suppressAutoHyphens w:val="0"/>
              <w:jc w:val="center"/>
              <w:rPr>
                <w:b/>
                <w:bCs/>
                <w:color w:val="000000"/>
                <w:sz w:val="24"/>
                <w:szCs w:val="24"/>
              </w:rPr>
            </w:pPr>
            <w:r w:rsidRPr="000F5517">
              <w:rPr>
                <w:b/>
                <w:bCs/>
                <w:color w:val="000000"/>
                <w:sz w:val="24"/>
                <w:szCs w:val="24"/>
              </w:rPr>
              <w:t>3</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F5517" w:rsidRPr="000F5517" w:rsidRDefault="000F5517" w:rsidP="000F5517">
            <w:pPr>
              <w:suppressAutoHyphens w:val="0"/>
              <w:jc w:val="right"/>
              <w:rPr>
                <w:b/>
                <w:bCs/>
                <w:color w:val="000000"/>
                <w:sz w:val="24"/>
                <w:szCs w:val="24"/>
              </w:rPr>
            </w:pPr>
            <w:r w:rsidRPr="000F5517">
              <w:rPr>
                <w:b/>
                <w:bCs/>
                <w:color w:val="000000"/>
                <w:sz w:val="24"/>
                <w:szCs w:val="24"/>
              </w:rPr>
              <w:t>37.896.200,00</w:t>
            </w:r>
          </w:p>
        </w:tc>
      </w:tr>
      <w:bookmarkStart w:id="2" w:name="_Toc6"/>
      <w:bookmarkEnd w:id="2"/>
      <w:tr w:rsidR="000F5517" w:rsidRPr="000F5517" w:rsidTr="000F5517">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F5517" w:rsidRPr="000330E5" w:rsidRDefault="000F5517" w:rsidP="000F5517">
            <w:pPr>
              <w:suppressAutoHyphens w:val="0"/>
              <w:rPr>
                <w:b/>
                <w:vanish/>
                <w:sz w:val="24"/>
                <w:szCs w:val="24"/>
              </w:rPr>
            </w:pPr>
            <w:r w:rsidRPr="000330E5">
              <w:rPr>
                <w:b/>
                <w:sz w:val="24"/>
                <w:szCs w:val="24"/>
              </w:rPr>
              <w:fldChar w:fldCharType="begin"/>
            </w:r>
            <w:r w:rsidRPr="000330E5">
              <w:rPr>
                <w:b/>
                <w:sz w:val="24"/>
                <w:szCs w:val="24"/>
              </w:rPr>
              <w:instrText>TC "6" \f C \l "1"</w:instrText>
            </w:r>
            <w:r w:rsidRPr="000330E5">
              <w:rPr>
                <w:b/>
                <w:sz w:val="24"/>
                <w:szCs w:val="24"/>
              </w:rPr>
              <w:fldChar w:fldCharType="end"/>
            </w:r>
          </w:p>
          <w:p w:rsidR="000F5517" w:rsidRPr="000F5517" w:rsidRDefault="000330E5" w:rsidP="000330E5">
            <w:pPr>
              <w:suppressAutoHyphens w:val="0"/>
              <w:rPr>
                <w:b/>
                <w:bCs/>
                <w:color w:val="000000"/>
                <w:sz w:val="24"/>
                <w:szCs w:val="24"/>
              </w:rPr>
            </w:pPr>
            <w:r w:rsidRPr="000330E5">
              <w:rPr>
                <w:b/>
                <w:sz w:val="24"/>
                <w:szCs w:val="24"/>
                <w:lang w:val="sr-Cyrl-RS"/>
              </w:rPr>
              <w:t>ПРЕНЕТА НЕУТРОШЕНА СРЕДСТВА ЗА ПОСЕБНЕ НАМЕНЕ</w:t>
            </w:r>
            <w:r w:rsidR="000F5517" w:rsidRPr="000F5517">
              <w:rPr>
                <w:b/>
                <w:bCs/>
                <w:color w:val="000000"/>
                <w:sz w:val="24"/>
                <w:szCs w:val="24"/>
              </w:rPr>
              <w:t xml:space="preserve"> (класа 3,  извор</w:t>
            </w:r>
            <w:r>
              <w:rPr>
                <w:b/>
                <w:bCs/>
                <w:color w:val="000000"/>
                <w:sz w:val="24"/>
                <w:szCs w:val="24"/>
                <w:lang w:val="sr-Cyrl-RS"/>
              </w:rPr>
              <w:t>и</w:t>
            </w:r>
            <w:r w:rsidR="000F5517" w:rsidRPr="000F5517">
              <w:rPr>
                <w:b/>
                <w:bCs/>
                <w:color w:val="000000"/>
                <w:sz w:val="24"/>
                <w:szCs w:val="24"/>
              </w:rPr>
              <w:t xml:space="preserve"> финансирања 1</w:t>
            </w:r>
            <w:r>
              <w:rPr>
                <w:b/>
                <w:bCs/>
                <w:color w:val="000000"/>
                <w:sz w:val="24"/>
                <w:szCs w:val="24"/>
                <w:lang w:val="sr-Cyrl-RS"/>
              </w:rPr>
              <w:t>5 и 17</w:t>
            </w:r>
            <w:r w:rsidR="000F5517" w:rsidRPr="000F5517">
              <w:rPr>
                <w:b/>
                <w:bCs/>
                <w:color w:val="000000"/>
                <w:sz w:val="24"/>
                <w:szCs w:val="24"/>
              </w:rPr>
              <w:t>)</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F5517" w:rsidRPr="000F5517" w:rsidRDefault="000F5517" w:rsidP="000F5517">
            <w:pPr>
              <w:suppressAutoHyphens w:val="0"/>
              <w:jc w:val="center"/>
              <w:rPr>
                <w:b/>
                <w:bCs/>
                <w:color w:val="000000"/>
                <w:sz w:val="24"/>
                <w:szCs w:val="24"/>
              </w:rPr>
            </w:pPr>
            <w:r w:rsidRPr="000F5517">
              <w:rPr>
                <w:b/>
                <w:bCs/>
                <w:color w:val="000000"/>
                <w:sz w:val="24"/>
                <w:szCs w:val="24"/>
              </w:rPr>
              <w:t>3</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F5517" w:rsidRPr="00B0244E" w:rsidRDefault="000330E5" w:rsidP="000F5517">
            <w:pPr>
              <w:suppressAutoHyphens w:val="0"/>
              <w:jc w:val="right"/>
              <w:rPr>
                <w:b/>
                <w:bCs/>
                <w:color w:val="000000"/>
                <w:sz w:val="24"/>
                <w:szCs w:val="24"/>
                <w:lang w:val="sr-Cyrl-RS"/>
              </w:rPr>
            </w:pPr>
            <w:r>
              <w:rPr>
                <w:b/>
                <w:bCs/>
                <w:color w:val="000000"/>
                <w:sz w:val="24"/>
                <w:szCs w:val="24"/>
                <w:lang w:val="sr-Cyrl-RS"/>
              </w:rPr>
              <w:t>28.980.319,00</w:t>
            </w:r>
          </w:p>
        </w:tc>
      </w:tr>
    </w:tbl>
    <w:p w:rsidR="000F5517" w:rsidRPr="000F5517" w:rsidRDefault="000F5517" w:rsidP="000F5517">
      <w:pPr>
        <w:suppressAutoHyphens w:val="0"/>
        <w:rPr>
          <w:color w:val="000000"/>
        </w:rPr>
      </w:pPr>
    </w:p>
    <w:p w:rsidR="00C005DC" w:rsidRDefault="00C005DC">
      <w:pPr>
        <w:sectPr w:rsidR="00C005DC">
          <w:headerReference w:type="default" r:id="rId9"/>
          <w:footerReference w:type="default" r:id="rId10"/>
          <w:pgSz w:w="11906" w:h="16838"/>
          <w:pgMar w:top="417" w:right="360" w:bottom="417" w:left="360" w:header="360" w:footer="360" w:gutter="0"/>
          <w:cols w:space="720"/>
          <w:formProt w:val="0"/>
          <w:docGrid w:linePitch="100" w:charSpace="40960"/>
        </w:sectPr>
      </w:pPr>
    </w:p>
    <w:p w:rsidR="00C005DC" w:rsidRDefault="00C005DC">
      <w:pPr>
        <w:rPr>
          <w:color w:val="000000"/>
          <w:sz w:val="24"/>
          <w:szCs w:val="24"/>
        </w:rPr>
      </w:pPr>
    </w:p>
    <w:tbl>
      <w:tblPr>
        <w:tblW w:w="11185" w:type="dxa"/>
        <w:tblInd w:w="-108" w:type="dxa"/>
        <w:tblLayout w:type="fixed"/>
        <w:tblCellMar>
          <w:left w:w="0" w:type="dxa"/>
          <w:right w:w="0" w:type="dxa"/>
        </w:tblCellMar>
        <w:tblLook w:val="01E0" w:firstRow="1" w:lastRow="1" w:firstColumn="1" w:lastColumn="1" w:noHBand="0" w:noVBand="0"/>
      </w:tblPr>
      <w:tblGrid>
        <w:gridCol w:w="11185"/>
      </w:tblGrid>
      <w:tr w:rsidR="00C005DC">
        <w:trPr>
          <w:trHeight w:val="322"/>
          <w:tblHeader/>
        </w:trPr>
        <w:tc>
          <w:tcPr>
            <w:tcW w:w="11185" w:type="dxa"/>
          </w:tcPr>
          <w:p w:rsidR="00C005DC" w:rsidRDefault="005C54AF">
            <w:pPr>
              <w:widowControl w:val="0"/>
              <w:jc w:val="center"/>
              <w:rPr>
                <w:b/>
                <w:bCs/>
                <w:sz w:val="28"/>
                <w:szCs w:val="28"/>
              </w:rPr>
            </w:pPr>
            <w:r>
              <w:rPr>
                <w:b/>
                <w:bCs/>
                <w:sz w:val="28"/>
                <w:szCs w:val="28"/>
              </w:rPr>
              <w:t>ПЛАН РАСХОДА ПО ПРОГРАМИМА</w:t>
            </w:r>
          </w:p>
        </w:tc>
      </w:tr>
      <w:tr w:rsidR="00C005DC">
        <w:trPr>
          <w:trHeight w:val="230"/>
        </w:trPr>
        <w:tc>
          <w:tcPr>
            <w:tcW w:w="11185" w:type="dxa"/>
          </w:tcPr>
          <w:tbl>
            <w:tblPr>
              <w:tblW w:w="11185" w:type="dxa"/>
              <w:jc w:val="center"/>
              <w:tblLayout w:type="fixed"/>
              <w:tblCellMar>
                <w:left w:w="0" w:type="dxa"/>
                <w:right w:w="0" w:type="dxa"/>
              </w:tblCellMar>
              <w:tblLook w:val="01E0" w:firstRow="1" w:lastRow="1" w:firstColumn="1" w:lastColumn="1" w:noHBand="0" w:noVBand="0"/>
            </w:tblPr>
            <w:tblGrid>
              <w:gridCol w:w="11185"/>
            </w:tblGrid>
            <w:tr w:rsidR="00C005DC">
              <w:trPr>
                <w:jc w:val="center"/>
              </w:trPr>
              <w:tc>
                <w:tcPr>
                  <w:tcW w:w="11185" w:type="dxa"/>
                </w:tcPr>
                <w:p w:rsidR="00C005DC" w:rsidRDefault="003315A2">
                  <w:pPr>
                    <w:widowControl w:val="0"/>
                    <w:jc w:val="center"/>
                    <w:rPr>
                      <w:b/>
                      <w:bCs/>
                      <w:sz w:val="28"/>
                      <w:szCs w:val="28"/>
                    </w:rPr>
                  </w:pPr>
                  <w:r>
                    <w:rPr>
                      <w:b/>
                      <w:bCs/>
                      <w:sz w:val="28"/>
                      <w:szCs w:val="28"/>
                    </w:rPr>
                    <w:t>За период: 01.01.2025 - 31.12.2025</w:t>
                  </w:r>
                </w:p>
                <w:p w:rsidR="00C005DC" w:rsidRDefault="00C005DC">
                  <w:pPr>
                    <w:widowControl w:val="0"/>
                    <w:jc w:val="center"/>
                    <w:rPr>
                      <w:b/>
                      <w:bCs/>
                      <w:sz w:val="28"/>
                      <w:szCs w:val="28"/>
                    </w:rPr>
                  </w:pPr>
                </w:p>
                <w:p w:rsidR="00C005DC" w:rsidRDefault="005C54AF">
                  <w:pPr>
                    <w:widowControl w:val="0"/>
                    <w:jc w:val="center"/>
                    <w:rPr>
                      <w:b/>
                      <w:bCs/>
                      <w:sz w:val="28"/>
                      <w:szCs w:val="28"/>
                    </w:rPr>
                  </w:pPr>
                  <w:r>
                    <w:rPr>
                      <w:b/>
                      <w:bCs/>
                      <w:sz w:val="28"/>
                      <w:szCs w:val="28"/>
                    </w:rPr>
                    <w:t>Члан 2.</w:t>
                  </w:r>
                </w:p>
                <w:p w:rsidR="00C005DC" w:rsidRDefault="00C005DC">
                  <w:pPr>
                    <w:widowControl w:val="0"/>
                    <w:rPr>
                      <w:sz w:val="28"/>
                      <w:szCs w:val="28"/>
                    </w:rPr>
                  </w:pPr>
                </w:p>
              </w:tc>
            </w:tr>
          </w:tbl>
          <w:p w:rsidR="00C005DC" w:rsidRDefault="00C005DC">
            <w:pPr>
              <w:widowControl w:val="0"/>
              <w:spacing w:line="0" w:lineRule="atLeast"/>
              <w:rPr>
                <w:sz w:val="28"/>
                <w:szCs w:val="28"/>
              </w:rPr>
            </w:pPr>
          </w:p>
        </w:tc>
      </w:tr>
    </w:tbl>
    <w:p w:rsidR="00C005DC" w:rsidRDefault="00C005DC">
      <w:pPr>
        <w:rPr>
          <w:color w:val="000000"/>
        </w:rPr>
      </w:pPr>
    </w:p>
    <w:tbl>
      <w:tblPr>
        <w:tblW w:w="11185" w:type="dxa"/>
        <w:tblLayout w:type="fixed"/>
        <w:tblCellMar>
          <w:left w:w="0" w:type="dxa"/>
          <w:right w:w="0" w:type="dxa"/>
        </w:tblCellMar>
        <w:tblLook w:val="01E0" w:firstRow="1" w:lastRow="1" w:firstColumn="1" w:lastColumn="1" w:noHBand="0" w:noVBand="0"/>
      </w:tblPr>
      <w:tblGrid>
        <w:gridCol w:w="11185"/>
      </w:tblGrid>
      <w:tr w:rsidR="00C005DC">
        <w:tc>
          <w:tcPr>
            <w:tcW w:w="11185" w:type="dxa"/>
          </w:tcPr>
          <w:p w:rsidR="00C005DC" w:rsidRPr="000F5517" w:rsidRDefault="00C005DC">
            <w:pPr>
              <w:widowControl w:val="0"/>
              <w:rPr>
                <w:lang w:val="sr-Cyrl-RS"/>
              </w:rPr>
            </w:pPr>
            <w:bookmarkStart w:id="3" w:name="__bookmark_15"/>
            <w:bookmarkEnd w:id="3"/>
          </w:p>
          <w:p w:rsidR="00C005DC" w:rsidRDefault="00C005DC">
            <w:pPr>
              <w:widowControl w:val="0"/>
              <w:spacing w:line="0" w:lineRule="atLeast"/>
            </w:pPr>
          </w:p>
        </w:tc>
      </w:tr>
    </w:tbl>
    <w:p w:rsidR="00C005DC" w:rsidRDefault="00C005DC">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C005DC">
        <w:tc>
          <w:tcPr>
            <w:tcW w:w="11185" w:type="dxa"/>
          </w:tcPr>
          <w:p w:rsidR="00C005DC" w:rsidRDefault="00C005DC">
            <w:pPr>
              <w:widowControl w:val="0"/>
            </w:pPr>
            <w:bookmarkStart w:id="4" w:name="__bookmark_16"/>
            <w:bookmarkEnd w:id="4"/>
          </w:p>
          <w:p w:rsidR="00C005DC" w:rsidRDefault="00C005DC">
            <w:pPr>
              <w:widowControl w:val="0"/>
            </w:pPr>
          </w:p>
          <w:p w:rsidR="00C005DC" w:rsidRDefault="00C005DC">
            <w:pPr>
              <w:widowControl w:val="0"/>
            </w:pPr>
          </w:p>
          <w:p w:rsidR="00082472" w:rsidRPr="00082472" w:rsidRDefault="00082472" w:rsidP="00082472">
            <w:pPr>
              <w:suppressAutoHyphens w:val="0"/>
              <w:rPr>
                <w:vanish/>
                <w:sz w:val="24"/>
                <w:szCs w:val="24"/>
              </w:rPr>
            </w:pPr>
          </w:p>
          <w:tbl>
            <w:tblPr>
              <w:tblW w:w="11185" w:type="dxa"/>
              <w:tblLayout w:type="fixed"/>
              <w:tblCellMar>
                <w:left w:w="0" w:type="dxa"/>
                <w:right w:w="0" w:type="dxa"/>
              </w:tblCellMar>
              <w:tblLook w:val="01E0" w:firstRow="1" w:lastRow="1" w:firstColumn="1" w:lastColumn="1" w:noHBand="0" w:noVBand="0"/>
            </w:tblPr>
            <w:tblGrid>
              <w:gridCol w:w="11185"/>
            </w:tblGrid>
            <w:tr w:rsidR="00082472" w:rsidRPr="00082472" w:rsidTr="00600FCE">
              <w:tc>
                <w:tcPr>
                  <w:tcW w:w="11185" w:type="dxa"/>
                  <w:tcMar>
                    <w:top w:w="0" w:type="dxa"/>
                    <w:left w:w="0" w:type="dxa"/>
                    <w:bottom w:w="0" w:type="dxa"/>
                    <w:right w:w="0" w:type="dxa"/>
                  </w:tcMar>
                </w:tcPr>
                <w:tbl>
                  <w:tblPr>
                    <w:tblW w:w="11185" w:type="dxa"/>
                    <w:tblLayout w:type="fixed"/>
                    <w:tblLook w:val="01E0" w:firstRow="1" w:lastRow="1" w:firstColumn="1" w:lastColumn="1" w:noHBand="0" w:noVBand="0"/>
                  </w:tblPr>
                  <w:tblGrid>
                    <w:gridCol w:w="450"/>
                    <w:gridCol w:w="8935"/>
                    <w:gridCol w:w="1800"/>
                  </w:tblGrid>
                  <w:tr w:rsidR="000F5517" w:rsidRPr="000F5517" w:rsidTr="000F5517">
                    <w:trPr>
                      <w:tblHeader/>
                    </w:trPr>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F5517" w:rsidRPr="000F5517" w:rsidRDefault="000F5517" w:rsidP="000F5517">
                        <w:pPr>
                          <w:suppressAutoHyphens w:val="0"/>
                          <w:jc w:val="center"/>
                          <w:rPr>
                            <w:b/>
                            <w:bCs/>
                            <w:color w:val="000000"/>
                            <w:sz w:val="28"/>
                            <w:szCs w:val="28"/>
                          </w:rPr>
                        </w:pPr>
                        <w:r w:rsidRPr="000F5517">
                          <w:rPr>
                            <w:b/>
                            <w:bCs/>
                            <w:color w:val="000000"/>
                            <w:sz w:val="28"/>
                            <w:szCs w:val="28"/>
                          </w:rPr>
                          <w:t>Назив програма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F5517" w:rsidRPr="000F5517" w:rsidRDefault="000F5517" w:rsidP="000F5517">
                        <w:pPr>
                          <w:suppressAutoHyphens w:val="0"/>
                          <w:jc w:val="center"/>
                          <w:rPr>
                            <w:b/>
                            <w:bCs/>
                            <w:color w:val="000000"/>
                            <w:sz w:val="28"/>
                            <w:szCs w:val="28"/>
                          </w:rPr>
                        </w:pPr>
                        <w:r w:rsidRPr="000F5517">
                          <w:rPr>
                            <w:b/>
                            <w:bCs/>
                            <w:color w:val="000000"/>
                            <w:sz w:val="28"/>
                            <w:szCs w:val="28"/>
                          </w:rPr>
                          <w:t>Износ</w:t>
                        </w:r>
                      </w:p>
                    </w:tc>
                  </w:tr>
                  <w:tr w:rsidR="000F5517" w:rsidRPr="000F5517" w:rsidTr="000F551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8"/>
                            <w:szCs w:val="28"/>
                          </w:rPr>
                        </w:pPr>
                        <w:r w:rsidRPr="000F5517">
                          <w:rPr>
                            <w:color w:val="000000"/>
                            <w:sz w:val="28"/>
                            <w:szCs w:val="28"/>
                          </w:rPr>
                          <w:t>1</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8"/>
                            <w:szCs w:val="28"/>
                          </w:rPr>
                        </w:pPr>
                        <w:r w:rsidRPr="000F5517">
                          <w:rPr>
                            <w:color w:val="000000"/>
                            <w:sz w:val="28"/>
                            <w:szCs w:val="28"/>
                          </w:rPr>
                          <w:t>СТАНОВАЊЕ, УРБАНИЗАМ И ПРОСТОРНО ПЛАНИРАЊЕ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right"/>
                          <w:rPr>
                            <w:color w:val="000000"/>
                            <w:sz w:val="28"/>
                            <w:szCs w:val="28"/>
                          </w:rPr>
                        </w:pPr>
                        <w:r w:rsidRPr="000F5517">
                          <w:rPr>
                            <w:color w:val="000000"/>
                            <w:sz w:val="28"/>
                            <w:szCs w:val="28"/>
                          </w:rPr>
                          <w:t>1.000.000,00</w:t>
                        </w:r>
                      </w:p>
                    </w:tc>
                  </w:tr>
                  <w:tr w:rsidR="000F5517" w:rsidRPr="000F5517" w:rsidTr="000F551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8"/>
                            <w:szCs w:val="28"/>
                          </w:rPr>
                        </w:pPr>
                        <w:r w:rsidRPr="000F5517">
                          <w:rPr>
                            <w:color w:val="000000"/>
                            <w:sz w:val="28"/>
                            <w:szCs w:val="28"/>
                          </w:rPr>
                          <w:t>2</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8"/>
                            <w:szCs w:val="28"/>
                          </w:rPr>
                        </w:pPr>
                        <w:r w:rsidRPr="000F5517">
                          <w:rPr>
                            <w:color w:val="000000"/>
                            <w:sz w:val="28"/>
                            <w:szCs w:val="28"/>
                          </w:rPr>
                          <w:t>КОМУНАЛНЕ ДЕЛАТНОСТИ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right"/>
                          <w:rPr>
                            <w:color w:val="000000"/>
                            <w:sz w:val="28"/>
                            <w:szCs w:val="28"/>
                          </w:rPr>
                        </w:pPr>
                        <w:r w:rsidRPr="000F5517">
                          <w:rPr>
                            <w:color w:val="000000"/>
                            <w:sz w:val="28"/>
                            <w:szCs w:val="28"/>
                          </w:rPr>
                          <w:t>46.339.000,00</w:t>
                        </w:r>
                      </w:p>
                    </w:tc>
                  </w:tr>
                  <w:tr w:rsidR="000F5517" w:rsidRPr="000F5517" w:rsidTr="000F551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8"/>
                            <w:szCs w:val="28"/>
                          </w:rPr>
                        </w:pPr>
                        <w:r w:rsidRPr="000F5517">
                          <w:rPr>
                            <w:color w:val="000000"/>
                            <w:sz w:val="28"/>
                            <w:szCs w:val="28"/>
                          </w:rPr>
                          <w:t>3</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8"/>
                            <w:szCs w:val="28"/>
                          </w:rPr>
                        </w:pPr>
                        <w:r w:rsidRPr="000F5517">
                          <w:rPr>
                            <w:color w:val="000000"/>
                            <w:sz w:val="28"/>
                            <w:szCs w:val="28"/>
                          </w:rPr>
                          <w:t>ЛОКАЛНИ ЕКОНОМСКИ РАЗВОЈ</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right"/>
                          <w:rPr>
                            <w:color w:val="000000"/>
                            <w:sz w:val="28"/>
                            <w:szCs w:val="28"/>
                          </w:rPr>
                        </w:pPr>
                        <w:r w:rsidRPr="000F5517">
                          <w:rPr>
                            <w:color w:val="000000"/>
                            <w:sz w:val="28"/>
                            <w:szCs w:val="28"/>
                          </w:rPr>
                          <w:t>4.374.000,00</w:t>
                        </w:r>
                      </w:p>
                    </w:tc>
                  </w:tr>
                  <w:tr w:rsidR="000F5517" w:rsidRPr="000F5517" w:rsidTr="000F551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8"/>
                            <w:szCs w:val="28"/>
                          </w:rPr>
                        </w:pPr>
                        <w:r w:rsidRPr="000F5517">
                          <w:rPr>
                            <w:color w:val="000000"/>
                            <w:sz w:val="28"/>
                            <w:szCs w:val="28"/>
                          </w:rPr>
                          <w:t>4</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8"/>
                            <w:szCs w:val="28"/>
                          </w:rPr>
                        </w:pPr>
                        <w:r w:rsidRPr="000F5517">
                          <w:rPr>
                            <w:color w:val="000000"/>
                            <w:sz w:val="28"/>
                            <w:szCs w:val="28"/>
                          </w:rPr>
                          <w:t>РАЗВОЈ ТУРИЗМА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right"/>
                          <w:rPr>
                            <w:color w:val="000000"/>
                            <w:sz w:val="28"/>
                            <w:szCs w:val="28"/>
                          </w:rPr>
                        </w:pPr>
                        <w:r w:rsidRPr="000F5517">
                          <w:rPr>
                            <w:color w:val="000000"/>
                            <w:sz w:val="28"/>
                            <w:szCs w:val="28"/>
                          </w:rPr>
                          <w:t>0,00</w:t>
                        </w:r>
                      </w:p>
                    </w:tc>
                  </w:tr>
                  <w:tr w:rsidR="000F5517" w:rsidRPr="000F5517" w:rsidTr="000F551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8"/>
                            <w:szCs w:val="28"/>
                          </w:rPr>
                        </w:pPr>
                        <w:r w:rsidRPr="000F5517">
                          <w:rPr>
                            <w:color w:val="000000"/>
                            <w:sz w:val="28"/>
                            <w:szCs w:val="28"/>
                          </w:rPr>
                          <w:t>5</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8"/>
                            <w:szCs w:val="28"/>
                          </w:rPr>
                        </w:pPr>
                        <w:r w:rsidRPr="000F5517">
                          <w:rPr>
                            <w:color w:val="000000"/>
                            <w:sz w:val="28"/>
                            <w:szCs w:val="28"/>
                          </w:rPr>
                          <w:t>ПОЉОПРИВРЕДА И РУРАЛНИ РАЗВОЈ</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right"/>
                          <w:rPr>
                            <w:color w:val="000000"/>
                            <w:sz w:val="28"/>
                            <w:szCs w:val="28"/>
                          </w:rPr>
                        </w:pPr>
                        <w:r w:rsidRPr="000F5517">
                          <w:rPr>
                            <w:color w:val="000000"/>
                            <w:sz w:val="28"/>
                            <w:szCs w:val="28"/>
                          </w:rPr>
                          <w:t>11.800.000,00</w:t>
                        </w:r>
                      </w:p>
                    </w:tc>
                  </w:tr>
                  <w:tr w:rsidR="000F5517" w:rsidRPr="000F5517" w:rsidTr="000F551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8"/>
                            <w:szCs w:val="28"/>
                          </w:rPr>
                        </w:pPr>
                        <w:r w:rsidRPr="000F5517">
                          <w:rPr>
                            <w:color w:val="000000"/>
                            <w:sz w:val="28"/>
                            <w:szCs w:val="28"/>
                          </w:rPr>
                          <w:t>6</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8"/>
                            <w:szCs w:val="28"/>
                          </w:rPr>
                        </w:pPr>
                        <w:r w:rsidRPr="000F5517">
                          <w:rPr>
                            <w:color w:val="000000"/>
                            <w:sz w:val="28"/>
                            <w:szCs w:val="28"/>
                          </w:rPr>
                          <w:t>ЗАШТИТА ЖИВОТНЕ СРЕДИНЕ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right"/>
                          <w:rPr>
                            <w:color w:val="000000"/>
                            <w:sz w:val="28"/>
                            <w:szCs w:val="28"/>
                          </w:rPr>
                        </w:pPr>
                        <w:r w:rsidRPr="000F5517">
                          <w:rPr>
                            <w:color w:val="000000"/>
                            <w:sz w:val="28"/>
                            <w:szCs w:val="28"/>
                          </w:rPr>
                          <w:t>38.785.010,00</w:t>
                        </w:r>
                      </w:p>
                    </w:tc>
                  </w:tr>
                  <w:tr w:rsidR="000F5517" w:rsidRPr="000F5517" w:rsidTr="000F551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8"/>
                            <w:szCs w:val="28"/>
                          </w:rPr>
                        </w:pPr>
                        <w:r w:rsidRPr="000F5517">
                          <w:rPr>
                            <w:color w:val="000000"/>
                            <w:sz w:val="28"/>
                            <w:szCs w:val="28"/>
                          </w:rPr>
                          <w:t>7</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8"/>
                            <w:szCs w:val="28"/>
                          </w:rPr>
                        </w:pPr>
                        <w:r w:rsidRPr="000F5517">
                          <w:rPr>
                            <w:color w:val="000000"/>
                            <w:sz w:val="28"/>
                            <w:szCs w:val="28"/>
                          </w:rPr>
                          <w:t>ОРГАНИЗАЦИЈА САОБРАЋАЈА И САОБРАЋАЈНА ИНФРАСТРУКТУРА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right"/>
                          <w:rPr>
                            <w:color w:val="000000"/>
                            <w:sz w:val="28"/>
                            <w:szCs w:val="28"/>
                          </w:rPr>
                        </w:pPr>
                        <w:r w:rsidRPr="000F5517">
                          <w:rPr>
                            <w:color w:val="000000"/>
                            <w:sz w:val="28"/>
                            <w:szCs w:val="28"/>
                          </w:rPr>
                          <w:t>131.690.000,00</w:t>
                        </w:r>
                      </w:p>
                    </w:tc>
                  </w:tr>
                  <w:tr w:rsidR="000F5517" w:rsidRPr="000F5517" w:rsidTr="000F551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8"/>
                            <w:szCs w:val="28"/>
                          </w:rPr>
                        </w:pPr>
                        <w:r w:rsidRPr="000F5517">
                          <w:rPr>
                            <w:color w:val="000000"/>
                            <w:sz w:val="28"/>
                            <w:szCs w:val="28"/>
                          </w:rPr>
                          <w:t>8</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8"/>
                            <w:szCs w:val="28"/>
                          </w:rPr>
                        </w:pPr>
                        <w:r w:rsidRPr="000F5517">
                          <w:rPr>
                            <w:color w:val="000000"/>
                            <w:sz w:val="28"/>
                            <w:szCs w:val="28"/>
                          </w:rPr>
                          <w:t>ПРЕДШКОЛСКО ВАСПИТАЊЕ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right"/>
                          <w:rPr>
                            <w:color w:val="000000"/>
                            <w:sz w:val="28"/>
                            <w:szCs w:val="28"/>
                          </w:rPr>
                        </w:pPr>
                        <w:r w:rsidRPr="000F5517">
                          <w:rPr>
                            <w:color w:val="000000"/>
                            <w:sz w:val="28"/>
                            <w:szCs w:val="28"/>
                          </w:rPr>
                          <w:t>194.721.506,00</w:t>
                        </w:r>
                      </w:p>
                    </w:tc>
                  </w:tr>
                  <w:tr w:rsidR="000F5517" w:rsidRPr="000F5517" w:rsidTr="000F551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8"/>
                            <w:szCs w:val="28"/>
                          </w:rPr>
                        </w:pPr>
                        <w:r w:rsidRPr="000F5517">
                          <w:rPr>
                            <w:color w:val="000000"/>
                            <w:sz w:val="28"/>
                            <w:szCs w:val="28"/>
                          </w:rPr>
                          <w:t>9</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8"/>
                            <w:szCs w:val="28"/>
                          </w:rPr>
                        </w:pPr>
                        <w:r w:rsidRPr="000F5517">
                          <w:rPr>
                            <w:color w:val="000000"/>
                            <w:sz w:val="28"/>
                            <w:szCs w:val="28"/>
                          </w:rPr>
                          <w:t>ОСНОВНО ОБРАЗОВАЊЕ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right"/>
                          <w:rPr>
                            <w:color w:val="000000"/>
                            <w:sz w:val="28"/>
                            <w:szCs w:val="28"/>
                          </w:rPr>
                        </w:pPr>
                        <w:r w:rsidRPr="000F5517">
                          <w:rPr>
                            <w:color w:val="000000"/>
                            <w:sz w:val="28"/>
                            <w:szCs w:val="28"/>
                          </w:rPr>
                          <w:t>82.539.000,00</w:t>
                        </w:r>
                      </w:p>
                    </w:tc>
                  </w:tr>
                  <w:tr w:rsidR="000F5517" w:rsidRPr="000F5517" w:rsidTr="000F551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8"/>
                            <w:szCs w:val="28"/>
                          </w:rPr>
                        </w:pPr>
                        <w:r w:rsidRPr="000F5517">
                          <w:rPr>
                            <w:color w:val="000000"/>
                            <w:sz w:val="28"/>
                            <w:szCs w:val="28"/>
                          </w:rPr>
                          <w:t>10</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8"/>
                            <w:szCs w:val="28"/>
                          </w:rPr>
                        </w:pPr>
                        <w:r w:rsidRPr="000F5517">
                          <w:rPr>
                            <w:color w:val="000000"/>
                            <w:sz w:val="28"/>
                            <w:szCs w:val="28"/>
                          </w:rPr>
                          <w:t>СРЕДЊЕ ОБРАЗОВАЊЕ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right"/>
                          <w:rPr>
                            <w:color w:val="000000"/>
                            <w:sz w:val="28"/>
                            <w:szCs w:val="28"/>
                          </w:rPr>
                        </w:pPr>
                        <w:r w:rsidRPr="000F5517">
                          <w:rPr>
                            <w:color w:val="000000"/>
                            <w:sz w:val="28"/>
                            <w:szCs w:val="28"/>
                          </w:rPr>
                          <w:t>21.487.000,00</w:t>
                        </w:r>
                      </w:p>
                    </w:tc>
                  </w:tr>
                  <w:tr w:rsidR="000F5517" w:rsidRPr="000F5517" w:rsidTr="000F551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8"/>
                            <w:szCs w:val="28"/>
                          </w:rPr>
                        </w:pPr>
                        <w:r w:rsidRPr="000F5517">
                          <w:rPr>
                            <w:color w:val="000000"/>
                            <w:sz w:val="28"/>
                            <w:szCs w:val="28"/>
                          </w:rPr>
                          <w:t>11</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8"/>
                            <w:szCs w:val="28"/>
                          </w:rPr>
                        </w:pPr>
                        <w:r w:rsidRPr="000F5517">
                          <w:rPr>
                            <w:color w:val="000000"/>
                            <w:sz w:val="28"/>
                            <w:szCs w:val="28"/>
                          </w:rPr>
                          <w:t>СОЦИЈАЛНА И ДЕЧЈА ЗАШТИТА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right"/>
                          <w:rPr>
                            <w:color w:val="000000"/>
                            <w:sz w:val="28"/>
                            <w:szCs w:val="28"/>
                          </w:rPr>
                        </w:pPr>
                        <w:r w:rsidRPr="000F5517">
                          <w:rPr>
                            <w:color w:val="000000"/>
                            <w:sz w:val="28"/>
                            <w:szCs w:val="28"/>
                          </w:rPr>
                          <w:t>44.765.915,00</w:t>
                        </w:r>
                      </w:p>
                    </w:tc>
                  </w:tr>
                  <w:tr w:rsidR="000F5517" w:rsidRPr="000F5517" w:rsidTr="000F551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8"/>
                            <w:szCs w:val="28"/>
                          </w:rPr>
                        </w:pPr>
                        <w:r w:rsidRPr="000F5517">
                          <w:rPr>
                            <w:color w:val="000000"/>
                            <w:sz w:val="28"/>
                            <w:szCs w:val="28"/>
                          </w:rPr>
                          <w:t>12</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8"/>
                            <w:szCs w:val="28"/>
                          </w:rPr>
                        </w:pPr>
                        <w:r w:rsidRPr="000F5517">
                          <w:rPr>
                            <w:color w:val="000000"/>
                            <w:sz w:val="28"/>
                            <w:szCs w:val="28"/>
                          </w:rPr>
                          <w:t>ЗДРАВСТВЕНА ЗАШТИТА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right"/>
                          <w:rPr>
                            <w:color w:val="000000"/>
                            <w:sz w:val="28"/>
                            <w:szCs w:val="28"/>
                          </w:rPr>
                        </w:pPr>
                        <w:r w:rsidRPr="000F5517">
                          <w:rPr>
                            <w:color w:val="000000"/>
                            <w:sz w:val="28"/>
                            <w:szCs w:val="28"/>
                          </w:rPr>
                          <w:t>2.800.000,00</w:t>
                        </w:r>
                      </w:p>
                    </w:tc>
                  </w:tr>
                  <w:tr w:rsidR="000F5517" w:rsidRPr="000F5517" w:rsidTr="000F551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8"/>
                            <w:szCs w:val="28"/>
                          </w:rPr>
                        </w:pPr>
                        <w:r w:rsidRPr="000F5517">
                          <w:rPr>
                            <w:color w:val="000000"/>
                            <w:sz w:val="28"/>
                            <w:szCs w:val="28"/>
                          </w:rPr>
                          <w:t>13</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8"/>
                            <w:szCs w:val="28"/>
                          </w:rPr>
                        </w:pPr>
                        <w:r w:rsidRPr="000F5517">
                          <w:rPr>
                            <w:color w:val="000000"/>
                            <w:sz w:val="28"/>
                            <w:szCs w:val="28"/>
                          </w:rPr>
                          <w:t>РАЗВОЈ КУЛТУРЕ И ИНФОРМИСАЊА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right"/>
                          <w:rPr>
                            <w:color w:val="000000"/>
                            <w:sz w:val="28"/>
                            <w:szCs w:val="28"/>
                          </w:rPr>
                        </w:pPr>
                        <w:r w:rsidRPr="000F5517">
                          <w:rPr>
                            <w:color w:val="000000"/>
                            <w:sz w:val="28"/>
                            <w:szCs w:val="28"/>
                          </w:rPr>
                          <w:t>35.274.200,00</w:t>
                        </w:r>
                      </w:p>
                    </w:tc>
                  </w:tr>
                  <w:tr w:rsidR="000F5517" w:rsidRPr="000F5517" w:rsidTr="000F551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8"/>
                            <w:szCs w:val="28"/>
                          </w:rPr>
                        </w:pPr>
                        <w:r w:rsidRPr="000F5517">
                          <w:rPr>
                            <w:color w:val="000000"/>
                            <w:sz w:val="28"/>
                            <w:szCs w:val="28"/>
                          </w:rPr>
                          <w:t>14</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8"/>
                            <w:szCs w:val="28"/>
                          </w:rPr>
                        </w:pPr>
                        <w:r w:rsidRPr="000F5517">
                          <w:rPr>
                            <w:color w:val="000000"/>
                            <w:sz w:val="28"/>
                            <w:szCs w:val="28"/>
                          </w:rPr>
                          <w:t>РАЗВОЈ СПОРТА И ОМЛАДИНЕ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right"/>
                          <w:rPr>
                            <w:color w:val="000000"/>
                            <w:sz w:val="28"/>
                            <w:szCs w:val="28"/>
                          </w:rPr>
                        </w:pPr>
                        <w:r w:rsidRPr="000F5517">
                          <w:rPr>
                            <w:color w:val="000000"/>
                            <w:sz w:val="28"/>
                            <w:szCs w:val="28"/>
                          </w:rPr>
                          <w:t>36.653.000,00</w:t>
                        </w:r>
                      </w:p>
                    </w:tc>
                  </w:tr>
                  <w:tr w:rsidR="000F5517" w:rsidRPr="000F5517" w:rsidTr="000F551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8"/>
                            <w:szCs w:val="28"/>
                          </w:rPr>
                        </w:pPr>
                        <w:r w:rsidRPr="000F5517">
                          <w:rPr>
                            <w:color w:val="000000"/>
                            <w:sz w:val="28"/>
                            <w:szCs w:val="28"/>
                          </w:rPr>
                          <w:t>15</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8"/>
                            <w:szCs w:val="28"/>
                          </w:rPr>
                        </w:pPr>
                        <w:r w:rsidRPr="000F5517">
                          <w:rPr>
                            <w:color w:val="000000"/>
                            <w:sz w:val="28"/>
                            <w:szCs w:val="28"/>
                          </w:rPr>
                          <w:t>ОПШТЕ УСЛУГЕ ЛОКАЛНЕ САМОУПРАВЕ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right"/>
                          <w:rPr>
                            <w:color w:val="000000"/>
                            <w:sz w:val="28"/>
                            <w:szCs w:val="28"/>
                          </w:rPr>
                        </w:pPr>
                        <w:r w:rsidRPr="000F5517">
                          <w:rPr>
                            <w:color w:val="000000"/>
                            <w:sz w:val="28"/>
                            <w:szCs w:val="28"/>
                          </w:rPr>
                          <w:t>191.376.119,00</w:t>
                        </w:r>
                      </w:p>
                    </w:tc>
                  </w:tr>
                  <w:tr w:rsidR="000F5517" w:rsidRPr="000F5517" w:rsidTr="000F551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8"/>
                            <w:szCs w:val="28"/>
                          </w:rPr>
                        </w:pPr>
                        <w:r w:rsidRPr="000F5517">
                          <w:rPr>
                            <w:color w:val="000000"/>
                            <w:sz w:val="28"/>
                            <w:szCs w:val="28"/>
                          </w:rPr>
                          <w:t>16</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8"/>
                            <w:szCs w:val="28"/>
                          </w:rPr>
                        </w:pPr>
                        <w:r w:rsidRPr="000F5517">
                          <w:rPr>
                            <w:color w:val="000000"/>
                            <w:sz w:val="28"/>
                            <w:szCs w:val="28"/>
                          </w:rPr>
                          <w:t>ПОЛИТИЧКИ СИСТЕМ ЛОКАЛНЕ САМОУПРАВЕ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right"/>
                          <w:rPr>
                            <w:color w:val="000000"/>
                            <w:sz w:val="28"/>
                            <w:szCs w:val="28"/>
                          </w:rPr>
                        </w:pPr>
                        <w:r w:rsidRPr="000F5517">
                          <w:rPr>
                            <w:color w:val="000000"/>
                            <w:sz w:val="28"/>
                            <w:szCs w:val="28"/>
                          </w:rPr>
                          <w:t>19.641.634,00</w:t>
                        </w:r>
                      </w:p>
                    </w:tc>
                  </w:tr>
                  <w:tr w:rsidR="000F5517" w:rsidRPr="000F5517" w:rsidTr="000F5517">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8"/>
                            <w:szCs w:val="28"/>
                          </w:rPr>
                        </w:pPr>
                        <w:r w:rsidRPr="000F5517">
                          <w:rPr>
                            <w:color w:val="000000"/>
                            <w:sz w:val="28"/>
                            <w:szCs w:val="28"/>
                          </w:rPr>
                          <w:t>17</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rPr>
                            <w:color w:val="000000"/>
                            <w:sz w:val="28"/>
                            <w:szCs w:val="28"/>
                          </w:rPr>
                        </w:pPr>
                        <w:r w:rsidRPr="000F5517">
                          <w:rPr>
                            <w:color w:val="000000"/>
                            <w:sz w:val="28"/>
                            <w:szCs w:val="28"/>
                          </w:rPr>
                          <w:t>ЕНЕРГЕТСКА ЕФИКАСНОСТ И ОБНОВЉИВИ ИЗВОРИ ЕНЕРГИЈЕ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F5517" w:rsidRPr="000F5517" w:rsidRDefault="000F5517" w:rsidP="000F5517">
                        <w:pPr>
                          <w:suppressAutoHyphens w:val="0"/>
                          <w:jc w:val="right"/>
                          <w:rPr>
                            <w:color w:val="000000"/>
                            <w:sz w:val="28"/>
                            <w:szCs w:val="28"/>
                          </w:rPr>
                        </w:pPr>
                        <w:r w:rsidRPr="000F5517">
                          <w:rPr>
                            <w:color w:val="000000"/>
                            <w:sz w:val="28"/>
                            <w:szCs w:val="28"/>
                          </w:rPr>
                          <w:t>3.000.000,00</w:t>
                        </w:r>
                      </w:p>
                    </w:tc>
                  </w:tr>
                  <w:tr w:rsidR="000F5517" w:rsidRPr="000F5517" w:rsidTr="000F5517">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F5517" w:rsidRPr="000F5517" w:rsidRDefault="000F5517" w:rsidP="000F5517">
                        <w:pPr>
                          <w:suppressAutoHyphens w:val="0"/>
                          <w:rPr>
                            <w:b/>
                            <w:bCs/>
                            <w:color w:val="000000"/>
                            <w:sz w:val="28"/>
                            <w:szCs w:val="28"/>
                          </w:rPr>
                        </w:pPr>
                        <w:r w:rsidRPr="000F5517">
                          <w:rPr>
                            <w:b/>
                            <w:bCs/>
                            <w:color w:val="000000"/>
                            <w:sz w:val="28"/>
                            <w:szCs w:val="28"/>
                          </w:rPr>
                          <w:t>Укупно за БК</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F5517" w:rsidRPr="000F5517" w:rsidRDefault="000F5517" w:rsidP="000F5517">
                        <w:pPr>
                          <w:suppressAutoHyphens w:val="0"/>
                          <w:jc w:val="right"/>
                          <w:rPr>
                            <w:b/>
                            <w:bCs/>
                            <w:color w:val="000000"/>
                            <w:sz w:val="28"/>
                            <w:szCs w:val="28"/>
                          </w:rPr>
                        </w:pPr>
                        <w:r w:rsidRPr="000F5517">
                          <w:rPr>
                            <w:b/>
                            <w:bCs/>
                            <w:color w:val="000000"/>
                            <w:sz w:val="28"/>
                            <w:szCs w:val="28"/>
                          </w:rPr>
                          <w:t>866.246.384,00</w:t>
                        </w:r>
                      </w:p>
                    </w:tc>
                  </w:tr>
                </w:tbl>
                <w:p w:rsidR="000F5517" w:rsidRPr="000F5517" w:rsidRDefault="000F5517" w:rsidP="000F5517">
                  <w:pPr>
                    <w:suppressAutoHyphens w:val="0"/>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0F5517" w:rsidRPr="000F5517" w:rsidTr="000F5517">
                    <w:tc>
                      <w:tcPr>
                        <w:tcW w:w="11185" w:type="dxa"/>
                        <w:tcMar>
                          <w:top w:w="0" w:type="dxa"/>
                          <w:left w:w="0" w:type="dxa"/>
                          <w:bottom w:w="0" w:type="dxa"/>
                          <w:right w:w="0" w:type="dxa"/>
                        </w:tcMar>
                      </w:tcPr>
                      <w:p w:rsidR="000F5517" w:rsidRPr="000F5517" w:rsidRDefault="000F5517" w:rsidP="000F5517">
                        <w:pPr>
                          <w:suppressAutoHyphens w:val="0"/>
                        </w:pPr>
                      </w:p>
                      <w:p w:rsidR="000F5517" w:rsidRPr="000F5517" w:rsidRDefault="000F5517" w:rsidP="000F5517">
                        <w:pPr>
                          <w:suppressAutoHyphens w:val="0"/>
                          <w:spacing w:line="1" w:lineRule="auto"/>
                        </w:pPr>
                      </w:p>
                    </w:tc>
                  </w:tr>
                </w:tbl>
                <w:p w:rsidR="00082472" w:rsidRPr="00082472" w:rsidRDefault="00082472" w:rsidP="00082472">
                  <w:pPr>
                    <w:suppressAutoHyphens w:val="0"/>
                    <w:rPr>
                      <w:sz w:val="24"/>
                      <w:szCs w:val="24"/>
                    </w:rPr>
                  </w:pPr>
                </w:p>
                <w:p w:rsidR="00082472" w:rsidRPr="00082472" w:rsidRDefault="00082472" w:rsidP="00082472">
                  <w:pPr>
                    <w:suppressAutoHyphens w:val="0"/>
                    <w:spacing w:line="1" w:lineRule="auto"/>
                    <w:rPr>
                      <w:sz w:val="24"/>
                      <w:szCs w:val="24"/>
                    </w:rPr>
                  </w:pPr>
                </w:p>
              </w:tc>
            </w:tr>
          </w:tbl>
          <w:p w:rsidR="00082472" w:rsidRPr="00082472" w:rsidRDefault="00082472" w:rsidP="00082472">
            <w:pPr>
              <w:suppressAutoHyphens w:val="0"/>
              <w:rPr>
                <w:color w:val="000000"/>
              </w:rPr>
            </w:pPr>
          </w:p>
          <w:tbl>
            <w:tblPr>
              <w:tblW w:w="11185" w:type="dxa"/>
              <w:tblLayout w:type="fixed"/>
              <w:tblCellMar>
                <w:left w:w="0" w:type="dxa"/>
                <w:right w:w="0" w:type="dxa"/>
              </w:tblCellMar>
              <w:tblLook w:val="01E0" w:firstRow="1" w:lastRow="1" w:firstColumn="1" w:lastColumn="1" w:noHBand="0" w:noVBand="0"/>
            </w:tblPr>
            <w:tblGrid>
              <w:gridCol w:w="11185"/>
            </w:tblGrid>
            <w:tr w:rsidR="00082472" w:rsidRPr="00082472" w:rsidTr="00600FCE">
              <w:tc>
                <w:tcPr>
                  <w:tcW w:w="11185" w:type="dxa"/>
                  <w:tcMar>
                    <w:top w:w="0" w:type="dxa"/>
                    <w:left w:w="0" w:type="dxa"/>
                    <w:bottom w:w="0" w:type="dxa"/>
                    <w:right w:w="0" w:type="dxa"/>
                  </w:tcMar>
                </w:tcPr>
                <w:p w:rsidR="00082472" w:rsidRPr="00082472" w:rsidRDefault="00082472" w:rsidP="00082472">
                  <w:pPr>
                    <w:suppressAutoHyphens w:val="0"/>
                  </w:pPr>
                </w:p>
                <w:p w:rsidR="00082472" w:rsidRPr="00082472" w:rsidRDefault="00082472" w:rsidP="00082472">
                  <w:pPr>
                    <w:suppressAutoHyphens w:val="0"/>
                    <w:spacing w:line="1" w:lineRule="auto"/>
                  </w:pPr>
                </w:p>
              </w:tc>
            </w:tr>
          </w:tbl>
          <w:p w:rsidR="00C005DC" w:rsidRDefault="00C005DC">
            <w:pPr>
              <w:widowControl w:val="0"/>
            </w:pPr>
          </w:p>
          <w:p w:rsidR="00C005DC" w:rsidRDefault="00C005DC">
            <w:pPr>
              <w:widowControl w:val="0"/>
            </w:pPr>
          </w:p>
          <w:p w:rsidR="00C005DC" w:rsidRDefault="00C005DC">
            <w:pPr>
              <w:widowControl w:val="0"/>
            </w:pPr>
          </w:p>
          <w:p w:rsidR="00C005DC" w:rsidRDefault="00C005DC">
            <w:pPr>
              <w:widowControl w:val="0"/>
            </w:pPr>
          </w:p>
          <w:p w:rsidR="00C005DC" w:rsidRDefault="00C005DC">
            <w:pPr>
              <w:widowControl w:val="0"/>
            </w:pPr>
          </w:p>
          <w:p w:rsidR="00C005DC" w:rsidRDefault="00C005DC">
            <w:pPr>
              <w:widowControl w:val="0"/>
            </w:pPr>
          </w:p>
          <w:p w:rsidR="00C005DC" w:rsidRDefault="00C005DC">
            <w:pPr>
              <w:widowControl w:val="0"/>
            </w:pPr>
          </w:p>
          <w:p w:rsidR="00C005DC" w:rsidRDefault="00C005DC">
            <w:pPr>
              <w:widowControl w:val="0"/>
            </w:pPr>
          </w:p>
          <w:p w:rsidR="00C005DC" w:rsidRDefault="00C005DC">
            <w:pPr>
              <w:widowControl w:val="0"/>
            </w:pPr>
          </w:p>
          <w:p w:rsidR="00C005DC" w:rsidRDefault="00C005DC">
            <w:pPr>
              <w:widowControl w:val="0"/>
            </w:pPr>
          </w:p>
          <w:p w:rsidR="00C005DC" w:rsidRDefault="00C005DC">
            <w:pPr>
              <w:widowControl w:val="0"/>
            </w:pPr>
          </w:p>
          <w:p w:rsidR="00C005DC" w:rsidRDefault="00C005DC">
            <w:pPr>
              <w:widowControl w:val="0"/>
            </w:pPr>
          </w:p>
          <w:p w:rsidR="00C005DC" w:rsidRDefault="00C005DC">
            <w:pPr>
              <w:widowControl w:val="0"/>
            </w:pPr>
          </w:p>
          <w:p w:rsidR="00C005DC" w:rsidRDefault="00C005DC">
            <w:pPr>
              <w:widowControl w:val="0"/>
            </w:pPr>
          </w:p>
          <w:p w:rsidR="00C005DC" w:rsidRDefault="00C005DC">
            <w:pPr>
              <w:widowControl w:val="0"/>
            </w:pPr>
          </w:p>
          <w:p w:rsidR="00C005DC" w:rsidRDefault="00C005DC">
            <w:pPr>
              <w:widowControl w:val="0"/>
            </w:pPr>
          </w:p>
          <w:p w:rsidR="00C005DC" w:rsidRPr="000F5517" w:rsidRDefault="00C005DC">
            <w:pPr>
              <w:widowControl w:val="0"/>
              <w:rPr>
                <w:lang w:val="sr-Cyrl-RS"/>
              </w:rPr>
            </w:pPr>
          </w:p>
          <w:p w:rsidR="00C005DC" w:rsidRDefault="00C005DC">
            <w:pPr>
              <w:widowControl w:val="0"/>
            </w:pPr>
          </w:p>
          <w:p w:rsidR="00C005DC" w:rsidRDefault="00C005DC">
            <w:pPr>
              <w:widowControl w:val="0"/>
            </w:pPr>
          </w:p>
          <w:p w:rsidR="00C005DC" w:rsidRDefault="00C005DC">
            <w:pPr>
              <w:widowControl w:val="0"/>
            </w:pPr>
          </w:p>
          <w:p w:rsidR="00C005DC" w:rsidRDefault="00C005DC">
            <w:pPr>
              <w:widowControl w:val="0"/>
              <w:spacing w:line="0" w:lineRule="atLeast"/>
            </w:pPr>
          </w:p>
        </w:tc>
      </w:tr>
      <w:tr w:rsidR="00C005DC">
        <w:tc>
          <w:tcPr>
            <w:tcW w:w="11185" w:type="dxa"/>
          </w:tcPr>
          <w:p w:rsidR="00C005DC" w:rsidRDefault="005C54AF">
            <w:pPr>
              <w:widowControl w:val="0"/>
              <w:jc w:val="center"/>
              <w:rPr>
                <w:b/>
                <w:sz w:val="28"/>
                <w:szCs w:val="28"/>
              </w:rPr>
            </w:pPr>
            <w:r>
              <w:rPr>
                <w:b/>
                <w:sz w:val="28"/>
                <w:szCs w:val="28"/>
              </w:rPr>
              <w:lastRenderedPageBreak/>
              <w:t xml:space="preserve">       Члан 3.</w:t>
            </w:r>
          </w:p>
          <w:p w:rsidR="00C005DC" w:rsidRDefault="00C005DC">
            <w:pPr>
              <w:widowControl w:val="0"/>
              <w:spacing w:line="0" w:lineRule="atLeast"/>
            </w:pPr>
          </w:p>
          <w:p w:rsidR="00C005DC" w:rsidRDefault="00C005DC">
            <w:pPr>
              <w:widowControl w:val="0"/>
              <w:spacing w:line="0" w:lineRule="atLeast"/>
            </w:pPr>
          </w:p>
        </w:tc>
      </w:tr>
    </w:tbl>
    <w:p w:rsidR="00C005DC" w:rsidRDefault="00C005DC">
      <w:pPr>
        <w:rPr>
          <w:color w:val="000000"/>
        </w:rPr>
      </w:pPr>
    </w:p>
    <w:p w:rsidR="00C005DC" w:rsidRDefault="00C005DC">
      <w:pPr>
        <w:rPr>
          <w:color w:val="000000"/>
        </w:rPr>
      </w:pPr>
    </w:p>
    <w:tbl>
      <w:tblPr>
        <w:tblW w:w="11185" w:type="dxa"/>
        <w:tblLayout w:type="fixed"/>
        <w:tblCellMar>
          <w:left w:w="0" w:type="dxa"/>
          <w:right w:w="0" w:type="dxa"/>
        </w:tblCellMar>
        <w:tblLook w:val="01E0" w:firstRow="1" w:lastRow="1" w:firstColumn="1" w:lastColumn="1" w:noHBand="0" w:noVBand="0"/>
      </w:tblPr>
      <w:tblGrid>
        <w:gridCol w:w="11185"/>
      </w:tblGrid>
      <w:tr w:rsidR="00C005DC">
        <w:tc>
          <w:tcPr>
            <w:tcW w:w="11185" w:type="dxa"/>
          </w:tcPr>
          <w:p w:rsidR="00C005DC" w:rsidRPr="00AF6F9F" w:rsidRDefault="00C005DC">
            <w:pPr>
              <w:widowControl w:val="0"/>
              <w:spacing w:line="0" w:lineRule="atLeast"/>
              <w:rPr>
                <w:lang w:val="sr-Cyrl-RS"/>
              </w:rPr>
            </w:pPr>
            <w:bookmarkStart w:id="5" w:name="__bookmark_19"/>
            <w:bookmarkEnd w:id="5"/>
          </w:p>
        </w:tc>
      </w:tr>
    </w:tbl>
    <w:p w:rsidR="00C005DC" w:rsidRDefault="00C005DC">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C005DC">
        <w:tc>
          <w:tcPr>
            <w:tcW w:w="11185" w:type="dxa"/>
          </w:tcPr>
          <w:p w:rsidR="00C005DC" w:rsidRPr="00AF6F9F" w:rsidRDefault="00C005DC">
            <w:pPr>
              <w:widowControl w:val="0"/>
              <w:spacing w:line="0" w:lineRule="atLeast"/>
              <w:rPr>
                <w:lang w:val="sr-Cyrl-RS"/>
              </w:rPr>
            </w:pPr>
            <w:bookmarkStart w:id="6" w:name="__bookmark_20"/>
            <w:bookmarkEnd w:id="6"/>
          </w:p>
        </w:tc>
      </w:tr>
    </w:tbl>
    <w:p w:rsidR="00C005DC" w:rsidRDefault="00C005DC">
      <w:pPr>
        <w:rPr>
          <w:color w:val="000000"/>
        </w:rPr>
      </w:pPr>
    </w:p>
    <w:p w:rsidR="00C005DC" w:rsidRPr="00D269C1" w:rsidRDefault="005C54AF">
      <w:pPr>
        <w:jc w:val="both"/>
        <w:rPr>
          <w:sz w:val="28"/>
          <w:szCs w:val="28"/>
        </w:rPr>
      </w:pPr>
      <w:r w:rsidRPr="00D269C1">
        <w:rPr>
          <w:sz w:val="28"/>
          <w:szCs w:val="28"/>
        </w:rPr>
        <w:t xml:space="preserve">Буџетски дефицит износи </w:t>
      </w:r>
      <w:r w:rsidR="00A53E17" w:rsidRPr="00D269C1">
        <w:rPr>
          <w:sz w:val="28"/>
          <w:szCs w:val="28"/>
        </w:rPr>
        <w:t>60</w:t>
      </w:r>
      <w:r w:rsidRPr="00D269C1">
        <w:rPr>
          <w:sz w:val="28"/>
          <w:szCs w:val="28"/>
        </w:rPr>
        <w:t>.</w:t>
      </w:r>
      <w:r w:rsidR="00A53E17" w:rsidRPr="00D269C1">
        <w:rPr>
          <w:sz w:val="28"/>
          <w:szCs w:val="28"/>
        </w:rPr>
        <w:t>876</w:t>
      </w:r>
      <w:r w:rsidRPr="00D269C1">
        <w:rPr>
          <w:sz w:val="28"/>
          <w:szCs w:val="28"/>
        </w:rPr>
        <w:t>.</w:t>
      </w:r>
      <w:r w:rsidR="00A53E17" w:rsidRPr="00D269C1">
        <w:rPr>
          <w:sz w:val="28"/>
          <w:szCs w:val="28"/>
        </w:rPr>
        <w:t>519</w:t>
      </w:r>
      <w:proofErr w:type="gramStart"/>
      <w:r w:rsidRPr="00D269C1">
        <w:rPr>
          <w:sz w:val="28"/>
          <w:szCs w:val="28"/>
        </w:rPr>
        <w:t>,0</w:t>
      </w:r>
      <w:r w:rsidR="00A53E17" w:rsidRPr="00D269C1">
        <w:rPr>
          <w:sz w:val="28"/>
          <w:szCs w:val="28"/>
        </w:rPr>
        <w:t>0</w:t>
      </w:r>
      <w:proofErr w:type="gramEnd"/>
      <w:r w:rsidRPr="00D269C1">
        <w:rPr>
          <w:sz w:val="28"/>
          <w:szCs w:val="28"/>
        </w:rPr>
        <w:t xml:space="preserve"> динара, а фискални дефицит износи </w:t>
      </w:r>
      <w:r w:rsidR="00A53E17" w:rsidRPr="00D269C1">
        <w:rPr>
          <w:sz w:val="28"/>
          <w:szCs w:val="28"/>
        </w:rPr>
        <w:t>66</w:t>
      </w:r>
      <w:r w:rsidRPr="00D269C1">
        <w:rPr>
          <w:sz w:val="28"/>
          <w:szCs w:val="28"/>
        </w:rPr>
        <w:t>.</w:t>
      </w:r>
      <w:r w:rsidR="00A53E17" w:rsidRPr="00D269C1">
        <w:rPr>
          <w:sz w:val="28"/>
          <w:szCs w:val="28"/>
        </w:rPr>
        <w:t>876</w:t>
      </w:r>
      <w:r w:rsidRPr="00D269C1">
        <w:rPr>
          <w:sz w:val="28"/>
          <w:szCs w:val="28"/>
        </w:rPr>
        <w:t>.</w:t>
      </w:r>
      <w:r w:rsidR="00A53E17" w:rsidRPr="00D269C1">
        <w:rPr>
          <w:sz w:val="28"/>
          <w:szCs w:val="28"/>
        </w:rPr>
        <w:t>519</w:t>
      </w:r>
      <w:r w:rsidRPr="00D269C1">
        <w:rPr>
          <w:sz w:val="28"/>
          <w:szCs w:val="28"/>
        </w:rPr>
        <w:t>,00 динара и у границама је дозвољеног.</w:t>
      </w:r>
    </w:p>
    <w:p w:rsidR="00C005DC" w:rsidRPr="00C12820" w:rsidRDefault="00C005DC">
      <w:pPr>
        <w:jc w:val="both"/>
        <w:rPr>
          <w:color w:val="00B050"/>
          <w:sz w:val="28"/>
          <w:szCs w:val="28"/>
        </w:rPr>
      </w:pPr>
    </w:p>
    <w:p w:rsidR="00C005DC" w:rsidRDefault="00C005DC">
      <w:pPr>
        <w:jc w:val="both"/>
        <w:rPr>
          <w:sz w:val="28"/>
          <w:szCs w:val="28"/>
        </w:rPr>
      </w:pPr>
    </w:p>
    <w:p w:rsidR="00C005DC" w:rsidRPr="00500E31" w:rsidRDefault="005C54AF">
      <w:pPr>
        <w:jc w:val="center"/>
        <w:rPr>
          <w:b/>
          <w:sz w:val="28"/>
          <w:szCs w:val="28"/>
        </w:rPr>
      </w:pPr>
      <w:r>
        <w:rPr>
          <w:sz w:val="28"/>
          <w:szCs w:val="28"/>
        </w:rPr>
        <w:tab/>
      </w:r>
      <w:proofErr w:type="gramStart"/>
      <w:r w:rsidRPr="00500E31">
        <w:rPr>
          <w:b/>
          <w:sz w:val="28"/>
          <w:szCs w:val="28"/>
        </w:rPr>
        <w:t>Члан 4.</w:t>
      </w:r>
      <w:proofErr w:type="gramEnd"/>
    </w:p>
    <w:p w:rsidR="00C005DC" w:rsidRPr="00500E31" w:rsidRDefault="00C005DC">
      <w:pPr>
        <w:jc w:val="center"/>
        <w:rPr>
          <w:b/>
          <w:sz w:val="28"/>
          <w:szCs w:val="28"/>
        </w:rPr>
      </w:pPr>
    </w:p>
    <w:p w:rsidR="00C005DC" w:rsidRPr="00500E31" w:rsidRDefault="00C005DC">
      <w:pPr>
        <w:jc w:val="both"/>
        <w:rPr>
          <w:sz w:val="28"/>
          <w:szCs w:val="28"/>
        </w:rPr>
      </w:pPr>
    </w:p>
    <w:p w:rsidR="00C005DC" w:rsidRPr="00500E31" w:rsidRDefault="005C54AF">
      <w:pPr>
        <w:jc w:val="both"/>
        <w:rPr>
          <w:sz w:val="28"/>
          <w:szCs w:val="28"/>
        </w:rPr>
      </w:pPr>
      <w:r w:rsidRPr="00500E31">
        <w:rPr>
          <w:sz w:val="28"/>
          <w:szCs w:val="28"/>
        </w:rPr>
        <w:t>Средства текуће буџетске резерве планирају се у буџету општине у износу од 10.000.000</w:t>
      </w:r>
      <w:proofErr w:type="gramStart"/>
      <w:r w:rsidRPr="00500E31">
        <w:rPr>
          <w:sz w:val="28"/>
          <w:szCs w:val="28"/>
        </w:rPr>
        <w:t>,00</w:t>
      </w:r>
      <w:proofErr w:type="gramEnd"/>
      <w:r w:rsidRPr="00500E31">
        <w:rPr>
          <w:sz w:val="28"/>
          <w:szCs w:val="28"/>
        </w:rPr>
        <w:t xml:space="preserve"> динара.</w:t>
      </w:r>
    </w:p>
    <w:p w:rsidR="00C005DC" w:rsidRPr="00500E31" w:rsidRDefault="00C005DC">
      <w:pPr>
        <w:jc w:val="both"/>
        <w:rPr>
          <w:sz w:val="28"/>
          <w:szCs w:val="28"/>
        </w:rPr>
      </w:pPr>
    </w:p>
    <w:p w:rsidR="00C005DC" w:rsidRPr="00500E31" w:rsidRDefault="005C54AF">
      <w:pPr>
        <w:jc w:val="both"/>
        <w:rPr>
          <w:sz w:val="28"/>
          <w:szCs w:val="28"/>
        </w:rPr>
      </w:pPr>
      <w:proofErr w:type="gramStart"/>
      <w:r w:rsidRPr="00500E31">
        <w:rPr>
          <w:sz w:val="28"/>
          <w:szCs w:val="28"/>
        </w:rPr>
        <w:t>Средства из става 1.</w:t>
      </w:r>
      <w:proofErr w:type="gramEnd"/>
      <w:r w:rsidRPr="00500E31">
        <w:rPr>
          <w:sz w:val="28"/>
          <w:szCs w:val="28"/>
        </w:rPr>
        <w:t xml:space="preserve"> </w:t>
      </w:r>
      <w:proofErr w:type="gramStart"/>
      <w:r w:rsidRPr="00500E31">
        <w:rPr>
          <w:sz w:val="28"/>
          <w:szCs w:val="28"/>
        </w:rPr>
        <w:t>овог</w:t>
      </w:r>
      <w:proofErr w:type="gramEnd"/>
      <w:r w:rsidRPr="00500E31">
        <w:rPr>
          <w:sz w:val="28"/>
          <w:szCs w:val="28"/>
        </w:rPr>
        <w:t xml:space="preserve"> члана користе се за непланиране сврхе за које нису утврђене апропријације, или за сврхе за које се у току године покаже да апропријације нису биле довољне.</w:t>
      </w:r>
    </w:p>
    <w:p w:rsidR="00C005DC" w:rsidRPr="00500E31" w:rsidRDefault="00C005DC">
      <w:pPr>
        <w:jc w:val="both"/>
        <w:rPr>
          <w:sz w:val="28"/>
          <w:szCs w:val="28"/>
        </w:rPr>
      </w:pPr>
    </w:p>
    <w:p w:rsidR="00C005DC" w:rsidRPr="00500E31" w:rsidRDefault="005C54AF">
      <w:pPr>
        <w:jc w:val="both"/>
        <w:rPr>
          <w:sz w:val="28"/>
          <w:szCs w:val="28"/>
        </w:rPr>
      </w:pPr>
      <w:proofErr w:type="gramStart"/>
      <w:r w:rsidRPr="00500E31">
        <w:rPr>
          <w:i/>
          <w:sz w:val="28"/>
          <w:szCs w:val="28"/>
        </w:rPr>
        <w:t>Предс</w:t>
      </w:r>
      <w:r w:rsidRPr="00500E31">
        <w:rPr>
          <w:sz w:val="28"/>
          <w:szCs w:val="28"/>
        </w:rPr>
        <w:t>едник општине, на предлог Општинске управе - Одељења за привреду и финансије, доноси решење о употреби средстава текуће буџетске резерве</w:t>
      </w:r>
      <w:r w:rsidRPr="00500E31">
        <w:rPr>
          <w:b/>
          <w:sz w:val="28"/>
          <w:szCs w:val="28"/>
        </w:rPr>
        <w:t>.</w:t>
      </w:r>
      <w:proofErr w:type="gramEnd"/>
    </w:p>
    <w:p w:rsidR="00C005DC" w:rsidRDefault="00C005DC">
      <w:pPr>
        <w:jc w:val="both"/>
        <w:rPr>
          <w:sz w:val="28"/>
          <w:szCs w:val="28"/>
        </w:rPr>
      </w:pPr>
    </w:p>
    <w:p w:rsidR="00C005DC" w:rsidRPr="00500E31" w:rsidRDefault="005C54AF">
      <w:pPr>
        <w:jc w:val="center"/>
        <w:rPr>
          <w:b/>
          <w:sz w:val="28"/>
          <w:szCs w:val="28"/>
        </w:rPr>
      </w:pPr>
      <w:proofErr w:type="gramStart"/>
      <w:r w:rsidRPr="00500E31">
        <w:rPr>
          <w:b/>
          <w:sz w:val="28"/>
          <w:szCs w:val="28"/>
        </w:rPr>
        <w:t>Члан 5.</w:t>
      </w:r>
      <w:proofErr w:type="gramEnd"/>
    </w:p>
    <w:p w:rsidR="00C005DC" w:rsidRPr="00C12820" w:rsidRDefault="00C005DC">
      <w:pPr>
        <w:jc w:val="both"/>
        <w:rPr>
          <w:color w:val="00B050"/>
          <w:sz w:val="28"/>
          <w:szCs w:val="28"/>
        </w:rPr>
      </w:pPr>
    </w:p>
    <w:p w:rsidR="00C005DC" w:rsidRPr="00500E31" w:rsidRDefault="005C54AF">
      <w:pPr>
        <w:jc w:val="both"/>
        <w:rPr>
          <w:sz w:val="28"/>
          <w:szCs w:val="28"/>
        </w:rPr>
      </w:pPr>
      <w:proofErr w:type="gramStart"/>
      <w:r w:rsidRPr="00500E31">
        <w:rPr>
          <w:sz w:val="28"/>
          <w:szCs w:val="28"/>
        </w:rPr>
        <w:t>Средства сталне буџетске резерве планирају се у буџету општине у износу од 300.000,00 динара и користе у складу са чланом 70.</w:t>
      </w:r>
      <w:proofErr w:type="gramEnd"/>
      <w:r w:rsidRPr="00500E31">
        <w:rPr>
          <w:sz w:val="28"/>
          <w:szCs w:val="28"/>
        </w:rPr>
        <w:t xml:space="preserve"> </w:t>
      </w:r>
      <w:proofErr w:type="gramStart"/>
      <w:r w:rsidRPr="00500E31">
        <w:rPr>
          <w:sz w:val="28"/>
          <w:szCs w:val="28"/>
        </w:rPr>
        <w:t>закона</w:t>
      </w:r>
      <w:proofErr w:type="gramEnd"/>
      <w:r w:rsidRPr="00500E31">
        <w:rPr>
          <w:sz w:val="28"/>
          <w:szCs w:val="28"/>
        </w:rPr>
        <w:t xml:space="preserve"> о буџетском систему.</w:t>
      </w:r>
    </w:p>
    <w:p w:rsidR="00C005DC" w:rsidRPr="00500E31" w:rsidRDefault="00C005DC">
      <w:pPr>
        <w:jc w:val="both"/>
        <w:rPr>
          <w:sz w:val="28"/>
          <w:szCs w:val="28"/>
        </w:rPr>
      </w:pPr>
    </w:p>
    <w:p w:rsidR="00C005DC" w:rsidRPr="00500E31" w:rsidRDefault="005C54AF">
      <w:pPr>
        <w:jc w:val="both"/>
        <w:rPr>
          <w:sz w:val="28"/>
          <w:szCs w:val="28"/>
        </w:rPr>
      </w:pPr>
      <w:proofErr w:type="gramStart"/>
      <w:r w:rsidRPr="00500E31">
        <w:rPr>
          <w:sz w:val="28"/>
          <w:szCs w:val="28"/>
        </w:rPr>
        <w:t>Решење о употреби сталне буџетске резерве доноси Председник општине на предлог Општинске управе - Одељења за привреду и финансије.</w:t>
      </w:r>
      <w:proofErr w:type="gramEnd"/>
    </w:p>
    <w:p w:rsidR="00C005DC" w:rsidRPr="00500E31" w:rsidRDefault="00C005DC">
      <w:pPr>
        <w:jc w:val="both"/>
        <w:rPr>
          <w:sz w:val="28"/>
          <w:szCs w:val="28"/>
        </w:rPr>
      </w:pPr>
    </w:p>
    <w:p w:rsidR="00C005DC" w:rsidRPr="00500E31" w:rsidRDefault="005C54AF">
      <w:pPr>
        <w:jc w:val="both"/>
        <w:rPr>
          <w:sz w:val="28"/>
          <w:szCs w:val="28"/>
        </w:rPr>
      </w:pPr>
      <w:proofErr w:type="gramStart"/>
      <w:r w:rsidRPr="00500E31">
        <w:rPr>
          <w:sz w:val="28"/>
          <w:szCs w:val="28"/>
        </w:rPr>
        <w:t>Извештај о коришћењу средстава сталне буџетске резерве доставља се Скупштини општине уз завршни рачун буџета.</w:t>
      </w:r>
      <w:proofErr w:type="gramEnd"/>
    </w:p>
    <w:p w:rsidR="00C005DC" w:rsidRPr="00C12820" w:rsidRDefault="00C005DC">
      <w:pPr>
        <w:rPr>
          <w:color w:val="00B050"/>
          <w:sz w:val="28"/>
          <w:szCs w:val="28"/>
        </w:rPr>
      </w:pPr>
    </w:p>
    <w:p w:rsidR="00C005DC" w:rsidRPr="00C12820" w:rsidRDefault="00C005DC">
      <w:pPr>
        <w:rPr>
          <w:color w:val="00B050"/>
          <w:sz w:val="28"/>
          <w:szCs w:val="28"/>
        </w:rPr>
      </w:pPr>
    </w:p>
    <w:p w:rsidR="00C005DC" w:rsidRDefault="00C005DC">
      <w:pPr>
        <w:rPr>
          <w:sz w:val="28"/>
          <w:szCs w:val="28"/>
        </w:rPr>
      </w:pPr>
    </w:p>
    <w:p w:rsidR="00C005DC" w:rsidRDefault="00C005DC">
      <w:pPr>
        <w:rPr>
          <w:sz w:val="28"/>
          <w:szCs w:val="28"/>
        </w:rPr>
      </w:pPr>
    </w:p>
    <w:p w:rsidR="00C005DC" w:rsidRDefault="00C005DC">
      <w:pPr>
        <w:rPr>
          <w:sz w:val="28"/>
          <w:szCs w:val="28"/>
        </w:rPr>
      </w:pPr>
    </w:p>
    <w:p w:rsidR="00C005DC" w:rsidRDefault="00C005DC">
      <w:pPr>
        <w:rPr>
          <w:sz w:val="28"/>
          <w:szCs w:val="28"/>
        </w:rPr>
      </w:pPr>
    </w:p>
    <w:p w:rsidR="00F86A1D" w:rsidRDefault="00F86A1D">
      <w:pPr>
        <w:rPr>
          <w:sz w:val="28"/>
          <w:szCs w:val="28"/>
        </w:rPr>
      </w:pPr>
    </w:p>
    <w:p w:rsidR="00F86A1D" w:rsidRDefault="00F86A1D">
      <w:pPr>
        <w:rPr>
          <w:sz w:val="28"/>
          <w:szCs w:val="28"/>
        </w:rPr>
      </w:pPr>
    </w:p>
    <w:p w:rsidR="00F86A1D" w:rsidRDefault="00F86A1D">
      <w:pPr>
        <w:rPr>
          <w:sz w:val="28"/>
          <w:szCs w:val="28"/>
        </w:rPr>
      </w:pPr>
    </w:p>
    <w:p w:rsidR="00F86A1D" w:rsidRDefault="00F86A1D">
      <w:pPr>
        <w:rPr>
          <w:sz w:val="28"/>
          <w:szCs w:val="28"/>
        </w:rPr>
      </w:pPr>
    </w:p>
    <w:p w:rsidR="00C005DC" w:rsidRDefault="00C005DC">
      <w:pPr>
        <w:rPr>
          <w:sz w:val="28"/>
          <w:szCs w:val="28"/>
        </w:rPr>
      </w:pPr>
    </w:p>
    <w:p w:rsidR="00C005DC" w:rsidRDefault="00C005DC">
      <w:pPr>
        <w:rPr>
          <w:sz w:val="28"/>
          <w:szCs w:val="28"/>
        </w:rPr>
      </w:pPr>
    </w:p>
    <w:p w:rsidR="00C005DC" w:rsidRDefault="005C54AF">
      <w:pPr>
        <w:jc w:val="center"/>
        <w:rPr>
          <w:b/>
          <w:vanish/>
          <w:sz w:val="24"/>
          <w:szCs w:val="24"/>
        </w:rPr>
      </w:pPr>
      <w:bookmarkStart w:id="7" w:name="__bookmark_10"/>
      <w:bookmarkEnd w:id="7"/>
      <w:proofErr w:type="gramStart"/>
      <w:r>
        <w:rPr>
          <w:b/>
          <w:sz w:val="24"/>
          <w:szCs w:val="24"/>
        </w:rPr>
        <w:lastRenderedPageBreak/>
        <w:t>Члан 6.</w:t>
      </w:r>
      <w:proofErr w:type="gramEnd"/>
    </w:p>
    <w:p w:rsidR="00C005DC" w:rsidRDefault="00C005DC">
      <w:pPr>
        <w:rPr>
          <w:vanish/>
        </w:rPr>
      </w:pPr>
    </w:p>
    <w:p w:rsidR="00C005DC" w:rsidRDefault="00C005DC">
      <w:pPr>
        <w:rPr>
          <w:sz w:val="28"/>
          <w:szCs w:val="28"/>
        </w:rPr>
      </w:pPr>
      <w:bookmarkStart w:id="8" w:name="__bookmark_17"/>
      <w:bookmarkEnd w:id="8"/>
    </w:p>
    <w:p w:rsidR="00C005DC" w:rsidRDefault="00C005DC">
      <w:pPr>
        <w:rPr>
          <w:sz w:val="28"/>
          <w:szCs w:val="28"/>
        </w:rPr>
      </w:pPr>
    </w:p>
    <w:p w:rsidR="00C005DC" w:rsidRDefault="005C54AF">
      <w:pPr>
        <w:rPr>
          <w:sz w:val="22"/>
          <w:szCs w:val="22"/>
        </w:rPr>
      </w:pPr>
      <w:proofErr w:type="gramStart"/>
      <w:r>
        <w:rPr>
          <w:sz w:val="22"/>
          <w:szCs w:val="22"/>
        </w:rPr>
        <w:t>Издаци за капиталне прој</w:t>
      </w:r>
      <w:r w:rsidR="00011A75">
        <w:rPr>
          <w:sz w:val="22"/>
          <w:szCs w:val="22"/>
        </w:rPr>
        <w:t>екте, планирани за буџетску 202</w:t>
      </w:r>
      <w:r w:rsidR="00011A75">
        <w:rPr>
          <w:sz w:val="22"/>
          <w:szCs w:val="22"/>
          <w:lang w:val="sr-Cyrl-RS"/>
        </w:rPr>
        <w:t>5</w:t>
      </w:r>
      <w:r>
        <w:rPr>
          <w:sz w:val="22"/>
          <w:szCs w:val="22"/>
        </w:rPr>
        <w:t>.</w:t>
      </w:r>
      <w:proofErr w:type="gramEnd"/>
      <w:r>
        <w:rPr>
          <w:sz w:val="22"/>
          <w:szCs w:val="22"/>
        </w:rPr>
        <w:t xml:space="preserve"> </w:t>
      </w:r>
      <w:proofErr w:type="gramStart"/>
      <w:r>
        <w:rPr>
          <w:sz w:val="22"/>
          <w:szCs w:val="22"/>
        </w:rPr>
        <w:t>годину</w:t>
      </w:r>
      <w:proofErr w:type="gramEnd"/>
      <w:r>
        <w:rPr>
          <w:sz w:val="22"/>
          <w:szCs w:val="22"/>
        </w:rPr>
        <w:t xml:space="preserve"> и наредне две године, исказани су у табели:</w:t>
      </w:r>
    </w:p>
    <w:tbl>
      <w:tblPr>
        <w:tblW w:w="11185" w:type="dxa"/>
        <w:tblInd w:w="-109" w:type="dxa"/>
        <w:tblLayout w:type="fixed"/>
        <w:tblCellMar>
          <w:left w:w="7" w:type="dxa"/>
          <w:right w:w="7" w:type="dxa"/>
        </w:tblCellMar>
        <w:tblLook w:val="01E0" w:firstRow="1" w:lastRow="1" w:firstColumn="1" w:lastColumn="1" w:noHBand="0" w:noVBand="0"/>
      </w:tblPr>
      <w:tblGrid>
        <w:gridCol w:w="902"/>
        <w:gridCol w:w="596"/>
        <w:gridCol w:w="5190"/>
        <w:gridCol w:w="1542"/>
        <w:gridCol w:w="1459"/>
        <w:gridCol w:w="1496"/>
      </w:tblGrid>
      <w:tr w:rsidR="00C34B15" w:rsidRPr="00C34B15" w:rsidTr="00011A75">
        <w:trPr>
          <w:tblHeader/>
        </w:trPr>
        <w:tc>
          <w:tcPr>
            <w:tcW w:w="902" w:type="dxa"/>
            <w:tcBorders>
              <w:top w:val="single" w:sz="6" w:space="0" w:color="000000"/>
              <w:left w:val="single" w:sz="6" w:space="0" w:color="000000"/>
              <w:bottom w:val="single" w:sz="6" w:space="0" w:color="000000"/>
              <w:right w:val="single" w:sz="6" w:space="0" w:color="000000"/>
            </w:tcBorders>
            <w:shd w:val="clear" w:color="auto" w:fill="E2E2E2"/>
            <w:vAlign w:val="center"/>
          </w:tcPr>
          <w:p w:rsidR="00C005DC" w:rsidRPr="00C34B15" w:rsidRDefault="005C54AF">
            <w:pPr>
              <w:widowControl w:val="0"/>
              <w:jc w:val="center"/>
              <w:rPr>
                <w:b/>
                <w:bCs/>
                <w:sz w:val="24"/>
                <w:szCs w:val="24"/>
              </w:rPr>
            </w:pPr>
            <w:r w:rsidRPr="00C34B15">
              <w:rPr>
                <w:b/>
                <w:bCs/>
                <w:sz w:val="24"/>
                <w:szCs w:val="24"/>
              </w:rPr>
              <w:t>Економ. класиф.</w:t>
            </w:r>
          </w:p>
        </w:tc>
        <w:tc>
          <w:tcPr>
            <w:tcW w:w="596" w:type="dxa"/>
            <w:tcBorders>
              <w:top w:val="single" w:sz="6" w:space="0" w:color="000000"/>
              <w:left w:val="single" w:sz="6" w:space="0" w:color="000000"/>
              <w:bottom w:val="single" w:sz="6" w:space="0" w:color="000000"/>
              <w:right w:val="single" w:sz="6" w:space="0" w:color="000000"/>
            </w:tcBorders>
            <w:shd w:val="clear" w:color="auto" w:fill="E2E2E2"/>
            <w:vAlign w:val="center"/>
          </w:tcPr>
          <w:p w:rsidR="00C005DC" w:rsidRPr="00C34B15" w:rsidRDefault="005C54AF">
            <w:pPr>
              <w:widowControl w:val="0"/>
              <w:jc w:val="center"/>
              <w:rPr>
                <w:b/>
                <w:bCs/>
                <w:sz w:val="24"/>
                <w:szCs w:val="24"/>
              </w:rPr>
            </w:pPr>
            <w:r w:rsidRPr="00C34B15">
              <w:rPr>
                <w:b/>
                <w:bCs/>
                <w:sz w:val="24"/>
                <w:szCs w:val="24"/>
              </w:rPr>
              <w:t>Ред. број</w:t>
            </w:r>
          </w:p>
        </w:tc>
        <w:tc>
          <w:tcPr>
            <w:tcW w:w="5190" w:type="dxa"/>
            <w:tcBorders>
              <w:top w:val="single" w:sz="6" w:space="0" w:color="000000"/>
              <w:left w:val="single" w:sz="6" w:space="0" w:color="000000"/>
              <w:bottom w:val="single" w:sz="6" w:space="0" w:color="000000"/>
              <w:right w:val="single" w:sz="6" w:space="0" w:color="000000"/>
            </w:tcBorders>
            <w:shd w:val="clear" w:color="auto" w:fill="E2E2E2"/>
            <w:vAlign w:val="center"/>
          </w:tcPr>
          <w:p w:rsidR="00C005DC" w:rsidRPr="00C34B15" w:rsidRDefault="005C54AF">
            <w:pPr>
              <w:widowControl w:val="0"/>
              <w:jc w:val="center"/>
              <w:rPr>
                <w:b/>
                <w:bCs/>
                <w:sz w:val="24"/>
                <w:szCs w:val="24"/>
              </w:rPr>
            </w:pPr>
            <w:r w:rsidRPr="00C34B15">
              <w:rPr>
                <w:b/>
                <w:bCs/>
                <w:sz w:val="24"/>
                <w:szCs w:val="24"/>
              </w:rPr>
              <w:t>Опис</w:t>
            </w:r>
          </w:p>
        </w:tc>
        <w:tc>
          <w:tcPr>
            <w:tcW w:w="1542" w:type="dxa"/>
            <w:tcBorders>
              <w:top w:val="single" w:sz="6" w:space="0" w:color="000000"/>
              <w:left w:val="single" w:sz="6" w:space="0" w:color="000000"/>
              <w:bottom w:val="single" w:sz="6" w:space="0" w:color="000000"/>
              <w:right w:val="single" w:sz="6" w:space="0" w:color="000000"/>
            </w:tcBorders>
            <w:shd w:val="clear" w:color="auto" w:fill="E2E2E2"/>
            <w:vAlign w:val="center"/>
          </w:tcPr>
          <w:p w:rsidR="00C005DC" w:rsidRPr="00C34B15" w:rsidRDefault="00011A75">
            <w:pPr>
              <w:widowControl w:val="0"/>
              <w:jc w:val="center"/>
              <w:rPr>
                <w:b/>
                <w:bCs/>
                <w:sz w:val="24"/>
                <w:szCs w:val="24"/>
              </w:rPr>
            </w:pPr>
            <w:r w:rsidRPr="00C34B15">
              <w:rPr>
                <w:b/>
                <w:bCs/>
                <w:sz w:val="24"/>
                <w:szCs w:val="24"/>
              </w:rPr>
              <w:t>202</w:t>
            </w:r>
            <w:r w:rsidRPr="00C34B15">
              <w:rPr>
                <w:b/>
                <w:bCs/>
                <w:sz w:val="24"/>
                <w:szCs w:val="24"/>
                <w:lang w:val="sr-Cyrl-RS"/>
              </w:rPr>
              <w:t>5</w:t>
            </w:r>
            <w:r w:rsidR="005C54AF" w:rsidRPr="00C34B15">
              <w:rPr>
                <w:b/>
                <w:bCs/>
                <w:sz w:val="24"/>
                <w:szCs w:val="24"/>
              </w:rPr>
              <w:t>.</w:t>
            </w:r>
          </w:p>
        </w:tc>
        <w:tc>
          <w:tcPr>
            <w:tcW w:w="1459" w:type="dxa"/>
            <w:tcBorders>
              <w:top w:val="single" w:sz="6" w:space="0" w:color="000000"/>
              <w:left w:val="single" w:sz="6" w:space="0" w:color="000000"/>
              <w:bottom w:val="single" w:sz="6" w:space="0" w:color="000000"/>
              <w:right w:val="single" w:sz="6" w:space="0" w:color="000000"/>
            </w:tcBorders>
            <w:shd w:val="clear" w:color="auto" w:fill="E2E2E2"/>
            <w:vAlign w:val="center"/>
          </w:tcPr>
          <w:p w:rsidR="00C005DC" w:rsidRPr="00C34B15" w:rsidRDefault="00011A75">
            <w:pPr>
              <w:widowControl w:val="0"/>
              <w:jc w:val="center"/>
              <w:rPr>
                <w:b/>
                <w:bCs/>
                <w:sz w:val="24"/>
                <w:szCs w:val="24"/>
              </w:rPr>
            </w:pPr>
            <w:r w:rsidRPr="00C34B15">
              <w:rPr>
                <w:b/>
                <w:bCs/>
                <w:sz w:val="24"/>
                <w:szCs w:val="24"/>
              </w:rPr>
              <w:t>202</w:t>
            </w:r>
            <w:r w:rsidRPr="00C34B15">
              <w:rPr>
                <w:b/>
                <w:bCs/>
                <w:sz w:val="24"/>
                <w:szCs w:val="24"/>
                <w:lang w:val="sr-Cyrl-RS"/>
              </w:rPr>
              <w:t>6</w:t>
            </w:r>
            <w:r w:rsidR="005C54AF" w:rsidRPr="00C34B15">
              <w:rPr>
                <w:b/>
                <w:bCs/>
                <w:sz w:val="24"/>
                <w:szCs w:val="24"/>
              </w:rPr>
              <w:t>.</w:t>
            </w:r>
          </w:p>
        </w:tc>
        <w:tc>
          <w:tcPr>
            <w:tcW w:w="1496" w:type="dxa"/>
            <w:tcBorders>
              <w:top w:val="single" w:sz="6" w:space="0" w:color="000000"/>
              <w:left w:val="single" w:sz="6" w:space="0" w:color="000000"/>
              <w:bottom w:val="single" w:sz="6" w:space="0" w:color="000000"/>
              <w:right w:val="single" w:sz="6" w:space="0" w:color="000000"/>
            </w:tcBorders>
            <w:shd w:val="clear" w:color="auto" w:fill="E2E2E2"/>
            <w:vAlign w:val="center"/>
          </w:tcPr>
          <w:p w:rsidR="00C005DC" w:rsidRPr="00C34B15" w:rsidRDefault="00011A75">
            <w:pPr>
              <w:widowControl w:val="0"/>
              <w:jc w:val="center"/>
              <w:rPr>
                <w:b/>
                <w:bCs/>
                <w:sz w:val="24"/>
                <w:szCs w:val="24"/>
              </w:rPr>
            </w:pPr>
            <w:r w:rsidRPr="00C34B15">
              <w:rPr>
                <w:b/>
                <w:bCs/>
                <w:sz w:val="24"/>
                <w:szCs w:val="24"/>
              </w:rPr>
              <w:t>202</w:t>
            </w:r>
            <w:r w:rsidRPr="00C34B15">
              <w:rPr>
                <w:b/>
                <w:bCs/>
                <w:sz w:val="24"/>
                <w:szCs w:val="24"/>
                <w:lang w:val="sr-Cyrl-RS"/>
              </w:rPr>
              <w:t>7</w:t>
            </w:r>
            <w:r w:rsidR="005C54AF" w:rsidRPr="00C34B15">
              <w:rPr>
                <w:b/>
                <w:bCs/>
                <w:sz w:val="24"/>
                <w:szCs w:val="24"/>
              </w:rPr>
              <w:t>.</w:t>
            </w:r>
          </w:p>
        </w:tc>
      </w:tr>
      <w:tr w:rsidR="00C34B15" w:rsidRPr="00C34B15" w:rsidTr="00011A75">
        <w:trPr>
          <w:tblHeader/>
        </w:trPr>
        <w:tc>
          <w:tcPr>
            <w:tcW w:w="902" w:type="dxa"/>
            <w:tcBorders>
              <w:top w:val="single" w:sz="6" w:space="0" w:color="000000"/>
              <w:left w:val="single" w:sz="6" w:space="0" w:color="000000"/>
              <w:bottom w:val="single" w:sz="6" w:space="0" w:color="000000"/>
              <w:right w:val="single" w:sz="6" w:space="0" w:color="000000"/>
            </w:tcBorders>
          </w:tcPr>
          <w:p w:rsidR="00C005DC" w:rsidRPr="00C34B15" w:rsidRDefault="005C54AF">
            <w:pPr>
              <w:widowControl w:val="0"/>
              <w:jc w:val="center"/>
              <w:rPr>
                <w:sz w:val="24"/>
                <w:szCs w:val="24"/>
              </w:rPr>
            </w:pPr>
            <w:r w:rsidRPr="00C34B15">
              <w:rPr>
                <w:sz w:val="24"/>
                <w:szCs w:val="24"/>
              </w:rPr>
              <w:t>1</w:t>
            </w:r>
          </w:p>
        </w:tc>
        <w:tc>
          <w:tcPr>
            <w:tcW w:w="596" w:type="dxa"/>
            <w:tcBorders>
              <w:top w:val="single" w:sz="6" w:space="0" w:color="000000"/>
              <w:left w:val="single" w:sz="6" w:space="0" w:color="000000"/>
              <w:bottom w:val="single" w:sz="6" w:space="0" w:color="000000"/>
              <w:right w:val="single" w:sz="6" w:space="0" w:color="000000"/>
            </w:tcBorders>
          </w:tcPr>
          <w:p w:rsidR="00C005DC" w:rsidRPr="00C34B15" w:rsidRDefault="005C54AF">
            <w:pPr>
              <w:widowControl w:val="0"/>
              <w:jc w:val="center"/>
              <w:rPr>
                <w:sz w:val="24"/>
                <w:szCs w:val="24"/>
              </w:rPr>
            </w:pPr>
            <w:r w:rsidRPr="00C34B15">
              <w:rPr>
                <w:sz w:val="24"/>
                <w:szCs w:val="24"/>
              </w:rPr>
              <w:t>2</w:t>
            </w:r>
          </w:p>
        </w:tc>
        <w:tc>
          <w:tcPr>
            <w:tcW w:w="5190" w:type="dxa"/>
            <w:tcBorders>
              <w:top w:val="single" w:sz="6" w:space="0" w:color="000000"/>
              <w:left w:val="single" w:sz="6" w:space="0" w:color="000000"/>
              <w:bottom w:val="single" w:sz="6" w:space="0" w:color="000000"/>
              <w:right w:val="single" w:sz="6" w:space="0" w:color="000000"/>
            </w:tcBorders>
          </w:tcPr>
          <w:p w:rsidR="00C005DC" w:rsidRPr="00C34B15" w:rsidRDefault="005C54AF">
            <w:pPr>
              <w:widowControl w:val="0"/>
              <w:jc w:val="center"/>
              <w:rPr>
                <w:sz w:val="24"/>
                <w:szCs w:val="24"/>
              </w:rPr>
            </w:pPr>
            <w:r w:rsidRPr="00C34B15">
              <w:rPr>
                <w:sz w:val="24"/>
                <w:szCs w:val="24"/>
              </w:rPr>
              <w:t>3</w:t>
            </w:r>
          </w:p>
        </w:tc>
        <w:tc>
          <w:tcPr>
            <w:tcW w:w="1542" w:type="dxa"/>
            <w:tcBorders>
              <w:top w:val="single" w:sz="6" w:space="0" w:color="000000"/>
              <w:left w:val="single" w:sz="6" w:space="0" w:color="000000"/>
              <w:bottom w:val="single" w:sz="6" w:space="0" w:color="000000"/>
              <w:right w:val="single" w:sz="6" w:space="0" w:color="000000"/>
            </w:tcBorders>
          </w:tcPr>
          <w:p w:rsidR="00C005DC" w:rsidRPr="00C34B15" w:rsidRDefault="005C54AF">
            <w:pPr>
              <w:widowControl w:val="0"/>
              <w:jc w:val="center"/>
              <w:rPr>
                <w:sz w:val="24"/>
                <w:szCs w:val="24"/>
              </w:rPr>
            </w:pPr>
            <w:r w:rsidRPr="00C34B15">
              <w:rPr>
                <w:sz w:val="24"/>
                <w:szCs w:val="24"/>
              </w:rPr>
              <w:t>4</w:t>
            </w:r>
          </w:p>
        </w:tc>
        <w:tc>
          <w:tcPr>
            <w:tcW w:w="1459" w:type="dxa"/>
            <w:tcBorders>
              <w:top w:val="single" w:sz="6" w:space="0" w:color="000000"/>
              <w:left w:val="single" w:sz="6" w:space="0" w:color="000000"/>
              <w:bottom w:val="single" w:sz="6" w:space="0" w:color="000000"/>
              <w:right w:val="single" w:sz="6" w:space="0" w:color="000000"/>
            </w:tcBorders>
          </w:tcPr>
          <w:p w:rsidR="00C005DC" w:rsidRPr="00C34B15" w:rsidRDefault="005C54AF">
            <w:pPr>
              <w:widowControl w:val="0"/>
              <w:jc w:val="center"/>
              <w:rPr>
                <w:sz w:val="24"/>
                <w:szCs w:val="24"/>
              </w:rPr>
            </w:pPr>
            <w:r w:rsidRPr="00C34B15">
              <w:rPr>
                <w:sz w:val="24"/>
                <w:szCs w:val="24"/>
              </w:rPr>
              <w:t>5</w:t>
            </w:r>
          </w:p>
        </w:tc>
        <w:tc>
          <w:tcPr>
            <w:tcW w:w="1496" w:type="dxa"/>
            <w:tcBorders>
              <w:top w:val="single" w:sz="6" w:space="0" w:color="000000"/>
              <w:left w:val="single" w:sz="6" w:space="0" w:color="000000"/>
              <w:bottom w:val="single" w:sz="6" w:space="0" w:color="000000"/>
              <w:right w:val="single" w:sz="6" w:space="0" w:color="000000"/>
            </w:tcBorders>
          </w:tcPr>
          <w:p w:rsidR="00C005DC" w:rsidRPr="00C34B15" w:rsidRDefault="005C54AF">
            <w:pPr>
              <w:widowControl w:val="0"/>
              <w:jc w:val="center"/>
              <w:rPr>
                <w:sz w:val="24"/>
                <w:szCs w:val="24"/>
              </w:rPr>
            </w:pPr>
            <w:r w:rsidRPr="00C34B15">
              <w:rPr>
                <w:sz w:val="24"/>
                <w:szCs w:val="24"/>
              </w:rPr>
              <w:t>6</w:t>
            </w:r>
          </w:p>
        </w:tc>
      </w:tr>
      <w:tr w:rsidR="00C34B15" w:rsidRPr="00C34B15" w:rsidTr="00011A75">
        <w:tc>
          <w:tcPr>
            <w:tcW w:w="902" w:type="dxa"/>
            <w:tcBorders>
              <w:top w:val="single" w:sz="6" w:space="0" w:color="000000"/>
              <w:left w:val="single" w:sz="6" w:space="0" w:color="000000"/>
              <w:bottom w:val="single" w:sz="6" w:space="0" w:color="000000"/>
              <w:right w:val="single" w:sz="6" w:space="0" w:color="000000"/>
            </w:tcBorders>
          </w:tcPr>
          <w:p w:rsidR="00C005DC" w:rsidRPr="00C34B15" w:rsidRDefault="00C005DC">
            <w:pPr>
              <w:widowControl w:val="0"/>
              <w:jc w:val="center"/>
              <w:rPr>
                <w:sz w:val="24"/>
                <w:szCs w:val="24"/>
              </w:rPr>
            </w:pPr>
          </w:p>
        </w:tc>
        <w:tc>
          <w:tcPr>
            <w:tcW w:w="596" w:type="dxa"/>
            <w:tcBorders>
              <w:top w:val="single" w:sz="6" w:space="0" w:color="000000"/>
              <w:left w:val="single" w:sz="6" w:space="0" w:color="000000"/>
              <w:bottom w:val="single" w:sz="6" w:space="0" w:color="000000"/>
              <w:right w:val="single" w:sz="6" w:space="0" w:color="000000"/>
            </w:tcBorders>
          </w:tcPr>
          <w:p w:rsidR="00C005DC" w:rsidRPr="00C34B15" w:rsidRDefault="00C005DC">
            <w:pPr>
              <w:widowControl w:val="0"/>
              <w:ind w:right="20"/>
              <w:jc w:val="right"/>
              <w:rPr>
                <w:sz w:val="24"/>
                <w:szCs w:val="24"/>
              </w:rPr>
            </w:pPr>
          </w:p>
        </w:tc>
        <w:tc>
          <w:tcPr>
            <w:tcW w:w="5190" w:type="dxa"/>
            <w:tcBorders>
              <w:top w:val="single" w:sz="6" w:space="0" w:color="000000"/>
              <w:left w:val="single" w:sz="6" w:space="0" w:color="000000"/>
              <w:bottom w:val="single" w:sz="6" w:space="0" w:color="000000"/>
              <w:right w:val="single" w:sz="6" w:space="0" w:color="000000"/>
            </w:tcBorders>
          </w:tcPr>
          <w:p w:rsidR="00C005DC" w:rsidRPr="00C34B15" w:rsidRDefault="005C54AF">
            <w:pPr>
              <w:widowControl w:val="0"/>
              <w:rPr>
                <w:sz w:val="24"/>
                <w:szCs w:val="24"/>
              </w:rPr>
            </w:pPr>
            <w:r w:rsidRPr="00C34B15">
              <w:rPr>
                <w:b/>
                <w:bCs/>
                <w:sz w:val="24"/>
                <w:szCs w:val="24"/>
              </w:rPr>
              <w:t>А. КАПИТАЛНИ ПРОЈЕКТИ</w:t>
            </w:r>
          </w:p>
        </w:tc>
        <w:tc>
          <w:tcPr>
            <w:tcW w:w="1542" w:type="dxa"/>
            <w:tcBorders>
              <w:top w:val="single" w:sz="6" w:space="0" w:color="000000"/>
              <w:left w:val="single" w:sz="6" w:space="0" w:color="000000"/>
              <w:bottom w:val="single" w:sz="6" w:space="0" w:color="000000"/>
              <w:right w:val="single" w:sz="6" w:space="0" w:color="000000"/>
            </w:tcBorders>
          </w:tcPr>
          <w:p w:rsidR="00C005DC" w:rsidRPr="00C34B15" w:rsidRDefault="00C005DC">
            <w:pPr>
              <w:widowControl w:val="0"/>
              <w:jc w:val="right"/>
              <w:rPr>
                <w:sz w:val="24"/>
                <w:szCs w:val="24"/>
              </w:rPr>
            </w:pPr>
          </w:p>
        </w:tc>
        <w:tc>
          <w:tcPr>
            <w:tcW w:w="1459" w:type="dxa"/>
            <w:tcBorders>
              <w:top w:val="single" w:sz="6" w:space="0" w:color="000000"/>
              <w:left w:val="single" w:sz="6" w:space="0" w:color="000000"/>
              <w:bottom w:val="single" w:sz="6" w:space="0" w:color="000000"/>
              <w:right w:val="single" w:sz="6" w:space="0" w:color="000000"/>
            </w:tcBorders>
          </w:tcPr>
          <w:p w:rsidR="00C005DC" w:rsidRPr="00C34B15" w:rsidRDefault="00C005DC">
            <w:pPr>
              <w:widowControl w:val="0"/>
              <w:jc w:val="right"/>
              <w:rPr>
                <w:sz w:val="24"/>
                <w:szCs w:val="24"/>
              </w:rPr>
            </w:pPr>
          </w:p>
        </w:tc>
        <w:tc>
          <w:tcPr>
            <w:tcW w:w="1496" w:type="dxa"/>
            <w:tcBorders>
              <w:top w:val="single" w:sz="6" w:space="0" w:color="000000"/>
              <w:left w:val="single" w:sz="6" w:space="0" w:color="000000"/>
              <w:bottom w:val="single" w:sz="6" w:space="0" w:color="000000"/>
              <w:right w:val="single" w:sz="6" w:space="0" w:color="000000"/>
            </w:tcBorders>
          </w:tcPr>
          <w:p w:rsidR="00C005DC" w:rsidRPr="00C34B15" w:rsidRDefault="00C005DC">
            <w:pPr>
              <w:widowControl w:val="0"/>
              <w:jc w:val="right"/>
              <w:rPr>
                <w:sz w:val="24"/>
                <w:szCs w:val="24"/>
              </w:rPr>
            </w:pPr>
          </w:p>
        </w:tc>
      </w:tr>
      <w:tr w:rsidR="00C34B15" w:rsidRPr="00C34B15" w:rsidTr="00011A75">
        <w:tc>
          <w:tcPr>
            <w:tcW w:w="902" w:type="dxa"/>
            <w:tcBorders>
              <w:top w:val="single" w:sz="6" w:space="0" w:color="000000"/>
              <w:left w:val="single" w:sz="6" w:space="0" w:color="000000"/>
              <w:bottom w:val="single" w:sz="6" w:space="0" w:color="000000"/>
              <w:right w:val="single" w:sz="6" w:space="0" w:color="000000"/>
            </w:tcBorders>
          </w:tcPr>
          <w:p w:rsidR="00C005DC" w:rsidRPr="00C34B15" w:rsidRDefault="005C54AF">
            <w:pPr>
              <w:widowControl w:val="0"/>
              <w:jc w:val="center"/>
              <w:rPr>
                <w:sz w:val="24"/>
                <w:szCs w:val="24"/>
              </w:rPr>
            </w:pPr>
            <w:r w:rsidRPr="00C34B15">
              <w:rPr>
                <w:sz w:val="24"/>
                <w:szCs w:val="24"/>
              </w:rPr>
              <w:t>511</w:t>
            </w:r>
          </w:p>
        </w:tc>
        <w:tc>
          <w:tcPr>
            <w:tcW w:w="596" w:type="dxa"/>
            <w:tcBorders>
              <w:top w:val="single" w:sz="6" w:space="0" w:color="000000"/>
              <w:left w:val="single" w:sz="6" w:space="0" w:color="000000"/>
              <w:bottom w:val="single" w:sz="6" w:space="0" w:color="000000"/>
              <w:right w:val="single" w:sz="6" w:space="0" w:color="000000"/>
            </w:tcBorders>
          </w:tcPr>
          <w:p w:rsidR="00C005DC" w:rsidRPr="00C34B15" w:rsidRDefault="005C54AF">
            <w:pPr>
              <w:widowControl w:val="0"/>
              <w:ind w:right="20"/>
              <w:jc w:val="right"/>
              <w:rPr>
                <w:sz w:val="24"/>
                <w:szCs w:val="24"/>
              </w:rPr>
            </w:pPr>
            <w:r w:rsidRPr="00C34B15">
              <w:rPr>
                <w:sz w:val="24"/>
                <w:szCs w:val="24"/>
              </w:rPr>
              <w:t>1.</w:t>
            </w:r>
          </w:p>
        </w:tc>
        <w:tc>
          <w:tcPr>
            <w:tcW w:w="5190" w:type="dxa"/>
            <w:tcBorders>
              <w:top w:val="single" w:sz="6" w:space="0" w:color="000000"/>
              <w:left w:val="single" w:sz="6" w:space="0" w:color="000000"/>
              <w:bottom w:val="single" w:sz="6" w:space="0" w:color="000000"/>
              <w:right w:val="single" w:sz="6" w:space="0" w:color="000000"/>
            </w:tcBorders>
          </w:tcPr>
          <w:p w:rsidR="00C005DC" w:rsidRPr="00C34B15" w:rsidRDefault="005C54AF">
            <w:pPr>
              <w:widowControl w:val="0"/>
              <w:rPr>
                <w:b/>
                <w:sz w:val="24"/>
                <w:szCs w:val="24"/>
              </w:rPr>
            </w:pPr>
            <w:r w:rsidRPr="00C34B15">
              <w:rPr>
                <w:b/>
                <w:sz w:val="24"/>
                <w:szCs w:val="24"/>
              </w:rPr>
              <w:t>РЕКОНСТРУКЦИЈА ПУТЕВА И УЛИЦА</w:t>
            </w:r>
          </w:p>
        </w:tc>
        <w:tc>
          <w:tcPr>
            <w:tcW w:w="1542" w:type="dxa"/>
            <w:tcBorders>
              <w:top w:val="single" w:sz="6" w:space="0" w:color="000000"/>
              <w:left w:val="single" w:sz="6" w:space="0" w:color="000000"/>
              <w:bottom w:val="single" w:sz="6" w:space="0" w:color="000000"/>
              <w:right w:val="single" w:sz="6" w:space="0" w:color="000000"/>
            </w:tcBorders>
          </w:tcPr>
          <w:p w:rsidR="00C005DC" w:rsidRPr="00C34B15" w:rsidRDefault="00011A75">
            <w:pPr>
              <w:widowControl w:val="0"/>
              <w:jc w:val="right"/>
              <w:rPr>
                <w:sz w:val="24"/>
                <w:szCs w:val="24"/>
              </w:rPr>
            </w:pPr>
            <w:r w:rsidRPr="00C34B15">
              <w:rPr>
                <w:sz w:val="24"/>
                <w:szCs w:val="24"/>
                <w:lang w:val="sr-Cyrl-RS"/>
              </w:rPr>
              <w:t>35</w:t>
            </w:r>
            <w:r w:rsidR="005C54AF" w:rsidRPr="00C34B15">
              <w:rPr>
                <w:sz w:val="24"/>
                <w:szCs w:val="24"/>
              </w:rPr>
              <w:t>.000.000,00</w:t>
            </w:r>
          </w:p>
        </w:tc>
        <w:tc>
          <w:tcPr>
            <w:tcW w:w="1459" w:type="dxa"/>
            <w:tcBorders>
              <w:top w:val="single" w:sz="6" w:space="0" w:color="000000"/>
              <w:left w:val="single" w:sz="6" w:space="0" w:color="000000"/>
              <w:bottom w:val="single" w:sz="6" w:space="0" w:color="000000"/>
              <w:right w:val="single" w:sz="6" w:space="0" w:color="000000"/>
            </w:tcBorders>
          </w:tcPr>
          <w:p w:rsidR="00C005DC" w:rsidRPr="00C34B15" w:rsidRDefault="00411CBE">
            <w:pPr>
              <w:widowControl w:val="0"/>
              <w:jc w:val="right"/>
              <w:rPr>
                <w:sz w:val="24"/>
                <w:szCs w:val="24"/>
              </w:rPr>
            </w:pPr>
            <w:r>
              <w:rPr>
                <w:sz w:val="24"/>
                <w:szCs w:val="24"/>
                <w:lang w:val="sr-Cyrl-RS"/>
              </w:rPr>
              <w:t>5</w:t>
            </w:r>
            <w:r w:rsidR="005C54AF" w:rsidRPr="00C34B15">
              <w:rPr>
                <w:sz w:val="24"/>
                <w:szCs w:val="24"/>
              </w:rPr>
              <w:t>0.000.000,00</w:t>
            </w:r>
          </w:p>
        </w:tc>
        <w:tc>
          <w:tcPr>
            <w:tcW w:w="1496" w:type="dxa"/>
            <w:tcBorders>
              <w:top w:val="single" w:sz="6" w:space="0" w:color="000000"/>
              <w:left w:val="single" w:sz="6" w:space="0" w:color="000000"/>
              <w:bottom w:val="single" w:sz="6" w:space="0" w:color="000000"/>
              <w:right w:val="single" w:sz="6" w:space="0" w:color="000000"/>
            </w:tcBorders>
          </w:tcPr>
          <w:p w:rsidR="00C005DC" w:rsidRPr="00C34B15" w:rsidRDefault="00411CBE">
            <w:pPr>
              <w:widowControl w:val="0"/>
              <w:jc w:val="right"/>
              <w:rPr>
                <w:sz w:val="24"/>
                <w:szCs w:val="24"/>
              </w:rPr>
            </w:pPr>
            <w:r>
              <w:rPr>
                <w:sz w:val="24"/>
                <w:szCs w:val="24"/>
                <w:lang w:val="sr-Cyrl-RS"/>
              </w:rPr>
              <w:t>5</w:t>
            </w:r>
            <w:r w:rsidR="005C54AF" w:rsidRPr="00C34B15">
              <w:rPr>
                <w:sz w:val="24"/>
                <w:szCs w:val="24"/>
              </w:rPr>
              <w:t>0.000.000,00</w:t>
            </w:r>
          </w:p>
        </w:tc>
      </w:tr>
      <w:tr w:rsidR="00C34B15" w:rsidRPr="00C34B15" w:rsidTr="00011A75">
        <w:tc>
          <w:tcPr>
            <w:tcW w:w="902" w:type="dxa"/>
            <w:tcBorders>
              <w:top w:val="single" w:sz="6" w:space="0" w:color="000000"/>
              <w:left w:val="single" w:sz="6" w:space="0" w:color="000000"/>
              <w:bottom w:val="single" w:sz="6" w:space="0" w:color="000000"/>
              <w:right w:val="single" w:sz="6" w:space="0" w:color="000000"/>
            </w:tcBorders>
          </w:tcPr>
          <w:p w:rsidR="00C005DC" w:rsidRPr="00C34B15" w:rsidRDefault="00C005DC">
            <w:pPr>
              <w:widowControl w:val="0"/>
              <w:jc w:val="center"/>
              <w:rPr>
                <w:sz w:val="24"/>
                <w:szCs w:val="24"/>
              </w:rPr>
            </w:pPr>
          </w:p>
        </w:tc>
        <w:tc>
          <w:tcPr>
            <w:tcW w:w="596" w:type="dxa"/>
            <w:tcBorders>
              <w:top w:val="single" w:sz="6" w:space="0" w:color="000000"/>
              <w:left w:val="single" w:sz="6" w:space="0" w:color="000000"/>
              <w:bottom w:val="single" w:sz="6" w:space="0" w:color="000000"/>
              <w:right w:val="single" w:sz="6" w:space="0" w:color="000000"/>
            </w:tcBorders>
          </w:tcPr>
          <w:p w:rsidR="00C005DC" w:rsidRPr="00C34B15" w:rsidRDefault="00C005DC">
            <w:pPr>
              <w:widowControl w:val="0"/>
              <w:ind w:right="20"/>
              <w:jc w:val="right"/>
              <w:rPr>
                <w:sz w:val="24"/>
                <w:szCs w:val="24"/>
              </w:rPr>
            </w:pPr>
          </w:p>
        </w:tc>
        <w:tc>
          <w:tcPr>
            <w:tcW w:w="5190" w:type="dxa"/>
            <w:tcBorders>
              <w:top w:val="single" w:sz="6" w:space="0" w:color="000000"/>
              <w:left w:val="single" w:sz="6" w:space="0" w:color="000000"/>
              <w:bottom w:val="single" w:sz="6" w:space="0" w:color="000000"/>
              <w:right w:val="single" w:sz="6" w:space="0" w:color="000000"/>
            </w:tcBorders>
          </w:tcPr>
          <w:p w:rsidR="00C005DC" w:rsidRPr="00C34B15" w:rsidRDefault="00011A75">
            <w:pPr>
              <w:widowControl w:val="0"/>
              <w:rPr>
                <w:sz w:val="24"/>
                <w:szCs w:val="24"/>
                <w:lang w:val="sr-Cyrl-RS"/>
              </w:rPr>
            </w:pPr>
            <w:r w:rsidRPr="00C34B15">
              <w:rPr>
                <w:sz w:val="24"/>
                <w:szCs w:val="24"/>
              </w:rPr>
              <w:t>Година почетка финансирања 202</w:t>
            </w:r>
            <w:r w:rsidRPr="00C34B15">
              <w:rPr>
                <w:sz w:val="24"/>
                <w:szCs w:val="24"/>
                <w:lang w:val="sr-Cyrl-RS"/>
              </w:rPr>
              <w:t>4</w:t>
            </w:r>
          </w:p>
        </w:tc>
        <w:tc>
          <w:tcPr>
            <w:tcW w:w="1542" w:type="dxa"/>
            <w:tcBorders>
              <w:top w:val="single" w:sz="6" w:space="0" w:color="000000"/>
              <w:left w:val="single" w:sz="6" w:space="0" w:color="000000"/>
              <w:bottom w:val="single" w:sz="6" w:space="0" w:color="000000"/>
              <w:right w:val="single" w:sz="6" w:space="0" w:color="000000"/>
            </w:tcBorders>
          </w:tcPr>
          <w:p w:rsidR="00C005DC" w:rsidRPr="00C34B15" w:rsidRDefault="00C005DC">
            <w:pPr>
              <w:widowControl w:val="0"/>
              <w:jc w:val="right"/>
              <w:rPr>
                <w:sz w:val="24"/>
                <w:szCs w:val="24"/>
              </w:rPr>
            </w:pPr>
          </w:p>
        </w:tc>
        <w:tc>
          <w:tcPr>
            <w:tcW w:w="1459" w:type="dxa"/>
            <w:tcBorders>
              <w:top w:val="single" w:sz="6" w:space="0" w:color="000000"/>
              <w:left w:val="single" w:sz="6" w:space="0" w:color="000000"/>
              <w:bottom w:val="single" w:sz="6" w:space="0" w:color="000000"/>
              <w:right w:val="single" w:sz="6" w:space="0" w:color="000000"/>
            </w:tcBorders>
          </w:tcPr>
          <w:p w:rsidR="00C005DC" w:rsidRPr="00C34B15" w:rsidRDefault="00C005DC">
            <w:pPr>
              <w:widowControl w:val="0"/>
              <w:jc w:val="right"/>
              <w:rPr>
                <w:sz w:val="24"/>
                <w:szCs w:val="24"/>
              </w:rPr>
            </w:pPr>
          </w:p>
        </w:tc>
        <w:tc>
          <w:tcPr>
            <w:tcW w:w="1496" w:type="dxa"/>
            <w:tcBorders>
              <w:top w:val="single" w:sz="6" w:space="0" w:color="000000"/>
              <w:left w:val="single" w:sz="6" w:space="0" w:color="000000"/>
              <w:bottom w:val="single" w:sz="6" w:space="0" w:color="000000"/>
              <w:right w:val="single" w:sz="6" w:space="0" w:color="000000"/>
            </w:tcBorders>
          </w:tcPr>
          <w:p w:rsidR="00C005DC" w:rsidRPr="00C34B15" w:rsidRDefault="00C005DC">
            <w:pPr>
              <w:widowControl w:val="0"/>
              <w:jc w:val="right"/>
              <w:rPr>
                <w:sz w:val="24"/>
                <w:szCs w:val="24"/>
              </w:rPr>
            </w:pPr>
          </w:p>
        </w:tc>
      </w:tr>
      <w:tr w:rsidR="00C34B15" w:rsidRPr="00C34B15" w:rsidTr="00011A75">
        <w:tc>
          <w:tcPr>
            <w:tcW w:w="902" w:type="dxa"/>
            <w:tcBorders>
              <w:top w:val="single" w:sz="6" w:space="0" w:color="000000"/>
              <w:left w:val="single" w:sz="6" w:space="0" w:color="000000"/>
              <w:bottom w:val="single" w:sz="6" w:space="0" w:color="000000"/>
              <w:right w:val="single" w:sz="6" w:space="0" w:color="000000"/>
            </w:tcBorders>
          </w:tcPr>
          <w:p w:rsidR="00C005DC" w:rsidRPr="00C34B15" w:rsidRDefault="00C005DC">
            <w:pPr>
              <w:widowControl w:val="0"/>
              <w:jc w:val="center"/>
              <w:rPr>
                <w:sz w:val="24"/>
                <w:szCs w:val="24"/>
              </w:rPr>
            </w:pPr>
          </w:p>
        </w:tc>
        <w:tc>
          <w:tcPr>
            <w:tcW w:w="596" w:type="dxa"/>
            <w:tcBorders>
              <w:top w:val="single" w:sz="6" w:space="0" w:color="000000"/>
              <w:left w:val="single" w:sz="6" w:space="0" w:color="000000"/>
              <w:bottom w:val="single" w:sz="6" w:space="0" w:color="000000"/>
              <w:right w:val="single" w:sz="6" w:space="0" w:color="000000"/>
            </w:tcBorders>
          </w:tcPr>
          <w:p w:rsidR="00C005DC" w:rsidRPr="00C34B15" w:rsidRDefault="00C005DC">
            <w:pPr>
              <w:widowControl w:val="0"/>
              <w:ind w:right="20"/>
              <w:jc w:val="right"/>
              <w:rPr>
                <w:sz w:val="24"/>
                <w:szCs w:val="24"/>
              </w:rPr>
            </w:pPr>
          </w:p>
        </w:tc>
        <w:tc>
          <w:tcPr>
            <w:tcW w:w="5190" w:type="dxa"/>
            <w:tcBorders>
              <w:top w:val="single" w:sz="6" w:space="0" w:color="000000"/>
              <w:left w:val="single" w:sz="6" w:space="0" w:color="000000"/>
              <w:bottom w:val="single" w:sz="6" w:space="0" w:color="000000"/>
              <w:right w:val="single" w:sz="6" w:space="0" w:color="000000"/>
            </w:tcBorders>
          </w:tcPr>
          <w:p w:rsidR="00C005DC" w:rsidRPr="00C34B15" w:rsidRDefault="005C54AF">
            <w:pPr>
              <w:widowControl w:val="0"/>
              <w:rPr>
                <w:sz w:val="24"/>
                <w:szCs w:val="24"/>
                <w:lang w:val="sr-Cyrl-RS"/>
              </w:rPr>
            </w:pPr>
            <w:r w:rsidRPr="00C34B15">
              <w:rPr>
                <w:sz w:val="24"/>
                <w:szCs w:val="24"/>
              </w:rPr>
              <w:t>Г</w:t>
            </w:r>
            <w:r w:rsidR="00011A75" w:rsidRPr="00C34B15">
              <w:rPr>
                <w:sz w:val="24"/>
                <w:szCs w:val="24"/>
              </w:rPr>
              <w:t>одина завршетка финансирања 202</w:t>
            </w:r>
            <w:r w:rsidR="00011A75" w:rsidRPr="00C34B15">
              <w:rPr>
                <w:sz w:val="24"/>
                <w:szCs w:val="24"/>
                <w:lang w:val="sr-Cyrl-RS"/>
              </w:rPr>
              <w:t>5</w:t>
            </w:r>
          </w:p>
        </w:tc>
        <w:tc>
          <w:tcPr>
            <w:tcW w:w="1542" w:type="dxa"/>
            <w:tcBorders>
              <w:top w:val="single" w:sz="6" w:space="0" w:color="000000"/>
              <w:left w:val="single" w:sz="6" w:space="0" w:color="000000"/>
              <w:bottom w:val="single" w:sz="6" w:space="0" w:color="000000"/>
              <w:right w:val="single" w:sz="6" w:space="0" w:color="000000"/>
            </w:tcBorders>
          </w:tcPr>
          <w:p w:rsidR="00C005DC" w:rsidRPr="00C34B15" w:rsidRDefault="00C005DC">
            <w:pPr>
              <w:widowControl w:val="0"/>
              <w:jc w:val="right"/>
              <w:rPr>
                <w:sz w:val="24"/>
                <w:szCs w:val="24"/>
              </w:rPr>
            </w:pPr>
          </w:p>
        </w:tc>
        <w:tc>
          <w:tcPr>
            <w:tcW w:w="1459" w:type="dxa"/>
            <w:tcBorders>
              <w:top w:val="single" w:sz="6" w:space="0" w:color="000000"/>
              <w:left w:val="single" w:sz="6" w:space="0" w:color="000000"/>
              <w:bottom w:val="single" w:sz="6" w:space="0" w:color="000000"/>
              <w:right w:val="single" w:sz="6" w:space="0" w:color="000000"/>
            </w:tcBorders>
          </w:tcPr>
          <w:p w:rsidR="00C005DC" w:rsidRPr="00C34B15" w:rsidRDefault="00C005DC">
            <w:pPr>
              <w:widowControl w:val="0"/>
              <w:jc w:val="right"/>
              <w:rPr>
                <w:sz w:val="24"/>
                <w:szCs w:val="24"/>
              </w:rPr>
            </w:pPr>
          </w:p>
        </w:tc>
        <w:tc>
          <w:tcPr>
            <w:tcW w:w="1496" w:type="dxa"/>
            <w:tcBorders>
              <w:top w:val="single" w:sz="6" w:space="0" w:color="000000"/>
              <w:left w:val="single" w:sz="6" w:space="0" w:color="000000"/>
              <w:bottom w:val="single" w:sz="6" w:space="0" w:color="000000"/>
              <w:right w:val="single" w:sz="6" w:space="0" w:color="000000"/>
            </w:tcBorders>
          </w:tcPr>
          <w:p w:rsidR="00C005DC" w:rsidRPr="00C34B15" w:rsidRDefault="00C005DC">
            <w:pPr>
              <w:widowControl w:val="0"/>
              <w:jc w:val="right"/>
              <w:rPr>
                <w:sz w:val="24"/>
                <w:szCs w:val="24"/>
              </w:rPr>
            </w:pPr>
          </w:p>
        </w:tc>
      </w:tr>
      <w:tr w:rsidR="00C34B15" w:rsidRPr="00C34B15" w:rsidTr="00011A75">
        <w:tc>
          <w:tcPr>
            <w:tcW w:w="902" w:type="dxa"/>
            <w:tcBorders>
              <w:top w:val="single" w:sz="6" w:space="0" w:color="000000"/>
              <w:left w:val="single" w:sz="6" w:space="0" w:color="000000"/>
              <w:bottom w:val="single" w:sz="6" w:space="0" w:color="000000"/>
              <w:right w:val="single" w:sz="6" w:space="0" w:color="000000"/>
            </w:tcBorders>
          </w:tcPr>
          <w:p w:rsidR="00C005DC" w:rsidRPr="00C34B15" w:rsidRDefault="00C005DC">
            <w:pPr>
              <w:widowControl w:val="0"/>
              <w:jc w:val="center"/>
              <w:rPr>
                <w:sz w:val="24"/>
                <w:szCs w:val="24"/>
              </w:rPr>
            </w:pPr>
          </w:p>
        </w:tc>
        <w:tc>
          <w:tcPr>
            <w:tcW w:w="596" w:type="dxa"/>
            <w:tcBorders>
              <w:top w:val="single" w:sz="6" w:space="0" w:color="000000"/>
              <w:left w:val="single" w:sz="6" w:space="0" w:color="000000"/>
              <w:bottom w:val="single" w:sz="6" w:space="0" w:color="000000"/>
              <w:right w:val="single" w:sz="6" w:space="0" w:color="000000"/>
            </w:tcBorders>
          </w:tcPr>
          <w:p w:rsidR="00C005DC" w:rsidRPr="00C34B15" w:rsidRDefault="00C005DC">
            <w:pPr>
              <w:widowControl w:val="0"/>
              <w:ind w:right="20"/>
              <w:jc w:val="right"/>
              <w:rPr>
                <w:sz w:val="24"/>
                <w:szCs w:val="24"/>
              </w:rPr>
            </w:pPr>
          </w:p>
        </w:tc>
        <w:tc>
          <w:tcPr>
            <w:tcW w:w="5190" w:type="dxa"/>
            <w:tcBorders>
              <w:top w:val="single" w:sz="6" w:space="0" w:color="000000"/>
              <w:left w:val="single" w:sz="6" w:space="0" w:color="000000"/>
              <w:bottom w:val="single" w:sz="6" w:space="0" w:color="000000"/>
              <w:right w:val="single" w:sz="6" w:space="0" w:color="000000"/>
            </w:tcBorders>
          </w:tcPr>
          <w:p w:rsidR="00C005DC" w:rsidRPr="00C34B15" w:rsidRDefault="005C54AF" w:rsidP="00011A75">
            <w:pPr>
              <w:widowControl w:val="0"/>
              <w:rPr>
                <w:sz w:val="24"/>
                <w:szCs w:val="24"/>
              </w:rPr>
            </w:pPr>
            <w:r w:rsidRPr="00C34B15">
              <w:rPr>
                <w:sz w:val="24"/>
                <w:szCs w:val="24"/>
              </w:rPr>
              <w:t>Укупна вредност пројекта :</w:t>
            </w:r>
            <w:r w:rsidR="00011A75" w:rsidRPr="00C34B15">
              <w:rPr>
                <w:sz w:val="24"/>
                <w:szCs w:val="24"/>
                <w:lang w:val="sr-Cyrl-RS"/>
              </w:rPr>
              <w:t>50</w:t>
            </w:r>
            <w:r w:rsidRPr="00C34B15">
              <w:rPr>
                <w:sz w:val="24"/>
                <w:szCs w:val="24"/>
              </w:rPr>
              <w:t>.000.000,00</w:t>
            </w:r>
          </w:p>
        </w:tc>
        <w:tc>
          <w:tcPr>
            <w:tcW w:w="1542" w:type="dxa"/>
            <w:tcBorders>
              <w:top w:val="single" w:sz="6" w:space="0" w:color="000000"/>
              <w:left w:val="single" w:sz="6" w:space="0" w:color="000000"/>
              <w:bottom w:val="single" w:sz="6" w:space="0" w:color="000000"/>
              <w:right w:val="single" w:sz="6" w:space="0" w:color="000000"/>
            </w:tcBorders>
          </w:tcPr>
          <w:p w:rsidR="00C005DC" w:rsidRPr="00C34B15" w:rsidRDefault="00C005DC">
            <w:pPr>
              <w:widowControl w:val="0"/>
              <w:jc w:val="right"/>
              <w:rPr>
                <w:sz w:val="24"/>
                <w:szCs w:val="24"/>
              </w:rPr>
            </w:pPr>
          </w:p>
        </w:tc>
        <w:tc>
          <w:tcPr>
            <w:tcW w:w="1459" w:type="dxa"/>
            <w:tcBorders>
              <w:top w:val="single" w:sz="6" w:space="0" w:color="000000"/>
              <w:left w:val="single" w:sz="6" w:space="0" w:color="000000"/>
              <w:bottom w:val="single" w:sz="6" w:space="0" w:color="000000"/>
              <w:right w:val="single" w:sz="6" w:space="0" w:color="000000"/>
            </w:tcBorders>
          </w:tcPr>
          <w:p w:rsidR="00C005DC" w:rsidRPr="00C34B15" w:rsidRDefault="00C005DC">
            <w:pPr>
              <w:widowControl w:val="0"/>
              <w:jc w:val="right"/>
              <w:rPr>
                <w:sz w:val="24"/>
                <w:szCs w:val="24"/>
              </w:rPr>
            </w:pPr>
          </w:p>
        </w:tc>
        <w:tc>
          <w:tcPr>
            <w:tcW w:w="1496" w:type="dxa"/>
            <w:tcBorders>
              <w:top w:val="single" w:sz="6" w:space="0" w:color="000000"/>
              <w:left w:val="single" w:sz="6" w:space="0" w:color="000000"/>
              <w:bottom w:val="single" w:sz="6" w:space="0" w:color="000000"/>
              <w:right w:val="single" w:sz="6" w:space="0" w:color="000000"/>
            </w:tcBorders>
          </w:tcPr>
          <w:p w:rsidR="00C005DC" w:rsidRPr="00C34B15" w:rsidRDefault="00C005DC">
            <w:pPr>
              <w:widowControl w:val="0"/>
              <w:jc w:val="right"/>
              <w:rPr>
                <w:sz w:val="24"/>
                <w:szCs w:val="24"/>
              </w:rPr>
            </w:pPr>
          </w:p>
        </w:tc>
      </w:tr>
      <w:tr w:rsidR="00C34B15" w:rsidRPr="00C34B15" w:rsidTr="00011A75">
        <w:tc>
          <w:tcPr>
            <w:tcW w:w="902" w:type="dxa"/>
            <w:tcBorders>
              <w:top w:val="single" w:sz="6" w:space="0" w:color="000000"/>
              <w:left w:val="single" w:sz="6" w:space="0" w:color="000000"/>
              <w:bottom w:val="single" w:sz="6" w:space="0" w:color="000000"/>
              <w:right w:val="single" w:sz="6" w:space="0" w:color="000000"/>
            </w:tcBorders>
          </w:tcPr>
          <w:p w:rsidR="00C005DC" w:rsidRPr="00C34B15" w:rsidRDefault="00C005DC">
            <w:pPr>
              <w:widowControl w:val="0"/>
              <w:jc w:val="center"/>
              <w:rPr>
                <w:sz w:val="24"/>
                <w:szCs w:val="24"/>
              </w:rPr>
            </w:pPr>
          </w:p>
        </w:tc>
        <w:tc>
          <w:tcPr>
            <w:tcW w:w="596" w:type="dxa"/>
            <w:tcBorders>
              <w:top w:val="single" w:sz="6" w:space="0" w:color="000000"/>
              <w:left w:val="single" w:sz="6" w:space="0" w:color="000000"/>
              <w:bottom w:val="single" w:sz="6" w:space="0" w:color="000000"/>
              <w:right w:val="single" w:sz="6" w:space="0" w:color="000000"/>
            </w:tcBorders>
          </w:tcPr>
          <w:p w:rsidR="00C005DC" w:rsidRPr="00C34B15" w:rsidRDefault="00C005DC">
            <w:pPr>
              <w:widowControl w:val="0"/>
              <w:ind w:right="20"/>
              <w:jc w:val="right"/>
              <w:rPr>
                <w:sz w:val="24"/>
                <w:szCs w:val="24"/>
              </w:rPr>
            </w:pPr>
          </w:p>
        </w:tc>
        <w:tc>
          <w:tcPr>
            <w:tcW w:w="5190" w:type="dxa"/>
            <w:tcBorders>
              <w:top w:val="single" w:sz="6" w:space="0" w:color="000000"/>
              <w:left w:val="single" w:sz="6" w:space="0" w:color="000000"/>
              <w:bottom w:val="single" w:sz="6" w:space="0" w:color="000000"/>
              <w:right w:val="single" w:sz="6" w:space="0" w:color="000000"/>
            </w:tcBorders>
          </w:tcPr>
          <w:p w:rsidR="00C005DC" w:rsidRPr="00C34B15" w:rsidRDefault="005C54AF">
            <w:pPr>
              <w:widowControl w:val="0"/>
              <w:rPr>
                <w:sz w:val="24"/>
                <w:szCs w:val="24"/>
              </w:rPr>
            </w:pPr>
            <w:r w:rsidRPr="00C34B15">
              <w:rPr>
                <w:sz w:val="24"/>
                <w:szCs w:val="24"/>
              </w:rPr>
              <w:t>Извори финансирања:</w:t>
            </w:r>
          </w:p>
        </w:tc>
        <w:tc>
          <w:tcPr>
            <w:tcW w:w="1542" w:type="dxa"/>
            <w:tcBorders>
              <w:top w:val="single" w:sz="6" w:space="0" w:color="000000"/>
              <w:left w:val="single" w:sz="6" w:space="0" w:color="000000"/>
              <w:bottom w:val="single" w:sz="6" w:space="0" w:color="000000"/>
              <w:right w:val="single" w:sz="6" w:space="0" w:color="000000"/>
            </w:tcBorders>
          </w:tcPr>
          <w:p w:rsidR="00C005DC" w:rsidRPr="00C34B15" w:rsidRDefault="00C005DC">
            <w:pPr>
              <w:widowControl w:val="0"/>
              <w:jc w:val="right"/>
              <w:rPr>
                <w:sz w:val="24"/>
                <w:szCs w:val="24"/>
              </w:rPr>
            </w:pPr>
          </w:p>
        </w:tc>
        <w:tc>
          <w:tcPr>
            <w:tcW w:w="1459" w:type="dxa"/>
            <w:tcBorders>
              <w:top w:val="single" w:sz="6" w:space="0" w:color="000000"/>
              <w:left w:val="single" w:sz="6" w:space="0" w:color="000000"/>
              <w:bottom w:val="single" w:sz="6" w:space="0" w:color="000000"/>
              <w:right w:val="single" w:sz="6" w:space="0" w:color="000000"/>
            </w:tcBorders>
          </w:tcPr>
          <w:p w:rsidR="00C005DC" w:rsidRPr="00C34B15" w:rsidRDefault="00C005DC">
            <w:pPr>
              <w:widowControl w:val="0"/>
              <w:jc w:val="right"/>
              <w:rPr>
                <w:sz w:val="24"/>
                <w:szCs w:val="24"/>
              </w:rPr>
            </w:pPr>
          </w:p>
        </w:tc>
        <w:tc>
          <w:tcPr>
            <w:tcW w:w="1496" w:type="dxa"/>
            <w:tcBorders>
              <w:top w:val="single" w:sz="6" w:space="0" w:color="000000"/>
              <w:left w:val="single" w:sz="6" w:space="0" w:color="000000"/>
              <w:bottom w:val="single" w:sz="6" w:space="0" w:color="000000"/>
              <w:right w:val="single" w:sz="6" w:space="0" w:color="000000"/>
            </w:tcBorders>
          </w:tcPr>
          <w:p w:rsidR="00C005DC" w:rsidRPr="00C34B15" w:rsidRDefault="00C005DC">
            <w:pPr>
              <w:widowControl w:val="0"/>
              <w:jc w:val="right"/>
              <w:rPr>
                <w:sz w:val="24"/>
                <w:szCs w:val="24"/>
              </w:rPr>
            </w:pPr>
          </w:p>
        </w:tc>
      </w:tr>
      <w:tr w:rsidR="00C34B15" w:rsidRPr="00C34B15" w:rsidTr="00011A75">
        <w:tc>
          <w:tcPr>
            <w:tcW w:w="902" w:type="dxa"/>
            <w:tcBorders>
              <w:top w:val="single" w:sz="6" w:space="0" w:color="000000"/>
              <w:left w:val="single" w:sz="6" w:space="0" w:color="000000"/>
              <w:bottom w:val="single" w:sz="6" w:space="0" w:color="000000"/>
              <w:right w:val="single" w:sz="6" w:space="0" w:color="000000"/>
            </w:tcBorders>
          </w:tcPr>
          <w:p w:rsidR="00C005DC" w:rsidRPr="00C34B15" w:rsidRDefault="00C005DC">
            <w:pPr>
              <w:widowControl w:val="0"/>
              <w:jc w:val="center"/>
              <w:rPr>
                <w:sz w:val="24"/>
                <w:szCs w:val="24"/>
              </w:rPr>
            </w:pPr>
          </w:p>
        </w:tc>
        <w:tc>
          <w:tcPr>
            <w:tcW w:w="596" w:type="dxa"/>
            <w:tcBorders>
              <w:top w:val="single" w:sz="6" w:space="0" w:color="000000"/>
              <w:left w:val="single" w:sz="6" w:space="0" w:color="000000"/>
              <w:bottom w:val="single" w:sz="6" w:space="0" w:color="000000"/>
              <w:right w:val="single" w:sz="6" w:space="0" w:color="000000"/>
            </w:tcBorders>
          </w:tcPr>
          <w:p w:rsidR="00C005DC" w:rsidRPr="00C34B15" w:rsidRDefault="00C005DC">
            <w:pPr>
              <w:widowControl w:val="0"/>
              <w:ind w:right="20"/>
              <w:jc w:val="right"/>
              <w:rPr>
                <w:sz w:val="24"/>
                <w:szCs w:val="24"/>
              </w:rPr>
            </w:pPr>
          </w:p>
        </w:tc>
        <w:tc>
          <w:tcPr>
            <w:tcW w:w="5190" w:type="dxa"/>
            <w:tcBorders>
              <w:top w:val="single" w:sz="6" w:space="0" w:color="000000"/>
              <w:left w:val="single" w:sz="6" w:space="0" w:color="000000"/>
              <w:bottom w:val="single" w:sz="6" w:space="0" w:color="000000"/>
              <w:right w:val="single" w:sz="6" w:space="0" w:color="000000"/>
            </w:tcBorders>
          </w:tcPr>
          <w:p w:rsidR="00C005DC" w:rsidRPr="00C34B15" w:rsidRDefault="005C54AF" w:rsidP="00011A75">
            <w:pPr>
              <w:widowControl w:val="0"/>
              <w:rPr>
                <w:sz w:val="24"/>
                <w:szCs w:val="24"/>
              </w:rPr>
            </w:pPr>
            <w:r w:rsidRPr="00C34B15">
              <w:rPr>
                <w:sz w:val="24"/>
                <w:szCs w:val="24"/>
              </w:rPr>
              <w:t>Приходи из буџета (01): 2</w:t>
            </w:r>
            <w:r w:rsidR="00011A75" w:rsidRPr="00C34B15">
              <w:rPr>
                <w:sz w:val="24"/>
                <w:szCs w:val="24"/>
                <w:lang w:val="sr-Cyrl-RS"/>
              </w:rPr>
              <w:t>7</w:t>
            </w:r>
            <w:r w:rsidRPr="00C34B15">
              <w:rPr>
                <w:sz w:val="24"/>
                <w:szCs w:val="24"/>
              </w:rPr>
              <w:t>.000.000,00</w:t>
            </w:r>
          </w:p>
        </w:tc>
        <w:tc>
          <w:tcPr>
            <w:tcW w:w="1542" w:type="dxa"/>
            <w:tcBorders>
              <w:top w:val="single" w:sz="6" w:space="0" w:color="000000"/>
              <w:left w:val="single" w:sz="6" w:space="0" w:color="000000"/>
              <w:bottom w:val="single" w:sz="6" w:space="0" w:color="000000"/>
              <w:right w:val="single" w:sz="6" w:space="0" w:color="000000"/>
            </w:tcBorders>
          </w:tcPr>
          <w:p w:rsidR="00C005DC" w:rsidRPr="00C34B15" w:rsidRDefault="00C005DC">
            <w:pPr>
              <w:widowControl w:val="0"/>
              <w:jc w:val="right"/>
              <w:rPr>
                <w:sz w:val="24"/>
                <w:szCs w:val="24"/>
              </w:rPr>
            </w:pPr>
          </w:p>
        </w:tc>
        <w:tc>
          <w:tcPr>
            <w:tcW w:w="1459" w:type="dxa"/>
            <w:tcBorders>
              <w:top w:val="single" w:sz="6" w:space="0" w:color="000000"/>
              <w:left w:val="single" w:sz="6" w:space="0" w:color="000000"/>
              <w:bottom w:val="single" w:sz="6" w:space="0" w:color="000000"/>
              <w:right w:val="single" w:sz="6" w:space="0" w:color="000000"/>
            </w:tcBorders>
          </w:tcPr>
          <w:p w:rsidR="00C005DC" w:rsidRPr="00C34B15" w:rsidRDefault="00C005DC">
            <w:pPr>
              <w:widowControl w:val="0"/>
              <w:jc w:val="right"/>
              <w:rPr>
                <w:sz w:val="24"/>
                <w:szCs w:val="24"/>
              </w:rPr>
            </w:pPr>
          </w:p>
        </w:tc>
        <w:tc>
          <w:tcPr>
            <w:tcW w:w="1496" w:type="dxa"/>
            <w:tcBorders>
              <w:top w:val="single" w:sz="6" w:space="0" w:color="000000"/>
              <w:left w:val="single" w:sz="6" w:space="0" w:color="000000"/>
              <w:bottom w:val="single" w:sz="6" w:space="0" w:color="000000"/>
              <w:right w:val="single" w:sz="6" w:space="0" w:color="000000"/>
            </w:tcBorders>
          </w:tcPr>
          <w:p w:rsidR="00C005DC" w:rsidRPr="00C34B15" w:rsidRDefault="00C005DC">
            <w:pPr>
              <w:widowControl w:val="0"/>
              <w:jc w:val="right"/>
              <w:rPr>
                <w:sz w:val="24"/>
                <w:szCs w:val="24"/>
              </w:rPr>
            </w:pPr>
          </w:p>
        </w:tc>
      </w:tr>
      <w:tr w:rsidR="00C34B15" w:rsidRPr="00C34B15" w:rsidTr="00011A75">
        <w:tc>
          <w:tcPr>
            <w:tcW w:w="902" w:type="dxa"/>
            <w:tcBorders>
              <w:top w:val="single" w:sz="6" w:space="0" w:color="000000"/>
              <w:left w:val="single" w:sz="6" w:space="0" w:color="000000"/>
              <w:bottom w:val="single" w:sz="6" w:space="0" w:color="000000"/>
              <w:right w:val="single" w:sz="6" w:space="0" w:color="000000"/>
            </w:tcBorders>
          </w:tcPr>
          <w:p w:rsidR="00C005DC" w:rsidRPr="00C34B15" w:rsidRDefault="00C005DC">
            <w:pPr>
              <w:widowControl w:val="0"/>
              <w:jc w:val="center"/>
              <w:rPr>
                <w:sz w:val="24"/>
                <w:szCs w:val="24"/>
              </w:rPr>
            </w:pPr>
          </w:p>
        </w:tc>
        <w:tc>
          <w:tcPr>
            <w:tcW w:w="596" w:type="dxa"/>
            <w:tcBorders>
              <w:top w:val="single" w:sz="6" w:space="0" w:color="000000"/>
              <w:left w:val="single" w:sz="6" w:space="0" w:color="000000"/>
              <w:bottom w:val="single" w:sz="6" w:space="0" w:color="000000"/>
              <w:right w:val="single" w:sz="6" w:space="0" w:color="000000"/>
            </w:tcBorders>
          </w:tcPr>
          <w:p w:rsidR="00C005DC" w:rsidRPr="00C34B15" w:rsidRDefault="00C005DC">
            <w:pPr>
              <w:widowControl w:val="0"/>
              <w:ind w:right="20"/>
              <w:jc w:val="right"/>
              <w:rPr>
                <w:sz w:val="24"/>
                <w:szCs w:val="24"/>
              </w:rPr>
            </w:pPr>
          </w:p>
        </w:tc>
        <w:tc>
          <w:tcPr>
            <w:tcW w:w="5190" w:type="dxa"/>
            <w:tcBorders>
              <w:top w:val="single" w:sz="6" w:space="0" w:color="000000"/>
              <w:left w:val="single" w:sz="6" w:space="0" w:color="000000"/>
              <w:bottom w:val="single" w:sz="6" w:space="0" w:color="000000"/>
              <w:right w:val="single" w:sz="6" w:space="0" w:color="000000"/>
            </w:tcBorders>
          </w:tcPr>
          <w:p w:rsidR="00C005DC" w:rsidRPr="00C34B15" w:rsidRDefault="005C54AF">
            <w:pPr>
              <w:widowControl w:val="0"/>
              <w:rPr>
                <w:sz w:val="24"/>
                <w:szCs w:val="24"/>
              </w:rPr>
            </w:pPr>
            <w:r w:rsidRPr="00C34B15">
              <w:rPr>
                <w:sz w:val="24"/>
                <w:szCs w:val="24"/>
              </w:rPr>
              <w:t xml:space="preserve">Добровољни трансфери од </w:t>
            </w:r>
            <w:r w:rsidR="00011A75" w:rsidRPr="00C34B15">
              <w:rPr>
                <w:sz w:val="24"/>
                <w:szCs w:val="24"/>
              </w:rPr>
              <w:t xml:space="preserve">физичких и правних лица (08): </w:t>
            </w:r>
            <w:r w:rsidR="00011A75" w:rsidRPr="00C34B15">
              <w:rPr>
                <w:sz w:val="24"/>
                <w:szCs w:val="24"/>
                <w:lang w:val="sr-Cyrl-RS"/>
              </w:rPr>
              <w:t>8</w:t>
            </w:r>
            <w:r w:rsidRPr="00C34B15">
              <w:rPr>
                <w:sz w:val="24"/>
                <w:szCs w:val="24"/>
              </w:rPr>
              <w:t>.000.000,00</w:t>
            </w:r>
          </w:p>
        </w:tc>
        <w:tc>
          <w:tcPr>
            <w:tcW w:w="1542" w:type="dxa"/>
            <w:tcBorders>
              <w:top w:val="single" w:sz="6" w:space="0" w:color="000000"/>
              <w:left w:val="single" w:sz="6" w:space="0" w:color="000000"/>
              <w:bottom w:val="single" w:sz="6" w:space="0" w:color="000000"/>
              <w:right w:val="single" w:sz="6" w:space="0" w:color="000000"/>
            </w:tcBorders>
          </w:tcPr>
          <w:p w:rsidR="00C005DC" w:rsidRPr="00C34B15" w:rsidRDefault="00C005DC">
            <w:pPr>
              <w:widowControl w:val="0"/>
              <w:jc w:val="right"/>
              <w:rPr>
                <w:sz w:val="24"/>
                <w:szCs w:val="24"/>
              </w:rPr>
            </w:pPr>
          </w:p>
        </w:tc>
        <w:tc>
          <w:tcPr>
            <w:tcW w:w="1459" w:type="dxa"/>
            <w:tcBorders>
              <w:top w:val="single" w:sz="6" w:space="0" w:color="000000"/>
              <w:left w:val="single" w:sz="6" w:space="0" w:color="000000"/>
              <w:bottom w:val="single" w:sz="6" w:space="0" w:color="000000"/>
              <w:right w:val="single" w:sz="6" w:space="0" w:color="000000"/>
            </w:tcBorders>
          </w:tcPr>
          <w:p w:rsidR="00C005DC" w:rsidRPr="00C34B15" w:rsidRDefault="00C005DC">
            <w:pPr>
              <w:widowControl w:val="0"/>
              <w:jc w:val="right"/>
              <w:rPr>
                <w:sz w:val="24"/>
                <w:szCs w:val="24"/>
              </w:rPr>
            </w:pPr>
          </w:p>
        </w:tc>
        <w:tc>
          <w:tcPr>
            <w:tcW w:w="1496" w:type="dxa"/>
            <w:tcBorders>
              <w:top w:val="single" w:sz="6" w:space="0" w:color="000000"/>
              <w:left w:val="single" w:sz="6" w:space="0" w:color="000000"/>
              <w:bottom w:val="single" w:sz="6" w:space="0" w:color="000000"/>
              <w:right w:val="single" w:sz="6" w:space="0" w:color="000000"/>
            </w:tcBorders>
          </w:tcPr>
          <w:p w:rsidR="00C005DC" w:rsidRPr="00C34B15" w:rsidRDefault="00C005DC">
            <w:pPr>
              <w:widowControl w:val="0"/>
              <w:jc w:val="right"/>
              <w:rPr>
                <w:sz w:val="24"/>
                <w:szCs w:val="24"/>
              </w:rPr>
            </w:pPr>
          </w:p>
        </w:tc>
      </w:tr>
      <w:tr w:rsidR="00542865" w:rsidRPr="00C34B15" w:rsidTr="00011A75">
        <w:tc>
          <w:tcPr>
            <w:tcW w:w="902" w:type="dxa"/>
            <w:tcBorders>
              <w:top w:val="single" w:sz="6" w:space="0" w:color="000000"/>
              <w:left w:val="single" w:sz="6" w:space="0" w:color="000000"/>
              <w:bottom w:val="single" w:sz="6" w:space="0" w:color="000000"/>
              <w:right w:val="single" w:sz="6" w:space="0" w:color="000000"/>
            </w:tcBorders>
          </w:tcPr>
          <w:p w:rsidR="00542865" w:rsidRPr="00542865" w:rsidRDefault="00542865">
            <w:pPr>
              <w:widowControl w:val="0"/>
              <w:jc w:val="center"/>
              <w:rPr>
                <w:sz w:val="24"/>
                <w:szCs w:val="24"/>
                <w:lang w:val="sr-Cyrl-RS"/>
              </w:rPr>
            </w:pPr>
            <w:r>
              <w:rPr>
                <w:sz w:val="24"/>
                <w:szCs w:val="24"/>
                <w:lang w:val="sr-Cyrl-RS"/>
              </w:rPr>
              <w:t>511</w:t>
            </w:r>
          </w:p>
        </w:tc>
        <w:tc>
          <w:tcPr>
            <w:tcW w:w="596" w:type="dxa"/>
            <w:tcBorders>
              <w:top w:val="single" w:sz="6" w:space="0" w:color="000000"/>
              <w:left w:val="single" w:sz="6" w:space="0" w:color="000000"/>
              <w:bottom w:val="single" w:sz="6" w:space="0" w:color="000000"/>
              <w:right w:val="single" w:sz="6" w:space="0" w:color="000000"/>
            </w:tcBorders>
          </w:tcPr>
          <w:p w:rsidR="00542865" w:rsidRPr="00C34B15" w:rsidRDefault="00542865">
            <w:pPr>
              <w:widowControl w:val="0"/>
              <w:ind w:right="20"/>
              <w:jc w:val="right"/>
              <w:rPr>
                <w:sz w:val="24"/>
                <w:szCs w:val="24"/>
              </w:rPr>
            </w:pPr>
          </w:p>
        </w:tc>
        <w:tc>
          <w:tcPr>
            <w:tcW w:w="5190" w:type="dxa"/>
            <w:tcBorders>
              <w:top w:val="single" w:sz="6" w:space="0" w:color="000000"/>
              <w:left w:val="single" w:sz="6" w:space="0" w:color="000000"/>
              <w:bottom w:val="single" w:sz="6" w:space="0" w:color="000000"/>
              <w:right w:val="single" w:sz="6" w:space="0" w:color="000000"/>
            </w:tcBorders>
          </w:tcPr>
          <w:p w:rsidR="00542865" w:rsidRPr="00542865" w:rsidRDefault="00542865">
            <w:pPr>
              <w:widowControl w:val="0"/>
              <w:rPr>
                <w:b/>
                <w:sz w:val="24"/>
                <w:szCs w:val="24"/>
                <w:lang w:val="sr-Cyrl-RS"/>
              </w:rPr>
            </w:pPr>
            <w:r w:rsidRPr="00542865">
              <w:rPr>
                <w:b/>
                <w:sz w:val="24"/>
                <w:szCs w:val="24"/>
                <w:lang w:val="sr-Cyrl-RS"/>
              </w:rPr>
              <w:t>ПРОЈЕКАТ: ИНВЕСТИЦИОНО ОДРЖАВАЊЕ ПУТА У МЕСНОЈ ЗАЈЕДНИЦИ СЕВЕРОВО</w:t>
            </w:r>
          </w:p>
        </w:tc>
        <w:tc>
          <w:tcPr>
            <w:tcW w:w="1542" w:type="dxa"/>
            <w:tcBorders>
              <w:top w:val="single" w:sz="6" w:space="0" w:color="000000"/>
              <w:left w:val="single" w:sz="6" w:space="0" w:color="000000"/>
              <w:bottom w:val="single" w:sz="6" w:space="0" w:color="000000"/>
              <w:right w:val="single" w:sz="6" w:space="0" w:color="000000"/>
            </w:tcBorders>
          </w:tcPr>
          <w:p w:rsidR="00542865" w:rsidRPr="00C34B15" w:rsidRDefault="00542865">
            <w:pPr>
              <w:widowControl w:val="0"/>
              <w:jc w:val="right"/>
              <w:rPr>
                <w:sz w:val="24"/>
                <w:szCs w:val="24"/>
              </w:rPr>
            </w:pPr>
          </w:p>
        </w:tc>
        <w:tc>
          <w:tcPr>
            <w:tcW w:w="1459" w:type="dxa"/>
            <w:tcBorders>
              <w:top w:val="single" w:sz="6" w:space="0" w:color="000000"/>
              <w:left w:val="single" w:sz="6" w:space="0" w:color="000000"/>
              <w:bottom w:val="single" w:sz="6" w:space="0" w:color="000000"/>
              <w:right w:val="single" w:sz="6" w:space="0" w:color="000000"/>
            </w:tcBorders>
          </w:tcPr>
          <w:p w:rsidR="00542865" w:rsidRPr="00C34B15" w:rsidRDefault="00542865">
            <w:pPr>
              <w:widowControl w:val="0"/>
              <w:jc w:val="right"/>
              <w:rPr>
                <w:sz w:val="24"/>
                <w:szCs w:val="24"/>
              </w:rPr>
            </w:pPr>
          </w:p>
        </w:tc>
        <w:tc>
          <w:tcPr>
            <w:tcW w:w="1496" w:type="dxa"/>
            <w:tcBorders>
              <w:top w:val="single" w:sz="6" w:space="0" w:color="000000"/>
              <w:left w:val="single" w:sz="6" w:space="0" w:color="000000"/>
              <w:bottom w:val="single" w:sz="6" w:space="0" w:color="000000"/>
              <w:right w:val="single" w:sz="6" w:space="0" w:color="000000"/>
            </w:tcBorders>
          </w:tcPr>
          <w:p w:rsidR="00542865" w:rsidRPr="00C34B15" w:rsidRDefault="00542865">
            <w:pPr>
              <w:widowControl w:val="0"/>
              <w:jc w:val="right"/>
              <w:rPr>
                <w:sz w:val="24"/>
                <w:szCs w:val="24"/>
              </w:rPr>
            </w:pPr>
          </w:p>
        </w:tc>
      </w:tr>
      <w:tr w:rsidR="00542865" w:rsidRPr="00C34B15" w:rsidTr="00011A75">
        <w:tc>
          <w:tcPr>
            <w:tcW w:w="902" w:type="dxa"/>
            <w:tcBorders>
              <w:top w:val="single" w:sz="6" w:space="0" w:color="000000"/>
              <w:left w:val="single" w:sz="6" w:space="0" w:color="000000"/>
              <w:bottom w:val="single" w:sz="6" w:space="0" w:color="000000"/>
              <w:right w:val="single" w:sz="6" w:space="0" w:color="000000"/>
            </w:tcBorders>
          </w:tcPr>
          <w:p w:rsidR="00542865" w:rsidRPr="00C34B15" w:rsidRDefault="00542865">
            <w:pPr>
              <w:widowControl w:val="0"/>
              <w:jc w:val="center"/>
              <w:rPr>
                <w:sz w:val="24"/>
                <w:szCs w:val="24"/>
              </w:rPr>
            </w:pPr>
          </w:p>
        </w:tc>
        <w:tc>
          <w:tcPr>
            <w:tcW w:w="596" w:type="dxa"/>
            <w:tcBorders>
              <w:top w:val="single" w:sz="6" w:space="0" w:color="000000"/>
              <w:left w:val="single" w:sz="6" w:space="0" w:color="000000"/>
              <w:bottom w:val="single" w:sz="6" w:space="0" w:color="000000"/>
              <w:right w:val="single" w:sz="6" w:space="0" w:color="000000"/>
            </w:tcBorders>
          </w:tcPr>
          <w:p w:rsidR="00542865" w:rsidRPr="00C34B15" w:rsidRDefault="00542865">
            <w:pPr>
              <w:widowControl w:val="0"/>
              <w:ind w:right="20"/>
              <w:jc w:val="right"/>
              <w:rPr>
                <w:sz w:val="24"/>
                <w:szCs w:val="24"/>
              </w:rPr>
            </w:pPr>
          </w:p>
        </w:tc>
        <w:tc>
          <w:tcPr>
            <w:tcW w:w="5190" w:type="dxa"/>
            <w:tcBorders>
              <w:top w:val="single" w:sz="6" w:space="0" w:color="000000"/>
              <w:left w:val="single" w:sz="6" w:space="0" w:color="000000"/>
              <w:bottom w:val="single" w:sz="6" w:space="0" w:color="000000"/>
              <w:right w:val="single" w:sz="6" w:space="0" w:color="000000"/>
            </w:tcBorders>
          </w:tcPr>
          <w:p w:rsidR="00542865" w:rsidRPr="00542865" w:rsidRDefault="00542865">
            <w:pPr>
              <w:widowControl w:val="0"/>
              <w:rPr>
                <w:sz w:val="24"/>
                <w:szCs w:val="24"/>
                <w:lang w:val="sr-Cyrl-RS"/>
              </w:rPr>
            </w:pPr>
            <w:r>
              <w:rPr>
                <w:sz w:val="24"/>
                <w:szCs w:val="24"/>
                <w:lang w:val="sr-Cyrl-RS"/>
              </w:rPr>
              <w:t>Година почетка финансирања 2024</w:t>
            </w:r>
          </w:p>
        </w:tc>
        <w:tc>
          <w:tcPr>
            <w:tcW w:w="1542" w:type="dxa"/>
            <w:tcBorders>
              <w:top w:val="single" w:sz="6" w:space="0" w:color="000000"/>
              <w:left w:val="single" w:sz="6" w:space="0" w:color="000000"/>
              <w:bottom w:val="single" w:sz="6" w:space="0" w:color="000000"/>
              <w:right w:val="single" w:sz="6" w:space="0" w:color="000000"/>
            </w:tcBorders>
          </w:tcPr>
          <w:p w:rsidR="00542865" w:rsidRPr="00A419FD" w:rsidRDefault="00A419FD" w:rsidP="00A419FD">
            <w:pPr>
              <w:widowControl w:val="0"/>
              <w:jc w:val="center"/>
              <w:rPr>
                <w:sz w:val="24"/>
                <w:szCs w:val="24"/>
                <w:lang w:val="sr-Cyrl-RS"/>
              </w:rPr>
            </w:pPr>
            <w:r>
              <w:rPr>
                <w:sz w:val="24"/>
                <w:szCs w:val="24"/>
                <w:lang w:val="sr-Cyrl-RS"/>
              </w:rPr>
              <w:t>40.000.000,00</w:t>
            </w:r>
          </w:p>
        </w:tc>
        <w:tc>
          <w:tcPr>
            <w:tcW w:w="1459" w:type="dxa"/>
            <w:tcBorders>
              <w:top w:val="single" w:sz="6" w:space="0" w:color="000000"/>
              <w:left w:val="single" w:sz="6" w:space="0" w:color="000000"/>
              <w:bottom w:val="single" w:sz="6" w:space="0" w:color="000000"/>
              <w:right w:val="single" w:sz="6" w:space="0" w:color="000000"/>
            </w:tcBorders>
          </w:tcPr>
          <w:p w:rsidR="00542865" w:rsidRPr="00A419FD" w:rsidRDefault="00A419FD">
            <w:pPr>
              <w:widowControl w:val="0"/>
              <w:jc w:val="right"/>
              <w:rPr>
                <w:sz w:val="24"/>
                <w:szCs w:val="24"/>
                <w:lang w:val="sr-Cyrl-RS"/>
              </w:rPr>
            </w:pPr>
            <w:r>
              <w:rPr>
                <w:sz w:val="24"/>
                <w:szCs w:val="24"/>
                <w:lang w:val="sr-Cyrl-RS"/>
              </w:rPr>
              <w:t>0,00</w:t>
            </w:r>
          </w:p>
        </w:tc>
        <w:tc>
          <w:tcPr>
            <w:tcW w:w="1496" w:type="dxa"/>
            <w:tcBorders>
              <w:top w:val="single" w:sz="6" w:space="0" w:color="000000"/>
              <w:left w:val="single" w:sz="6" w:space="0" w:color="000000"/>
              <w:bottom w:val="single" w:sz="6" w:space="0" w:color="000000"/>
              <w:right w:val="single" w:sz="6" w:space="0" w:color="000000"/>
            </w:tcBorders>
          </w:tcPr>
          <w:p w:rsidR="00542865" w:rsidRPr="00A419FD" w:rsidRDefault="00A419FD">
            <w:pPr>
              <w:widowControl w:val="0"/>
              <w:jc w:val="right"/>
              <w:rPr>
                <w:sz w:val="24"/>
                <w:szCs w:val="24"/>
                <w:lang w:val="sr-Cyrl-RS"/>
              </w:rPr>
            </w:pPr>
            <w:r>
              <w:rPr>
                <w:sz w:val="24"/>
                <w:szCs w:val="24"/>
                <w:lang w:val="sr-Cyrl-RS"/>
              </w:rPr>
              <w:t>0,00</w:t>
            </w:r>
          </w:p>
        </w:tc>
      </w:tr>
      <w:tr w:rsidR="00542865" w:rsidRPr="00C34B15" w:rsidTr="00011A75">
        <w:tc>
          <w:tcPr>
            <w:tcW w:w="902" w:type="dxa"/>
            <w:tcBorders>
              <w:top w:val="single" w:sz="6" w:space="0" w:color="000000"/>
              <w:left w:val="single" w:sz="6" w:space="0" w:color="000000"/>
              <w:bottom w:val="single" w:sz="6" w:space="0" w:color="000000"/>
              <w:right w:val="single" w:sz="6" w:space="0" w:color="000000"/>
            </w:tcBorders>
          </w:tcPr>
          <w:p w:rsidR="00542865" w:rsidRPr="00C34B15" w:rsidRDefault="00542865">
            <w:pPr>
              <w:widowControl w:val="0"/>
              <w:jc w:val="center"/>
              <w:rPr>
                <w:sz w:val="24"/>
                <w:szCs w:val="24"/>
              </w:rPr>
            </w:pPr>
          </w:p>
        </w:tc>
        <w:tc>
          <w:tcPr>
            <w:tcW w:w="596" w:type="dxa"/>
            <w:tcBorders>
              <w:top w:val="single" w:sz="6" w:space="0" w:color="000000"/>
              <w:left w:val="single" w:sz="6" w:space="0" w:color="000000"/>
              <w:bottom w:val="single" w:sz="6" w:space="0" w:color="000000"/>
              <w:right w:val="single" w:sz="6" w:space="0" w:color="000000"/>
            </w:tcBorders>
          </w:tcPr>
          <w:p w:rsidR="00542865" w:rsidRPr="00C34B15" w:rsidRDefault="00542865">
            <w:pPr>
              <w:widowControl w:val="0"/>
              <w:ind w:right="20"/>
              <w:jc w:val="right"/>
              <w:rPr>
                <w:sz w:val="24"/>
                <w:szCs w:val="24"/>
              </w:rPr>
            </w:pPr>
          </w:p>
        </w:tc>
        <w:tc>
          <w:tcPr>
            <w:tcW w:w="5190" w:type="dxa"/>
            <w:tcBorders>
              <w:top w:val="single" w:sz="6" w:space="0" w:color="000000"/>
              <w:left w:val="single" w:sz="6" w:space="0" w:color="000000"/>
              <w:bottom w:val="single" w:sz="6" w:space="0" w:color="000000"/>
              <w:right w:val="single" w:sz="6" w:space="0" w:color="000000"/>
            </w:tcBorders>
          </w:tcPr>
          <w:p w:rsidR="00542865" w:rsidRPr="00542865" w:rsidRDefault="00542865">
            <w:pPr>
              <w:widowControl w:val="0"/>
              <w:rPr>
                <w:sz w:val="24"/>
                <w:szCs w:val="24"/>
                <w:lang w:val="sr-Cyrl-RS"/>
              </w:rPr>
            </w:pPr>
            <w:r>
              <w:rPr>
                <w:sz w:val="24"/>
                <w:szCs w:val="24"/>
                <w:lang w:val="sr-Cyrl-RS"/>
              </w:rPr>
              <w:t>Година завршетака финансирања: 2025</w:t>
            </w:r>
          </w:p>
        </w:tc>
        <w:tc>
          <w:tcPr>
            <w:tcW w:w="1542" w:type="dxa"/>
            <w:tcBorders>
              <w:top w:val="single" w:sz="6" w:space="0" w:color="000000"/>
              <w:left w:val="single" w:sz="6" w:space="0" w:color="000000"/>
              <w:bottom w:val="single" w:sz="6" w:space="0" w:color="000000"/>
              <w:right w:val="single" w:sz="6" w:space="0" w:color="000000"/>
            </w:tcBorders>
          </w:tcPr>
          <w:p w:rsidR="00542865" w:rsidRPr="00C34B15" w:rsidRDefault="00542865">
            <w:pPr>
              <w:widowControl w:val="0"/>
              <w:jc w:val="right"/>
              <w:rPr>
                <w:sz w:val="24"/>
                <w:szCs w:val="24"/>
              </w:rPr>
            </w:pPr>
          </w:p>
        </w:tc>
        <w:tc>
          <w:tcPr>
            <w:tcW w:w="1459" w:type="dxa"/>
            <w:tcBorders>
              <w:top w:val="single" w:sz="6" w:space="0" w:color="000000"/>
              <w:left w:val="single" w:sz="6" w:space="0" w:color="000000"/>
              <w:bottom w:val="single" w:sz="6" w:space="0" w:color="000000"/>
              <w:right w:val="single" w:sz="6" w:space="0" w:color="000000"/>
            </w:tcBorders>
          </w:tcPr>
          <w:p w:rsidR="00542865" w:rsidRPr="00C34B15" w:rsidRDefault="00542865">
            <w:pPr>
              <w:widowControl w:val="0"/>
              <w:jc w:val="right"/>
              <w:rPr>
                <w:sz w:val="24"/>
                <w:szCs w:val="24"/>
              </w:rPr>
            </w:pPr>
          </w:p>
        </w:tc>
        <w:tc>
          <w:tcPr>
            <w:tcW w:w="1496" w:type="dxa"/>
            <w:tcBorders>
              <w:top w:val="single" w:sz="6" w:space="0" w:color="000000"/>
              <w:left w:val="single" w:sz="6" w:space="0" w:color="000000"/>
              <w:bottom w:val="single" w:sz="6" w:space="0" w:color="000000"/>
              <w:right w:val="single" w:sz="6" w:space="0" w:color="000000"/>
            </w:tcBorders>
          </w:tcPr>
          <w:p w:rsidR="00542865" w:rsidRPr="00C34B15" w:rsidRDefault="00542865">
            <w:pPr>
              <w:widowControl w:val="0"/>
              <w:jc w:val="right"/>
              <w:rPr>
                <w:sz w:val="24"/>
                <w:szCs w:val="24"/>
              </w:rPr>
            </w:pPr>
          </w:p>
        </w:tc>
      </w:tr>
      <w:tr w:rsidR="00542865" w:rsidRPr="00C34B15" w:rsidTr="00011A75">
        <w:tc>
          <w:tcPr>
            <w:tcW w:w="902" w:type="dxa"/>
            <w:tcBorders>
              <w:top w:val="single" w:sz="6" w:space="0" w:color="000000"/>
              <w:left w:val="single" w:sz="6" w:space="0" w:color="000000"/>
              <w:bottom w:val="single" w:sz="6" w:space="0" w:color="000000"/>
              <w:right w:val="single" w:sz="6" w:space="0" w:color="000000"/>
            </w:tcBorders>
          </w:tcPr>
          <w:p w:rsidR="00542865" w:rsidRPr="00C34B15" w:rsidRDefault="00542865">
            <w:pPr>
              <w:widowControl w:val="0"/>
              <w:jc w:val="center"/>
              <w:rPr>
                <w:sz w:val="24"/>
                <w:szCs w:val="24"/>
              </w:rPr>
            </w:pPr>
          </w:p>
        </w:tc>
        <w:tc>
          <w:tcPr>
            <w:tcW w:w="596" w:type="dxa"/>
            <w:tcBorders>
              <w:top w:val="single" w:sz="6" w:space="0" w:color="000000"/>
              <w:left w:val="single" w:sz="6" w:space="0" w:color="000000"/>
              <w:bottom w:val="single" w:sz="6" w:space="0" w:color="000000"/>
              <w:right w:val="single" w:sz="6" w:space="0" w:color="000000"/>
            </w:tcBorders>
          </w:tcPr>
          <w:p w:rsidR="00542865" w:rsidRPr="00C34B15" w:rsidRDefault="00542865">
            <w:pPr>
              <w:widowControl w:val="0"/>
              <w:ind w:right="20"/>
              <w:jc w:val="right"/>
              <w:rPr>
                <w:sz w:val="24"/>
                <w:szCs w:val="24"/>
              </w:rPr>
            </w:pPr>
          </w:p>
        </w:tc>
        <w:tc>
          <w:tcPr>
            <w:tcW w:w="5190" w:type="dxa"/>
            <w:tcBorders>
              <w:top w:val="single" w:sz="6" w:space="0" w:color="000000"/>
              <w:left w:val="single" w:sz="6" w:space="0" w:color="000000"/>
              <w:bottom w:val="single" w:sz="6" w:space="0" w:color="000000"/>
              <w:right w:val="single" w:sz="6" w:space="0" w:color="000000"/>
            </w:tcBorders>
          </w:tcPr>
          <w:p w:rsidR="00542865" w:rsidRPr="00542865" w:rsidRDefault="00542865">
            <w:pPr>
              <w:widowControl w:val="0"/>
              <w:rPr>
                <w:sz w:val="24"/>
                <w:szCs w:val="24"/>
                <w:lang w:val="sr-Cyrl-RS"/>
              </w:rPr>
            </w:pPr>
            <w:r>
              <w:rPr>
                <w:sz w:val="24"/>
                <w:szCs w:val="24"/>
                <w:lang w:val="sr-Cyrl-RS"/>
              </w:rPr>
              <w:t>Укупна вредност пројекта: 40.000.000,00</w:t>
            </w:r>
          </w:p>
        </w:tc>
        <w:tc>
          <w:tcPr>
            <w:tcW w:w="1542" w:type="dxa"/>
            <w:tcBorders>
              <w:top w:val="single" w:sz="6" w:space="0" w:color="000000"/>
              <w:left w:val="single" w:sz="6" w:space="0" w:color="000000"/>
              <w:bottom w:val="single" w:sz="6" w:space="0" w:color="000000"/>
              <w:right w:val="single" w:sz="6" w:space="0" w:color="000000"/>
            </w:tcBorders>
          </w:tcPr>
          <w:p w:rsidR="00542865" w:rsidRPr="00C34B15" w:rsidRDefault="00542865">
            <w:pPr>
              <w:widowControl w:val="0"/>
              <w:jc w:val="right"/>
              <w:rPr>
                <w:sz w:val="24"/>
                <w:szCs w:val="24"/>
              </w:rPr>
            </w:pPr>
          </w:p>
        </w:tc>
        <w:tc>
          <w:tcPr>
            <w:tcW w:w="1459" w:type="dxa"/>
            <w:tcBorders>
              <w:top w:val="single" w:sz="6" w:space="0" w:color="000000"/>
              <w:left w:val="single" w:sz="6" w:space="0" w:color="000000"/>
              <w:bottom w:val="single" w:sz="6" w:space="0" w:color="000000"/>
              <w:right w:val="single" w:sz="6" w:space="0" w:color="000000"/>
            </w:tcBorders>
          </w:tcPr>
          <w:p w:rsidR="00542865" w:rsidRPr="00C34B15" w:rsidRDefault="00542865">
            <w:pPr>
              <w:widowControl w:val="0"/>
              <w:jc w:val="right"/>
              <w:rPr>
                <w:sz w:val="24"/>
                <w:szCs w:val="24"/>
              </w:rPr>
            </w:pPr>
          </w:p>
        </w:tc>
        <w:tc>
          <w:tcPr>
            <w:tcW w:w="1496" w:type="dxa"/>
            <w:tcBorders>
              <w:top w:val="single" w:sz="6" w:space="0" w:color="000000"/>
              <w:left w:val="single" w:sz="6" w:space="0" w:color="000000"/>
              <w:bottom w:val="single" w:sz="6" w:space="0" w:color="000000"/>
              <w:right w:val="single" w:sz="6" w:space="0" w:color="000000"/>
            </w:tcBorders>
          </w:tcPr>
          <w:p w:rsidR="00542865" w:rsidRPr="00C34B15" w:rsidRDefault="00542865">
            <w:pPr>
              <w:widowControl w:val="0"/>
              <w:jc w:val="right"/>
              <w:rPr>
                <w:sz w:val="24"/>
                <w:szCs w:val="24"/>
              </w:rPr>
            </w:pPr>
          </w:p>
        </w:tc>
      </w:tr>
      <w:tr w:rsidR="00542865" w:rsidRPr="00C34B15" w:rsidTr="00011A75">
        <w:tc>
          <w:tcPr>
            <w:tcW w:w="902" w:type="dxa"/>
            <w:tcBorders>
              <w:top w:val="single" w:sz="6" w:space="0" w:color="000000"/>
              <w:left w:val="single" w:sz="6" w:space="0" w:color="000000"/>
              <w:bottom w:val="single" w:sz="6" w:space="0" w:color="000000"/>
              <w:right w:val="single" w:sz="6" w:space="0" w:color="000000"/>
            </w:tcBorders>
          </w:tcPr>
          <w:p w:rsidR="00542865" w:rsidRPr="00C34B15" w:rsidRDefault="00542865">
            <w:pPr>
              <w:widowControl w:val="0"/>
              <w:jc w:val="center"/>
              <w:rPr>
                <w:sz w:val="24"/>
                <w:szCs w:val="24"/>
              </w:rPr>
            </w:pPr>
          </w:p>
        </w:tc>
        <w:tc>
          <w:tcPr>
            <w:tcW w:w="596" w:type="dxa"/>
            <w:tcBorders>
              <w:top w:val="single" w:sz="6" w:space="0" w:color="000000"/>
              <w:left w:val="single" w:sz="6" w:space="0" w:color="000000"/>
              <w:bottom w:val="single" w:sz="6" w:space="0" w:color="000000"/>
              <w:right w:val="single" w:sz="6" w:space="0" w:color="000000"/>
            </w:tcBorders>
          </w:tcPr>
          <w:p w:rsidR="00542865" w:rsidRPr="00C34B15" w:rsidRDefault="00542865">
            <w:pPr>
              <w:widowControl w:val="0"/>
              <w:ind w:right="20"/>
              <w:jc w:val="right"/>
              <w:rPr>
                <w:sz w:val="24"/>
                <w:szCs w:val="24"/>
              </w:rPr>
            </w:pPr>
          </w:p>
        </w:tc>
        <w:tc>
          <w:tcPr>
            <w:tcW w:w="5190" w:type="dxa"/>
            <w:tcBorders>
              <w:top w:val="single" w:sz="6" w:space="0" w:color="000000"/>
              <w:left w:val="single" w:sz="6" w:space="0" w:color="000000"/>
              <w:bottom w:val="single" w:sz="6" w:space="0" w:color="000000"/>
              <w:right w:val="single" w:sz="6" w:space="0" w:color="000000"/>
            </w:tcBorders>
          </w:tcPr>
          <w:p w:rsidR="00542865" w:rsidRPr="00542865" w:rsidRDefault="00542865">
            <w:pPr>
              <w:widowControl w:val="0"/>
              <w:rPr>
                <w:sz w:val="24"/>
                <w:szCs w:val="24"/>
                <w:lang w:val="sr-Cyrl-RS"/>
              </w:rPr>
            </w:pPr>
            <w:r>
              <w:rPr>
                <w:sz w:val="24"/>
                <w:szCs w:val="24"/>
                <w:lang w:val="sr-Cyrl-RS"/>
              </w:rPr>
              <w:t>Извори финансирања:</w:t>
            </w:r>
          </w:p>
        </w:tc>
        <w:tc>
          <w:tcPr>
            <w:tcW w:w="1542" w:type="dxa"/>
            <w:tcBorders>
              <w:top w:val="single" w:sz="6" w:space="0" w:color="000000"/>
              <w:left w:val="single" w:sz="6" w:space="0" w:color="000000"/>
              <w:bottom w:val="single" w:sz="6" w:space="0" w:color="000000"/>
              <w:right w:val="single" w:sz="6" w:space="0" w:color="000000"/>
            </w:tcBorders>
          </w:tcPr>
          <w:p w:rsidR="00542865" w:rsidRPr="00C34B15" w:rsidRDefault="00542865">
            <w:pPr>
              <w:widowControl w:val="0"/>
              <w:jc w:val="right"/>
              <w:rPr>
                <w:sz w:val="24"/>
                <w:szCs w:val="24"/>
              </w:rPr>
            </w:pPr>
          </w:p>
        </w:tc>
        <w:tc>
          <w:tcPr>
            <w:tcW w:w="1459" w:type="dxa"/>
            <w:tcBorders>
              <w:top w:val="single" w:sz="6" w:space="0" w:color="000000"/>
              <w:left w:val="single" w:sz="6" w:space="0" w:color="000000"/>
              <w:bottom w:val="single" w:sz="6" w:space="0" w:color="000000"/>
              <w:right w:val="single" w:sz="6" w:space="0" w:color="000000"/>
            </w:tcBorders>
          </w:tcPr>
          <w:p w:rsidR="00542865" w:rsidRPr="00C34B15" w:rsidRDefault="00542865">
            <w:pPr>
              <w:widowControl w:val="0"/>
              <w:jc w:val="right"/>
              <w:rPr>
                <w:sz w:val="24"/>
                <w:szCs w:val="24"/>
              </w:rPr>
            </w:pPr>
          </w:p>
        </w:tc>
        <w:tc>
          <w:tcPr>
            <w:tcW w:w="1496" w:type="dxa"/>
            <w:tcBorders>
              <w:top w:val="single" w:sz="6" w:space="0" w:color="000000"/>
              <w:left w:val="single" w:sz="6" w:space="0" w:color="000000"/>
              <w:bottom w:val="single" w:sz="6" w:space="0" w:color="000000"/>
              <w:right w:val="single" w:sz="6" w:space="0" w:color="000000"/>
            </w:tcBorders>
          </w:tcPr>
          <w:p w:rsidR="00542865" w:rsidRPr="00C34B15" w:rsidRDefault="00542865">
            <w:pPr>
              <w:widowControl w:val="0"/>
              <w:jc w:val="right"/>
              <w:rPr>
                <w:sz w:val="24"/>
                <w:szCs w:val="24"/>
              </w:rPr>
            </w:pPr>
          </w:p>
        </w:tc>
      </w:tr>
      <w:tr w:rsidR="00542865" w:rsidRPr="00C34B15" w:rsidTr="00011A75">
        <w:tc>
          <w:tcPr>
            <w:tcW w:w="902" w:type="dxa"/>
            <w:tcBorders>
              <w:top w:val="single" w:sz="6" w:space="0" w:color="000000"/>
              <w:left w:val="single" w:sz="6" w:space="0" w:color="000000"/>
              <w:bottom w:val="single" w:sz="6" w:space="0" w:color="000000"/>
              <w:right w:val="single" w:sz="6" w:space="0" w:color="000000"/>
            </w:tcBorders>
          </w:tcPr>
          <w:p w:rsidR="00542865" w:rsidRPr="00C34B15" w:rsidRDefault="00542865">
            <w:pPr>
              <w:widowControl w:val="0"/>
              <w:jc w:val="center"/>
              <w:rPr>
                <w:sz w:val="24"/>
                <w:szCs w:val="24"/>
              </w:rPr>
            </w:pPr>
          </w:p>
        </w:tc>
        <w:tc>
          <w:tcPr>
            <w:tcW w:w="596" w:type="dxa"/>
            <w:tcBorders>
              <w:top w:val="single" w:sz="6" w:space="0" w:color="000000"/>
              <w:left w:val="single" w:sz="6" w:space="0" w:color="000000"/>
              <w:bottom w:val="single" w:sz="6" w:space="0" w:color="000000"/>
              <w:right w:val="single" w:sz="6" w:space="0" w:color="000000"/>
            </w:tcBorders>
          </w:tcPr>
          <w:p w:rsidR="00542865" w:rsidRPr="00C34B15" w:rsidRDefault="00542865">
            <w:pPr>
              <w:widowControl w:val="0"/>
              <w:ind w:right="20"/>
              <w:jc w:val="right"/>
              <w:rPr>
                <w:sz w:val="24"/>
                <w:szCs w:val="24"/>
              </w:rPr>
            </w:pPr>
          </w:p>
        </w:tc>
        <w:tc>
          <w:tcPr>
            <w:tcW w:w="5190" w:type="dxa"/>
            <w:tcBorders>
              <w:top w:val="single" w:sz="6" w:space="0" w:color="000000"/>
              <w:left w:val="single" w:sz="6" w:space="0" w:color="000000"/>
              <w:bottom w:val="single" w:sz="6" w:space="0" w:color="000000"/>
              <w:right w:val="single" w:sz="6" w:space="0" w:color="000000"/>
            </w:tcBorders>
          </w:tcPr>
          <w:p w:rsidR="00542865" w:rsidRPr="00542865" w:rsidRDefault="00542865">
            <w:pPr>
              <w:widowControl w:val="0"/>
              <w:rPr>
                <w:sz w:val="24"/>
                <w:szCs w:val="24"/>
                <w:lang w:val="sr-Cyrl-RS"/>
              </w:rPr>
            </w:pPr>
            <w:r>
              <w:rPr>
                <w:sz w:val="24"/>
                <w:szCs w:val="24"/>
                <w:lang w:val="sr-Cyrl-RS"/>
              </w:rPr>
              <w:t>Нераспоређен вишак прихода из ранијих година (13)</w:t>
            </w:r>
            <w:r w:rsidR="00A419FD">
              <w:rPr>
                <w:sz w:val="24"/>
                <w:szCs w:val="24"/>
                <w:lang w:val="sr-Cyrl-RS"/>
              </w:rPr>
              <w:t xml:space="preserve">- 20.000.000,00 </w:t>
            </w:r>
          </w:p>
        </w:tc>
        <w:tc>
          <w:tcPr>
            <w:tcW w:w="1542" w:type="dxa"/>
            <w:tcBorders>
              <w:top w:val="single" w:sz="6" w:space="0" w:color="000000"/>
              <w:left w:val="single" w:sz="6" w:space="0" w:color="000000"/>
              <w:bottom w:val="single" w:sz="6" w:space="0" w:color="000000"/>
              <w:right w:val="single" w:sz="6" w:space="0" w:color="000000"/>
            </w:tcBorders>
          </w:tcPr>
          <w:p w:rsidR="00542865" w:rsidRPr="00C34B15" w:rsidRDefault="00542865">
            <w:pPr>
              <w:widowControl w:val="0"/>
              <w:jc w:val="right"/>
              <w:rPr>
                <w:sz w:val="24"/>
                <w:szCs w:val="24"/>
              </w:rPr>
            </w:pPr>
          </w:p>
        </w:tc>
        <w:tc>
          <w:tcPr>
            <w:tcW w:w="1459" w:type="dxa"/>
            <w:tcBorders>
              <w:top w:val="single" w:sz="6" w:space="0" w:color="000000"/>
              <w:left w:val="single" w:sz="6" w:space="0" w:color="000000"/>
              <w:bottom w:val="single" w:sz="6" w:space="0" w:color="000000"/>
              <w:right w:val="single" w:sz="6" w:space="0" w:color="000000"/>
            </w:tcBorders>
          </w:tcPr>
          <w:p w:rsidR="00542865" w:rsidRPr="00C34B15" w:rsidRDefault="00542865">
            <w:pPr>
              <w:widowControl w:val="0"/>
              <w:jc w:val="right"/>
              <w:rPr>
                <w:sz w:val="24"/>
                <w:szCs w:val="24"/>
              </w:rPr>
            </w:pPr>
          </w:p>
        </w:tc>
        <w:tc>
          <w:tcPr>
            <w:tcW w:w="1496" w:type="dxa"/>
            <w:tcBorders>
              <w:top w:val="single" w:sz="6" w:space="0" w:color="000000"/>
              <w:left w:val="single" w:sz="6" w:space="0" w:color="000000"/>
              <w:bottom w:val="single" w:sz="6" w:space="0" w:color="000000"/>
              <w:right w:val="single" w:sz="6" w:space="0" w:color="000000"/>
            </w:tcBorders>
          </w:tcPr>
          <w:p w:rsidR="00542865" w:rsidRPr="00C34B15" w:rsidRDefault="00542865">
            <w:pPr>
              <w:widowControl w:val="0"/>
              <w:jc w:val="right"/>
              <w:rPr>
                <w:sz w:val="24"/>
                <w:szCs w:val="24"/>
              </w:rPr>
            </w:pPr>
          </w:p>
        </w:tc>
      </w:tr>
      <w:tr w:rsidR="00542865" w:rsidRPr="00C34B15" w:rsidTr="00011A75">
        <w:tc>
          <w:tcPr>
            <w:tcW w:w="902" w:type="dxa"/>
            <w:tcBorders>
              <w:top w:val="single" w:sz="6" w:space="0" w:color="000000"/>
              <w:left w:val="single" w:sz="6" w:space="0" w:color="000000"/>
              <w:bottom w:val="single" w:sz="6" w:space="0" w:color="000000"/>
              <w:right w:val="single" w:sz="6" w:space="0" w:color="000000"/>
            </w:tcBorders>
          </w:tcPr>
          <w:p w:rsidR="00542865" w:rsidRPr="00C34B15" w:rsidRDefault="00542865">
            <w:pPr>
              <w:widowControl w:val="0"/>
              <w:jc w:val="center"/>
              <w:rPr>
                <w:sz w:val="24"/>
                <w:szCs w:val="24"/>
              </w:rPr>
            </w:pPr>
          </w:p>
        </w:tc>
        <w:tc>
          <w:tcPr>
            <w:tcW w:w="596" w:type="dxa"/>
            <w:tcBorders>
              <w:top w:val="single" w:sz="6" w:space="0" w:color="000000"/>
              <w:left w:val="single" w:sz="6" w:space="0" w:color="000000"/>
              <w:bottom w:val="single" w:sz="6" w:space="0" w:color="000000"/>
              <w:right w:val="single" w:sz="6" w:space="0" w:color="000000"/>
            </w:tcBorders>
          </w:tcPr>
          <w:p w:rsidR="00542865" w:rsidRPr="00C34B15" w:rsidRDefault="00542865">
            <w:pPr>
              <w:widowControl w:val="0"/>
              <w:ind w:right="20"/>
              <w:jc w:val="right"/>
              <w:rPr>
                <w:sz w:val="24"/>
                <w:szCs w:val="24"/>
              </w:rPr>
            </w:pPr>
          </w:p>
        </w:tc>
        <w:tc>
          <w:tcPr>
            <w:tcW w:w="5190" w:type="dxa"/>
            <w:tcBorders>
              <w:top w:val="single" w:sz="6" w:space="0" w:color="000000"/>
              <w:left w:val="single" w:sz="6" w:space="0" w:color="000000"/>
              <w:bottom w:val="single" w:sz="6" w:space="0" w:color="000000"/>
              <w:right w:val="single" w:sz="6" w:space="0" w:color="000000"/>
            </w:tcBorders>
          </w:tcPr>
          <w:p w:rsidR="00542865" w:rsidRPr="00A419FD" w:rsidRDefault="00A419FD">
            <w:pPr>
              <w:widowControl w:val="0"/>
              <w:rPr>
                <w:sz w:val="24"/>
                <w:szCs w:val="24"/>
                <w:lang w:val="sr-Cyrl-RS"/>
              </w:rPr>
            </w:pPr>
            <w:r>
              <w:rPr>
                <w:sz w:val="24"/>
                <w:szCs w:val="24"/>
                <w:lang w:val="sr-Cyrl-RS"/>
              </w:rPr>
              <w:t>Неутрошена средства трансфера од других нивоа власти (17) – 20.000.000,00</w:t>
            </w:r>
          </w:p>
        </w:tc>
        <w:tc>
          <w:tcPr>
            <w:tcW w:w="1542" w:type="dxa"/>
            <w:tcBorders>
              <w:top w:val="single" w:sz="6" w:space="0" w:color="000000"/>
              <w:left w:val="single" w:sz="6" w:space="0" w:color="000000"/>
              <w:bottom w:val="single" w:sz="6" w:space="0" w:color="000000"/>
              <w:right w:val="single" w:sz="6" w:space="0" w:color="000000"/>
            </w:tcBorders>
          </w:tcPr>
          <w:p w:rsidR="00542865" w:rsidRPr="00C34B15" w:rsidRDefault="00542865">
            <w:pPr>
              <w:widowControl w:val="0"/>
              <w:jc w:val="right"/>
              <w:rPr>
                <w:sz w:val="24"/>
                <w:szCs w:val="24"/>
              </w:rPr>
            </w:pPr>
          </w:p>
        </w:tc>
        <w:tc>
          <w:tcPr>
            <w:tcW w:w="1459" w:type="dxa"/>
            <w:tcBorders>
              <w:top w:val="single" w:sz="6" w:space="0" w:color="000000"/>
              <w:left w:val="single" w:sz="6" w:space="0" w:color="000000"/>
              <w:bottom w:val="single" w:sz="6" w:space="0" w:color="000000"/>
              <w:right w:val="single" w:sz="6" w:space="0" w:color="000000"/>
            </w:tcBorders>
          </w:tcPr>
          <w:p w:rsidR="00542865" w:rsidRPr="00C34B15" w:rsidRDefault="00542865">
            <w:pPr>
              <w:widowControl w:val="0"/>
              <w:jc w:val="right"/>
              <w:rPr>
                <w:sz w:val="24"/>
                <w:szCs w:val="24"/>
              </w:rPr>
            </w:pPr>
          </w:p>
        </w:tc>
        <w:tc>
          <w:tcPr>
            <w:tcW w:w="1496" w:type="dxa"/>
            <w:tcBorders>
              <w:top w:val="single" w:sz="6" w:space="0" w:color="000000"/>
              <w:left w:val="single" w:sz="6" w:space="0" w:color="000000"/>
              <w:bottom w:val="single" w:sz="6" w:space="0" w:color="000000"/>
              <w:right w:val="single" w:sz="6" w:space="0" w:color="000000"/>
            </w:tcBorders>
          </w:tcPr>
          <w:p w:rsidR="00542865" w:rsidRPr="00C34B15" w:rsidRDefault="00542865">
            <w:pPr>
              <w:widowControl w:val="0"/>
              <w:jc w:val="right"/>
              <w:rPr>
                <w:sz w:val="24"/>
                <w:szCs w:val="24"/>
              </w:rPr>
            </w:pPr>
          </w:p>
        </w:tc>
      </w:tr>
      <w:tr w:rsidR="00C005DC" w:rsidRPr="00E8749A" w:rsidTr="00011A75">
        <w:tc>
          <w:tcPr>
            <w:tcW w:w="902" w:type="dxa"/>
            <w:tcBorders>
              <w:top w:val="single" w:sz="6" w:space="0" w:color="000000"/>
              <w:left w:val="single" w:sz="6" w:space="0" w:color="000000"/>
              <w:bottom w:val="single" w:sz="6" w:space="0" w:color="000000"/>
              <w:right w:val="single" w:sz="6" w:space="0" w:color="000000"/>
            </w:tcBorders>
          </w:tcPr>
          <w:p w:rsidR="00C005DC" w:rsidRPr="00411CBE" w:rsidRDefault="005C54AF">
            <w:pPr>
              <w:widowControl w:val="0"/>
              <w:jc w:val="center"/>
              <w:rPr>
                <w:sz w:val="24"/>
                <w:szCs w:val="24"/>
              </w:rPr>
            </w:pPr>
            <w:r w:rsidRPr="00411CBE">
              <w:rPr>
                <w:sz w:val="24"/>
                <w:szCs w:val="24"/>
              </w:rPr>
              <w:t>511</w:t>
            </w:r>
          </w:p>
        </w:tc>
        <w:tc>
          <w:tcPr>
            <w:tcW w:w="596" w:type="dxa"/>
            <w:tcBorders>
              <w:top w:val="single" w:sz="6" w:space="0" w:color="000000"/>
              <w:left w:val="single" w:sz="6" w:space="0" w:color="000000"/>
              <w:bottom w:val="single" w:sz="6" w:space="0" w:color="000000"/>
              <w:right w:val="single" w:sz="6" w:space="0" w:color="000000"/>
            </w:tcBorders>
          </w:tcPr>
          <w:p w:rsidR="00C005DC" w:rsidRPr="00411CBE" w:rsidRDefault="005C54AF">
            <w:pPr>
              <w:widowControl w:val="0"/>
              <w:ind w:right="20"/>
              <w:jc w:val="right"/>
              <w:rPr>
                <w:sz w:val="24"/>
                <w:szCs w:val="24"/>
              </w:rPr>
            </w:pPr>
            <w:r w:rsidRPr="00411CBE">
              <w:rPr>
                <w:sz w:val="24"/>
                <w:szCs w:val="24"/>
              </w:rPr>
              <w:t>2.</w:t>
            </w:r>
          </w:p>
        </w:tc>
        <w:tc>
          <w:tcPr>
            <w:tcW w:w="5190" w:type="dxa"/>
            <w:tcBorders>
              <w:top w:val="single" w:sz="6" w:space="0" w:color="000000"/>
              <w:left w:val="single" w:sz="6" w:space="0" w:color="000000"/>
              <w:bottom w:val="single" w:sz="6" w:space="0" w:color="000000"/>
              <w:right w:val="single" w:sz="6" w:space="0" w:color="000000"/>
            </w:tcBorders>
          </w:tcPr>
          <w:p w:rsidR="00C005DC" w:rsidRPr="00411CBE" w:rsidRDefault="005C54AF">
            <w:pPr>
              <w:widowControl w:val="0"/>
              <w:rPr>
                <w:b/>
                <w:sz w:val="24"/>
                <w:szCs w:val="24"/>
              </w:rPr>
            </w:pPr>
            <w:r w:rsidRPr="00411CBE">
              <w:rPr>
                <w:b/>
                <w:sz w:val="24"/>
                <w:szCs w:val="24"/>
              </w:rPr>
              <w:t>ИЗРАДА ПРОЈЕКТНЕ ДОКУМЕНТАЦИЈЕ ЗА ПУТНУ ИНФРАСТРУКТУРУ</w:t>
            </w:r>
          </w:p>
        </w:tc>
        <w:tc>
          <w:tcPr>
            <w:tcW w:w="1542" w:type="dxa"/>
            <w:tcBorders>
              <w:top w:val="single" w:sz="6" w:space="0" w:color="000000"/>
              <w:left w:val="single" w:sz="6" w:space="0" w:color="000000"/>
              <w:bottom w:val="single" w:sz="6" w:space="0" w:color="000000"/>
              <w:right w:val="single" w:sz="6" w:space="0" w:color="000000"/>
            </w:tcBorders>
          </w:tcPr>
          <w:p w:rsidR="00C005DC" w:rsidRPr="00411CBE" w:rsidRDefault="00411CBE">
            <w:pPr>
              <w:widowControl w:val="0"/>
              <w:jc w:val="right"/>
              <w:rPr>
                <w:sz w:val="24"/>
                <w:szCs w:val="24"/>
              </w:rPr>
            </w:pPr>
            <w:r w:rsidRPr="00411CBE">
              <w:rPr>
                <w:sz w:val="24"/>
                <w:szCs w:val="24"/>
                <w:lang w:val="sr-Cyrl-RS"/>
              </w:rPr>
              <w:t>3</w:t>
            </w:r>
            <w:r w:rsidR="005C54AF" w:rsidRPr="00411CBE">
              <w:rPr>
                <w:sz w:val="24"/>
                <w:szCs w:val="24"/>
              </w:rPr>
              <w:t>.000.000,00</w:t>
            </w:r>
          </w:p>
        </w:tc>
        <w:tc>
          <w:tcPr>
            <w:tcW w:w="1459" w:type="dxa"/>
            <w:tcBorders>
              <w:top w:val="single" w:sz="6" w:space="0" w:color="000000"/>
              <w:left w:val="single" w:sz="6" w:space="0" w:color="000000"/>
              <w:bottom w:val="single" w:sz="6" w:space="0" w:color="000000"/>
              <w:right w:val="single" w:sz="6" w:space="0" w:color="000000"/>
            </w:tcBorders>
          </w:tcPr>
          <w:p w:rsidR="00C005DC" w:rsidRPr="00411CBE" w:rsidRDefault="00411CBE">
            <w:pPr>
              <w:widowControl w:val="0"/>
              <w:jc w:val="right"/>
              <w:rPr>
                <w:sz w:val="24"/>
                <w:szCs w:val="24"/>
              </w:rPr>
            </w:pPr>
            <w:r w:rsidRPr="00411CBE">
              <w:rPr>
                <w:sz w:val="24"/>
                <w:szCs w:val="24"/>
                <w:lang w:val="sr-Cyrl-RS"/>
              </w:rPr>
              <w:t>5</w:t>
            </w:r>
            <w:r w:rsidR="005C54AF" w:rsidRPr="00411CBE">
              <w:rPr>
                <w:sz w:val="24"/>
                <w:szCs w:val="24"/>
              </w:rPr>
              <w:t>.000.000,00</w:t>
            </w:r>
          </w:p>
        </w:tc>
        <w:tc>
          <w:tcPr>
            <w:tcW w:w="1496" w:type="dxa"/>
            <w:tcBorders>
              <w:top w:val="single" w:sz="6" w:space="0" w:color="000000"/>
              <w:left w:val="single" w:sz="6" w:space="0" w:color="000000"/>
              <w:bottom w:val="single" w:sz="6" w:space="0" w:color="000000"/>
              <w:right w:val="single" w:sz="6" w:space="0" w:color="000000"/>
            </w:tcBorders>
          </w:tcPr>
          <w:p w:rsidR="00C005DC" w:rsidRPr="00411CBE" w:rsidRDefault="00411CBE">
            <w:pPr>
              <w:widowControl w:val="0"/>
              <w:jc w:val="right"/>
              <w:rPr>
                <w:sz w:val="24"/>
                <w:szCs w:val="24"/>
              </w:rPr>
            </w:pPr>
            <w:r w:rsidRPr="00411CBE">
              <w:rPr>
                <w:sz w:val="24"/>
                <w:szCs w:val="24"/>
                <w:lang w:val="sr-Cyrl-RS"/>
              </w:rPr>
              <w:t>5</w:t>
            </w:r>
            <w:r w:rsidR="005C54AF" w:rsidRPr="00411CBE">
              <w:rPr>
                <w:sz w:val="24"/>
                <w:szCs w:val="24"/>
              </w:rPr>
              <w:t>.000.000,00</w:t>
            </w:r>
          </w:p>
        </w:tc>
      </w:tr>
      <w:tr w:rsidR="00C005DC" w:rsidRPr="00E8749A" w:rsidTr="00011A75">
        <w:tc>
          <w:tcPr>
            <w:tcW w:w="902" w:type="dxa"/>
            <w:tcBorders>
              <w:top w:val="single" w:sz="6" w:space="0" w:color="000000"/>
              <w:left w:val="single" w:sz="6" w:space="0" w:color="000000"/>
              <w:bottom w:val="single" w:sz="6" w:space="0" w:color="000000"/>
              <w:right w:val="single" w:sz="6" w:space="0" w:color="000000"/>
            </w:tcBorders>
          </w:tcPr>
          <w:p w:rsidR="00C005DC" w:rsidRPr="00411CBE" w:rsidRDefault="00C005DC">
            <w:pPr>
              <w:widowControl w:val="0"/>
              <w:jc w:val="center"/>
              <w:rPr>
                <w:sz w:val="24"/>
                <w:szCs w:val="24"/>
              </w:rPr>
            </w:pPr>
          </w:p>
        </w:tc>
        <w:tc>
          <w:tcPr>
            <w:tcW w:w="596" w:type="dxa"/>
            <w:tcBorders>
              <w:top w:val="single" w:sz="6" w:space="0" w:color="000000"/>
              <w:left w:val="single" w:sz="6" w:space="0" w:color="000000"/>
              <w:bottom w:val="single" w:sz="6" w:space="0" w:color="000000"/>
              <w:right w:val="single" w:sz="6" w:space="0" w:color="000000"/>
            </w:tcBorders>
          </w:tcPr>
          <w:p w:rsidR="00C005DC" w:rsidRPr="00411CBE" w:rsidRDefault="00C005DC">
            <w:pPr>
              <w:widowControl w:val="0"/>
              <w:ind w:right="20"/>
              <w:jc w:val="right"/>
              <w:rPr>
                <w:sz w:val="24"/>
                <w:szCs w:val="24"/>
              </w:rPr>
            </w:pPr>
          </w:p>
        </w:tc>
        <w:tc>
          <w:tcPr>
            <w:tcW w:w="5190" w:type="dxa"/>
            <w:tcBorders>
              <w:top w:val="single" w:sz="6" w:space="0" w:color="000000"/>
              <w:left w:val="single" w:sz="6" w:space="0" w:color="000000"/>
              <w:bottom w:val="single" w:sz="6" w:space="0" w:color="000000"/>
              <w:right w:val="single" w:sz="6" w:space="0" w:color="000000"/>
            </w:tcBorders>
          </w:tcPr>
          <w:p w:rsidR="00C005DC" w:rsidRPr="00411CBE" w:rsidRDefault="00411CBE">
            <w:pPr>
              <w:widowControl w:val="0"/>
              <w:rPr>
                <w:sz w:val="24"/>
                <w:szCs w:val="24"/>
                <w:lang w:val="sr-Cyrl-RS"/>
              </w:rPr>
            </w:pPr>
            <w:r w:rsidRPr="00411CBE">
              <w:rPr>
                <w:sz w:val="24"/>
                <w:szCs w:val="24"/>
              </w:rPr>
              <w:t>Година почетка финансирања 202</w:t>
            </w:r>
            <w:r w:rsidRPr="00411CBE">
              <w:rPr>
                <w:sz w:val="24"/>
                <w:szCs w:val="24"/>
                <w:lang w:val="sr-Cyrl-RS"/>
              </w:rPr>
              <w:t>5</w:t>
            </w:r>
          </w:p>
        </w:tc>
        <w:tc>
          <w:tcPr>
            <w:tcW w:w="1542" w:type="dxa"/>
            <w:tcBorders>
              <w:top w:val="single" w:sz="6" w:space="0" w:color="000000"/>
              <w:left w:val="single" w:sz="6" w:space="0" w:color="000000"/>
              <w:bottom w:val="single" w:sz="6" w:space="0" w:color="000000"/>
              <w:right w:val="single" w:sz="6" w:space="0" w:color="000000"/>
            </w:tcBorders>
          </w:tcPr>
          <w:p w:rsidR="00C005DC" w:rsidRPr="00411CBE" w:rsidRDefault="00C005DC">
            <w:pPr>
              <w:widowControl w:val="0"/>
              <w:jc w:val="right"/>
              <w:rPr>
                <w:sz w:val="24"/>
                <w:szCs w:val="24"/>
              </w:rPr>
            </w:pPr>
          </w:p>
        </w:tc>
        <w:tc>
          <w:tcPr>
            <w:tcW w:w="1459" w:type="dxa"/>
            <w:tcBorders>
              <w:top w:val="single" w:sz="6" w:space="0" w:color="000000"/>
              <w:left w:val="single" w:sz="6" w:space="0" w:color="000000"/>
              <w:bottom w:val="single" w:sz="6" w:space="0" w:color="000000"/>
              <w:right w:val="single" w:sz="6" w:space="0" w:color="000000"/>
            </w:tcBorders>
          </w:tcPr>
          <w:p w:rsidR="00C005DC" w:rsidRPr="00411CBE" w:rsidRDefault="00C005DC">
            <w:pPr>
              <w:widowControl w:val="0"/>
              <w:jc w:val="right"/>
              <w:rPr>
                <w:sz w:val="24"/>
                <w:szCs w:val="24"/>
              </w:rPr>
            </w:pPr>
          </w:p>
        </w:tc>
        <w:tc>
          <w:tcPr>
            <w:tcW w:w="1496" w:type="dxa"/>
            <w:tcBorders>
              <w:top w:val="single" w:sz="6" w:space="0" w:color="000000"/>
              <w:left w:val="single" w:sz="6" w:space="0" w:color="000000"/>
              <w:bottom w:val="single" w:sz="6" w:space="0" w:color="000000"/>
              <w:right w:val="single" w:sz="6" w:space="0" w:color="000000"/>
            </w:tcBorders>
          </w:tcPr>
          <w:p w:rsidR="00C005DC" w:rsidRPr="00411CBE" w:rsidRDefault="00C005DC">
            <w:pPr>
              <w:widowControl w:val="0"/>
              <w:jc w:val="right"/>
              <w:rPr>
                <w:sz w:val="24"/>
                <w:szCs w:val="24"/>
              </w:rPr>
            </w:pPr>
          </w:p>
        </w:tc>
      </w:tr>
      <w:tr w:rsidR="00C005DC" w:rsidRPr="00E8749A" w:rsidTr="00011A75">
        <w:tc>
          <w:tcPr>
            <w:tcW w:w="902" w:type="dxa"/>
            <w:tcBorders>
              <w:top w:val="single" w:sz="6" w:space="0" w:color="000000"/>
              <w:left w:val="single" w:sz="6" w:space="0" w:color="000000"/>
              <w:bottom w:val="single" w:sz="6" w:space="0" w:color="000000"/>
              <w:right w:val="single" w:sz="6" w:space="0" w:color="000000"/>
            </w:tcBorders>
          </w:tcPr>
          <w:p w:rsidR="00C005DC" w:rsidRPr="00411CBE" w:rsidRDefault="00C005DC">
            <w:pPr>
              <w:widowControl w:val="0"/>
              <w:jc w:val="center"/>
              <w:rPr>
                <w:sz w:val="24"/>
                <w:szCs w:val="24"/>
              </w:rPr>
            </w:pPr>
          </w:p>
        </w:tc>
        <w:tc>
          <w:tcPr>
            <w:tcW w:w="596" w:type="dxa"/>
            <w:tcBorders>
              <w:top w:val="single" w:sz="6" w:space="0" w:color="000000"/>
              <w:left w:val="single" w:sz="6" w:space="0" w:color="000000"/>
              <w:bottom w:val="single" w:sz="6" w:space="0" w:color="000000"/>
              <w:right w:val="single" w:sz="6" w:space="0" w:color="000000"/>
            </w:tcBorders>
          </w:tcPr>
          <w:p w:rsidR="00C005DC" w:rsidRPr="00411CBE" w:rsidRDefault="00C005DC">
            <w:pPr>
              <w:widowControl w:val="0"/>
              <w:ind w:right="20"/>
              <w:jc w:val="right"/>
              <w:rPr>
                <w:sz w:val="24"/>
                <w:szCs w:val="24"/>
              </w:rPr>
            </w:pPr>
          </w:p>
        </w:tc>
        <w:tc>
          <w:tcPr>
            <w:tcW w:w="5190" w:type="dxa"/>
            <w:tcBorders>
              <w:top w:val="single" w:sz="6" w:space="0" w:color="000000"/>
              <w:left w:val="single" w:sz="6" w:space="0" w:color="000000"/>
              <w:bottom w:val="single" w:sz="6" w:space="0" w:color="000000"/>
              <w:right w:val="single" w:sz="6" w:space="0" w:color="000000"/>
            </w:tcBorders>
          </w:tcPr>
          <w:p w:rsidR="00C005DC" w:rsidRPr="00411CBE" w:rsidRDefault="005C54AF">
            <w:pPr>
              <w:widowControl w:val="0"/>
              <w:rPr>
                <w:sz w:val="24"/>
                <w:szCs w:val="24"/>
                <w:lang w:val="sr-Cyrl-RS"/>
              </w:rPr>
            </w:pPr>
            <w:r w:rsidRPr="00411CBE">
              <w:rPr>
                <w:sz w:val="24"/>
                <w:szCs w:val="24"/>
              </w:rPr>
              <w:t>Г</w:t>
            </w:r>
            <w:r w:rsidR="00411CBE" w:rsidRPr="00411CBE">
              <w:rPr>
                <w:sz w:val="24"/>
                <w:szCs w:val="24"/>
              </w:rPr>
              <w:t>одина завршетка финансирања 202</w:t>
            </w:r>
            <w:r w:rsidR="00411CBE" w:rsidRPr="00411CBE">
              <w:rPr>
                <w:sz w:val="24"/>
                <w:szCs w:val="24"/>
                <w:lang w:val="sr-Cyrl-RS"/>
              </w:rPr>
              <w:t>5</w:t>
            </w:r>
          </w:p>
        </w:tc>
        <w:tc>
          <w:tcPr>
            <w:tcW w:w="1542" w:type="dxa"/>
            <w:tcBorders>
              <w:top w:val="single" w:sz="6" w:space="0" w:color="000000"/>
              <w:left w:val="single" w:sz="6" w:space="0" w:color="000000"/>
              <w:bottom w:val="single" w:sz="6" w:space="0" w:color="000000"/>
              <w:right w:val="single" w:sz="6" w:space="0" w:color="000000"/>
            </w:tcBorders>
          </w:tcPr>
          <w:p w:rsidR="00C005DC" w:rsidRPr="00411CBE" w:rsidRDefault="00C005DC">
            <w:pPr>
              <w:widowControl w:val="0"/>
              <w:jc w:val="right"/>
              <w:rPr>
                <w:sz w:val="24"/>
                <w:szCs w:val="24"/>
              </w:rPr>
            </w:pPr>
          </w:p>
        </w:tc>
        <w:tc>
          <w:tcPr>
            <w:tcW w:w="1459" w:type="dxa"/>
            <w:tcBorders>
              <w:top w:val="single" w:sz="6" w:space="0" w:color="000000"/>
              <w:left w:val="single" w:sz="6" w:space="0" w:color="000000"/>
              <w:bottom w:val="single" w:sz="6" w:space="0" w:color="000000"/>
              <w:right w:val="single" w:sz="6" w:space="0" w:color="000000"/>
            </w:tcBorders>
          </w:tcPr>
          <w:p w:rsidR="00C005DC" w:rsidRPr="00411CBE" w:rsidRDefault="00C005DC">
            <w:pPr>
              <w:widowControl w:val="0"/>
              <w:jc w:val="right"/>
              <w:rPr>
                <w:sz w:val="24"/>
                <w:szCs w:val="24"/>
              </w:rPr>
            </w:pPr>
          </w:p>
        </w:tc>
        <w:tc>
          <w:tcPr>
            <w:tcW w:w="1496" w:type="dxa"/>
            <w:tcBorders>
              <w:top w:val="single" w:sz="6" w:space="0" w:color="000000"/>
              <w:left w:val="single" w:sz="6" w:space="0" w:color="000000"/>
              <w:bottom w:val="single" w:sz="6" w:space="0" w:color="000000"/>
              <w:right w:val="single" w:sz="6" w:space="0" w:color="000000"/>
            </w:tcBorders>
          </w:tcPr>
          <w:p w:rsidR="00C005DC" w:rsidRPr="00411CBE" w:rsidRDefault="00C005DC">
            <w:pPr>
              <w:widowControl w:val="0"/>
              <w:jc w:val="right"/>
              <w:rPr>
                <w:sz w:val="24"/>
                <w:szCs w:val="24"/>
              </w:rPr>
            </w:pPr>
          </w:p>
        </w:tc>
      </w:tr>
      <w:tr w:rsidR="00C005DC" w:rsidRPr="00E8749A" w:rsidTr="00011A75">
        <w:tc>
          <w:tcPr>
            <w:tcW w:w="902" w:type="dxa"/>
            <w:tcBorders>
              <w:top w:val="single" w:sz="6" w:space="0" w:color="000000"/>
              <w:left w:val="single" w:sz="6" w:space="0" w:color="000000"/>
              <w:bottom w:val="single" w:sz="6" w:space="0" w:color="000000"/>
              <w:right w:val="single" w:sz="6" w:space="0" w:color="000000"/>
            </w:tcBorders>
          </w:tcPr>
          <w:p w:rsidR="00C005DC" w:rsidRPr="00411CBE" w:rsidRDefault="00C005DC">
            <w:pPr>
              <w:widowControl w:val="0"/>
              <w:jc w:val="center"/>
              <w:rPr>
                <w:sz w:val="24"/>
                <w:szCs w:val="24"/>
              </w:rPr>
            </w:pPr>
          </w:p>
        </w:tc>
        <w:tc>
          <w:tcPr>
            <w:tcW w:w="596" w:type="dxa"/>
            <w:tcBorders>
              <w:top w:val="single" w:sz="6" w:space="0" w:color="000000"/>
              <w:left w:val="single" w:sz="6" w:space="0" w:color="000000"/>
              <w:bottom w:val="single" w:sz="6" w:space="0" w:color="000000"/>
              <w:right w:val="single" w:sz="6" w:space="0" w:color="000000"/>
            </w:tcBorders>
          </w:tcPr>
          <w:p w:rsidR="00C005DC" w:rsidRPr="00411CBE" w:rsidRDefault="00C005DC">
            <w:pPr>
              <w:widowControl w:val="0"/>
              <w:ind w:right="20"/>
              <w:jc w:val="right"/>
              <w:rPr>
                <w:sz w:val="24"/>
                <w:szCs w:val="24"/>
              </w:rPr>
            </w:pPr>
          </w:p>
        </w:tc>
        <w:tc>
          <w:tcPr>
            <w:tcW w:w="5190" w:type="dxa"/>
            <w:tcBorders>
              <w:top w:val="single" w:sz="6" w:space="0" w:color="000000"/>
              <w:left w:val="single" w:sz="6" w:space="0" w:color="000000"/>
              <w:bottom w:val="single" w:sz="6" w:space="0" w:color="000000"/>
              <w:right w:val="single" w:sz="6" w:space="0" w:color="000000"/>
            </w:tcBorders>
          </w:tcPr>
          <w:p w:rsidR="00C005DC" w:rsidRPr="00411CBE" w:rsidRDefault="005C54AF">
            <w:pPr>
              <w:widowControl w:val="0"/>
              <w:rPr>
                <w:sz w:val="24"/>
                <w:szCs w:val="24"/>
              </w:rPr>
            </w:pPr>
            <w:r w:rsidRPr="00411CBE">
              <w:rPr>
                <w:sz w:val="24"/>
                <w:szCs w:val="24"/>
              </w:rPr>
              <w:t>Извори финансирања:</w:t>
            </w:r>
          </w:p>
        </w:tc>
        <w:tc>
          <w:tcPr>
            <w:tcW w:w="1542" w:type="dxa"/>
            <w:tcBorders>
              <w:top w:val="single" w:sz="6" w:space="0" w:color="000000"/>
              <w:left w:val="single" w:sz="6" w:space="0" w:color="000000"/>
              <w:bottom w:val="single" w:sz="6" w:space="0" w:color="000000"/>
              <w:right w:val="single" w:sz="6" w:space="0" w:color="000000"/>
            </w:tcBorders>
          </w:tcPr>
          <w:p w:rsidR="00C005DC" w:rsidRPr="00411CBE" w:rsidRDefault="00C005DC">
            <w:pPr>
              <w:widowControl w:val="0"/>
              <w:jc w:val="right"/>
              <w:rPr>
                <w:sz w:val="24"/>
                <w:szCs w:val="24"/>
              </w:rPr>
            </w:pPr>
          </w:p>
        </w:tc>
        <w:tc>
          <w:tcPr>
            <w:tcW w:w="1459" w:type="dxa"/>
            <w:tcBorders>
              <w:top w:val="single" w:sz="6" w:space="0" w:color="000000"/>
              <w:left w:val="single" w:sz="6" w:space="0" w:color="000000"/>
              <w:bottom w:val="single" w:sz="6" w:space="0" w:color="000000"/>
              <w:right w:val="single" w:sz="6" w:space="0" w:color="000000"/>
            </w:tcBorders>
          </w:tcPr>
          <w:p w:rsidR="00C005DC" w:rsidRPr="00411CBE" w:rsidRDefault="00C005DC">
            <w:pPr>
              <w:widowControl w:val="0"/>
              <w:jc w:val="right"/>
              <w:rPr>
                <w:sz w:val="24"/>
                <w:szCs w:val="24"/>
              </w:rPr>
            </w:pPr>
          </w:p>
        </w:tc>
        <w:tc>
          <w:tcPr>
            <w:tcW w:w="1496" w:type="dxa"/>
            <w:tcBorders>
              <w:top w:val="single" w:sz="6" w:space="0" w:color="000000"/>
              <w:left w:val="single" w:sz="6" w:space="0" w:color="000000"/>
              <w:bottom w:val="single" w:sz="6" w:space="0" w:color="000000"/>
              <w:right w:val="single" w:sz="6" w:space="0" w:color="000000"/>
            </w:tcBorders>
          </w:tcPr>
          <w:p w:rsidR="00C005DC" w:rsidRPr="00411CBE" w:rsidRDefault="00C005DC">
            <w:pPr>
              <w:widowControl w:val="0"/>
              <w:jc w:val="right"/>
              <w:rPr>
                <w:sz w:val="24"/>
                <w:szCs w:val="24"/>
              </w:rPr>
            </w:pPr>
          </w:p>
        </w:tc>
      </w:tr>
      <w:tr w:rsidR="00C005DC" w:rsidRPr="00E8749A" w:rsidTr="00011A75">
        <w:tc>
          <w:tcPr>
            <w:tcW w:w="902" w:type="dxa"/>
            <w:tcBorders>
              <w:top w:val="single" w:sz="6" w:space="0" w:color="000000"/>
              <w:left w:val="single" w:sz="6" w:space="0" w:color="000000"/>
              <w:bottom w:val="single" w:sz="6" w:space="0" w:color="000000"/>
              <w:right w:val="single" w:sz="6" w:space="0" w:color="000000"/>
            </w:tcBorders>
          </w:tcPr>
          <w:p w:rsidR="00C005DC" w:rsidRPr="00411CBE" w:rsidRDefault="00C005DC">
            <w:pPr>
              <w:widowControl w:val="0"/>
              <w:jc w:val="center"/>
              <w:rPr>
                <w:sz w:val="24"/>
                <w:szCs w:val="24"/>
              </w:rPr>
            </w:pPr>
          </w:p>
        </w:tc>
        <w:tc>
          <w:tcPr>
            <w:tcW w:w="596" w:type="dxa"/>
            <w:tcBorders>
              <w:top w:val="single" w:sz="6" w:space="0" w:color="000000"/>
              <w:left w:val="single" w:sz="6" w:space="0" w:color="000000"/>
              <w:bottom w:val="single" w:sz="6" w:space="0" w:color="000000"/>
              <w:right w:val="single" w:sz="6" w:space="0" w:color="000000"/>
            </w:tcBorders>
          </w:tcPr>
          <w:p w:rsidR="00C005DC" w:rsidRPr="00411CBE" w:rsidRDefault="00C005DC">
            <w:pPr>
              <w:widowControl w:val="0"/>
              <w:ind w:right="20"/>
              <w:jc w:val="right"/>
              <w:rPr>
                <w:sz w:val="24"/>
                <w:szCs w:val="24"/>
              </w:rPr>
            </w:pPr>
          </w:p>
        </w:tc>
        <w:tc>
          <w:tcPr>
            <w:tcW w:w="5190" w:type="dxa"/>
            <w:tcBorders>
              <w:top w:val="single" w:sz="6" w:space="0" w:color="000000"/>
              <w:left w:val="single" w:sz="6" w:space="0" w:color="000000"/>
              <w:bottom w:val="single" w:sz="6" w:space="0" w:color="000000"/>
              <w:right w:val="single" w:sz="6" w:space="0" w:color="000000"/>
            </w:tcBorders>
          </w:tcPr>
          <w:p w:rsidR="00C005DC" w:rsidRPr="00411CBE" w:rsidRDefault="00411CBE">
            <w:pPr>
              <w:widowControl w:val="0"/>
              <w:rPr>
                <w:sz w:val="24"/>
                <w:szCs w:val="24"/>
              </w:rPr>
            </w:pPr>
            <w:r w:rsidRPr="00411CBE">
              <w:rPr>
                <w:sz w:val="24"/>
                <w:szCs w:val="24"/>
              </w:rPr>
              <w:t xml:space="preserve">Приходи из буџета (01) : </w:t>
            </w:r>
            <w:r w:rsidRPr="00411CBE">
              <w:rPr>
                <w:sz w:val="24"/>
                <w:szCs w:val="24"/>
                <w:lang w:val="sr-Cyrl-RS"/>
              </w:rPr>
              <w:t>3</w:t>
            </w:r>
            <w:r w:rsidR="005C54AF" w:rsidRPr="00411CBE">
              <w:rPr>
                <w:sz w:val="24"/>
                <w:szCs w:val="24"/>
              </w:rPr>
              <w:t>.000.000,00</w:t>
            </w:r>
          </w:p>
        </w:tc>
        <w:tc>
          <w:tcPr>
            <w:tcW w:w="1542" w:type="dxa"/>
            <w:tcBorders>
              <w:top w:val="single" w:sz="6" w:space="0" w:color="000000"/>
              <w:left w:val="single" w:sz="6" w:space="0" w:color="000000"/>
              <w:bottom w:val="single" w:sz="6" w:space="0" w:color="000000"/>
              <w:right w:val="single" w:sz="6" w:space="0" w:color="000000"/>
            </w:tcBorders>
          </w:tcPr>
          <w:p w:rsidR="00C005DC" w:rsidRPr="00411CBE" w:rsidRDefault="00C005DC">
            <w:pPr>
              <w:widowControl w:val="0"/>
              <w:jc w:val="right"/>
              <w:rPr>
                <w:sz w:val="24"/>
                <w:szCs w:val="24"/>
              </w:rPr>
            </w:pPr>
          </w:p>
        </w:tc>
        <w:tc>
          <w:tcPr>
            <w:tcW w:w="1459" w:type="dxa"/>
            <w:tcBorders>
              <w:top w:val="single" w:sz="6" w:space="0" w:color="000000"/>
              <w:left w:val="single" w:sz="6" w:space="0" w:color="000000"/>
              <w:bottom w:val="single" w:sz="6" w:space="0" w:color="000000"/>
              <w:right w:val="single" w:sz="6" w:space="0" w:color="000000"/>
            </w:tcBorders>
          </w:tcPr>
          <w:p w:rsidR="00C005DC" w:rsidRPr="00411CBE" w:rsidRDefault="00C005DC">
            <w:pPr>
              <w:widowControl w:val="0"/>
              <w:jc w:val="right"/>
              <w:rPr>
                <w:sz w:val="24"/>
                <w:szCs w:val="24"/>
              </w:rPr>
            </w:pPr>
          </w:p>
        </w:tc>
        <w:tc>
          <w:tcPr>
            <w:tcW w:w="1496" w:type="dxa"/>
            <w:tcBorders>
              <w:top w:val="single" w:sz="6" w:space="0" w:color="000000"/>
              <w:left w:val="single" w:sz="6" w:space="0" w:color="000000"/>
              <w:bottom w:val="single" w:sz="6" w:space="0" w:color="000000"/>
              <w:right w:val="single" w:sz="6" w:space="0" w:color="000000"/>
            </w:tcBorders>
          </w:tcPr>
          <w:p w:rsidR="00C005DC" w:rsidRPr="00411CBE" w:rsidRDefault="00C005DC">
            <w:pPr>
              <w:widowControl w:val="0"/>
              <w:jc w:val="right"/>
              <w:rPr>
                <w:sz w:val="24"/>
                <w:szCs w:val="24"/>
              </w:rPr>
            </w:pPr>
          </w:p>
        </w:tc>
      </w:tr>
      <w:tr w:rsidR="00294CFF" w:rsidRPr="00294CFF" w:rsidTr="00011A75">
        <w:tc>
          <w:tcPr>
            <w:tcW w:w="902" w:type="dxa"/>
            <w:tcBorders>
              <w:top w:val="single" w:sz="6" w:space="0" w:color="000000"/>
              <w:left w:val="single" w:sz="6" w:space="0" w:color="000000"/>
              <w:bottom w:val="single" w:sz="6" w:space="0" w:color="000000"/>
              <w:right w:val="single" w:sz="6" w:space="0" w:color="000000"/>
            </w:tcBorders>
          </w:tcPr>
          <w:p w:rsidR="00C005DC" w:rsidRPr="00294CFF" w:rsidRDefault="005C54AF">
            <w:pPr>
              <w:widowControl w:val="0"/>
              <w:jc w:val="center"/>
              <w:rPr>
                <w:sz w:val="24"/>
                <w:szCs w:val="24"/>
              </w:rPr>
            </w:pPr>
            <w:r w:rsidRPr="00294CFF">
              <w:rPr>
                <w:sz w:val="24"/>
                <w:szCs w:val="24"/>
              </w:rPr>
              <w:t>511</w:t>
            </w:r>
          </w:p>
        </w:tc>
        <w:tc>
          <w:tcPr>
            <w:tcW w:w="596" w:type="dxa"/>
            <w:tcBorders>
              <w:top w:val="single" w:sz="6" w:space="0" w:color="000000"/>
              <w:left w:val="single" w:sz="6" w:space="0" w:color="000000"/>
              <w:bottom w:val="single" w:sz="6" w:space="0" w:color="000000"/>
              <w:right w:val="single" w:sz="6" w:space="0" w:color="000000"/>
            </w:tcBorders>
          </w:tcPr>
          <w:p w:rsidR="00C005DC" w:rsidRPr="00294CFF" w:rsidRDefault="005C54AF">
            <w:pPr>
              <w:widowControl w:val="0"/>
              <w:ind w:right="20"/>
              <w:jc w:val="right"/>
              <w:rPr>
                <w:sz w:val="24"/>
                <w:szCs w:val="24"/>
              </w:rPr>
            </w:pPr>
            <w:r w:rsidRPr="00294CFF">
              <w:rPr>
                <w:sz w:val="24"/>
                <w:szCs w:val="24"/>
              </w:rPr>
              <w:t>3.</w:t>
            </w:r>
          </w:p>
        </w:tc>
        <w:tc>
          <w:tcPr>
            <w:tcW w:w="5190" w:type="dxa"/>
            <w:tcBorders>
              <w:top w:val="single" w:sz="6" w:space="0" w:color="000000"/>
              <w:left w:val="single" w:sz="6" w:space="0" w:color="000000"/>
              <w:bottom w:val="single" w:sz="6" w:space="0" w:color="000000"/>
              <w:right w:val="single" w:sz="6" w:space="0" w:color="000000"/>
            </w:tcBorders>
          </w:tcPr>
          <w:p w:rsidR="00C005DC" w:rsidRPr="00294CFF" w:rsidRDefault="005C54AF">
            <w:pPr>
              <w:widowControl w:val="0"/>
              <w:rPr>
                <w:b/>
                <w:sz w:val="24"/>
                <w:szCs w:val="24"/>
              </w:rPr>
            </w:pPr>
            <w:r w:rsidRPr="00294CFF">
              <w:rPr>
                <w:b/>
                <w:sz w:val="24"/>
                <w:szCs w:val="24"/>
              </w:rPr>
              <w:t>ИЗРАДА ПРОСТОРНОГ ПЛАНА</w:t>
            </w:r>
          </w:p>
        </w:tc>
        <w:tc>
          <w:tcPr>
            <w:tcW w:w="1542" w:type="dxa"/>
            <w:tcBorders>
              <w:top w:val="single" w:sz="6" w:space="0" w:color="000000"/>
              <w:left w:val="single" w:sz="6" w:space="0" w:color="000000"/>
              <w:bottom w:val="single" w:sz="6" w:space="0" w:color="000000"/>
              <w:right w:val="single" w:sz="6" w:space="0" w:color="000000"/>
            </w:tcBorders>
          </w:tcPr>
          <w:p w:rsidR="00C005DC" w:rsidRPr="00294CFF" w:rsidRDefault="005C54AF">
            <w:pPr>
              <w:widowControl w:val="0"/>
              <w:jc w:val="right"/>
              <w:rPr>
                <w:sz w:val="24"/>
                <w:szCs w:val="24"/>
              </w:rPr>
            </w:pPr>
            <w:r w:rsidRPr="00294CFF">
              <w:rPr>
                <w:sz w:val="24"/>
                <w:szCs w:val="24"/>
              </w:rPr>
              <w:t>1.000.000,00</w:t>
            </w:r>
          </w:p>
        </w:tc>
        <w:tc>
          <w:tcPr>
            <w:tcW w:w="1459" w:type="dxa"/>
            <w:tcBorders>
              <w:top w:val="single" w:sz="6" w:space="0" w:color="000000"/>
              <w:left w:val="single" w:sz="6" w:space="0" w:color="000000"/>
              <w:bottom w:val="single" w:sz="6" w:space="0" w:color="000000"/>
              <w:right w:val="single" w:sz="6" w:space="0" w:color="000000"/>
            </w:tcBorders>
          </w:tcPr>
          <w:p w:rsidR="00C005DC" w:rsidRPr="00294CFF" w:rsidRDefault="005C54AF">
            <w:pPr>
              <w:widowControl w:val="0"/>
              <w:jc w:val="right"/>
              <w:rPr>
                <w:sz w:val="24"/>
                <w:szCs w:val="24"/>
              </w:rPr>
            </w:pPr>
            <w:r w:rsidRPr="00294CFF">
              <w:rPr>
                <w:sz w:val="24"/>
                <w:szCs w:val="24"/>
              </w:rPr>
              <w:t>0,00</w:t>
            </w:r>
          </w:p>
        </w:tc>
        <w:tc>
          <w:tcPr>
            <w:tcW w:w="1496" w:type="dxa"/>
            <w:tcBorders>
              <w:top w:val="single" w:sz="6" w:space="0" w:color="000000"/>
              <w:left w:val="single" w:sz="6" w:space="0" w:color="000000"/>
              <w:bottom w:val="single" w:sz="6" w:space="0" w:color="000000"/>
              <w:right w:val="single" w:sz="6" w:space="0" w:color="000000"/>
            </w:tcBorders>
          </w:tcPr>
          <w:p w:rsidR="00C005DC" w:rsidRPr="00294CFF" w:rsidRDefault="005C54AF">
            <w:pPr>
              <w:widowControl w:val="0"/>
              <w:jc w:val="right"/>
              <w:rPr>
                <w:sz w:val="24"/>
                <w:szCs w:val="24"/>
              </w:rPr>
            </w:pPr>
            <w:r w:rsidRPr="00294CFF">
              <w:rPr>
                <w:sz w:val="24"/>
                <w:szCs w:val="24"/>
              </w:rPr>
              <w:t>0,00</w:t>
            </w:r>
          </w:p>
        </w:tc>
      </w:tr>
      <w:tr w:rsidR="00294CFF" w:rsidRPr="00294CFF" w:rsidTr="00011A75">
        <w:tc>
          <w:tcPr>
            <w:tcW w:w="902" w:type="dxa"/>
            <w:tcBorders>
              <w:top w:val="single" w:sz="6" w:space="0" w:color="000000"/>
              <w:left w:val="single" w:sz="6" w:space="0" w:color="000000"/>
              <w:bottom w:val="single" w:sz="6" w:space="0" w:color="000000"/>
              <w:right w:val="single" w:sz="6" w:space="0" w:color="000000"/>
            </w:tcBorders>
          </w:tcPr>
          <w:p w:rsidR="00C005DC" w:rsidRPr="00294CFF" w:rsidRDefault="00C005DC">
            <w:pPr>
              <w:widowControl w:val="0"/>
              <w:jc w:val="center"/>
              <w:rPr>
                <w:sz w:val="24"/>
                <w:szCs w:val="24"/>
              </w:rPr>
            </w:pPr>
          </w:p>
        </w:tc>
        <w:tc>
          <w:tcPr>
            <w:tcW w:w="596" w:type="dxa"/>
            <w:tcBorders>
              <w:top w:val="single" w:sz="6" w:space="0" w:color="000000"/>
              <w:left w:val="single" w:sz="6" w:space="0" w:color="000000"/>
              <w:bottom w:val="single" w:sz="6" w:space="0" w:color="000000"/>
              <w:right w:val="single" w:sz="6" w:space="0" w:color="000000"/>
            </w:tcBorders>
          </w:tcPr>
          <w:p w:rsidR="00C005DC" w:rsidRPr="00294CFF" w:rsidRDefault="00C005DC">
            <w:pPr>
              <w:widowControl w:val="0"/>
              <w:ind w:right="20"/>
              <w:jc w:val="right"/>
              <w:rPr>
                <w:sz w:val="24"/>
                <w:szCs w:val="24"/>
              </w:rPr>
            </w:pPr>
          </w:p>
        </w:tc>
        <w:tc>
          <w:tcPr>
            <w:tcW w:w="5190" w:type="dxa"/>
            <w:tcBorders>
              <w:top w:val="single" w:sz="6" w:space="0" w:color="000000"/>
              <w:left w:val="single" w:sz="6" w:space="0" w:color="000000"/>
              <w:bottom w:val="single" w:sz="6" w:space="0" w:color="000000"/>
              <w:right w:val="single" w:sz="6" w:space="0" w:color="000000"/>
            </w:tcBorders>
          </w:tcPr>
          <w:p w:rsidR="00C005DC" w:rsidRPr="00294CFF" w:rsidRDefault="005C54AF">
            <w:pPr>
              <w:widowControl w:val="0"/>
              <w:rPr>
                <w:sz w:val="24"/>
                <w:szCs w:val="24"/>
              </w:rPr>
            </w:pPr>
            <w:r w:rsidRPr="00294CFF">
              <w:rPr>
                <w:sz w:val="24"/>
                <w:szCs w:val="24"/>
              </w:rPr>
              <w:t>Година почетка финансирања 2022</w:t>
            </w:r>
          </w:p>
        </w:tc>
        <w:tc>
          <w:tcPr>
            <w:tcW w:w="1542" w:type="dxa"/>
            <w:tcBorders>
              <w:top w:val="single" w:sz="6" w:space="0" w:color="000000"/>
              <w:left w:val="single" w:sz="6" w:space="0" w:color="000000"/>
              <w:bottom w:val="single" w:sz="6" w:space="0" w:color="000000"/>
              <w:right w:val="single" w:sz="6" w:space="0" w:color="000000"/>
            </w:tcBorders>
          </w:tcPr>
          <w:p w:rsidR="00C005DC" w:rsidRPr="00294CFF" w:rsidRDefault="00C005DC">
            <w:pPr>
              <w:widowControl w:val="0"/>
              <w:jc w:val="right"/>
              <w:rPr>
                <w:sz w:val="24"/>
                <w:szCs w:val="24"/>
              </w:rPr>
            </w:pPr>
          </w:p>
        </w:tc>
        <w:tc>
          <w:tcPr>
            <w:tcW w:w="1459" w:type="dxa"/>
            <w:tcBorders>
              <w:top w:val="single" w:sz="6" w:space="0" w:color="000000"/>
              <w:left w:val="single" w:sz="6" w:space="0" w:color="000000"/>
              <w:bottom w:val="single" w:sz="6" w:space="0" w:color="000000"/>
              <w:right w:val="single" w:sz="6" w:space="0" w:color="000000"/>
            </w:tcBorders>
          </w:tcPr>
          <w:p w:rsidR="00C005DC" w:rsidRPr="00294CFF" w:rsidRDefault="00C005DC">
            <w:pPr>
              <w:widowControl w:val="0"/>
              <w:jc w:val="right"/>
              <w:rPr>
                <w:sz w:val="24"/>
                <w:szCs w:val="24"/>
              </w:rPr>
            </w:pPr>
          </w:p>
        </w:tc>
        <w:tc>
          <w:tcPr>
            <w:tcW w:w="1496" w:type="dxa"/>
            <w:tcBorders>
              <w:top w:val="single" w:sz="6" w:space="0" w:color="000000"/>
              <w:left w:val="single" w:sz="6" w:space="0" w:color="000000"/>
              <w:bottom w:val="single" w:sz="6" w:space="0" w:color="000000"/>
              <w:right w:val="single" w:sz="6" w:space="0" w:color="000000"/>
            </w:tcBorders>
          </w:tcPr>
          <w:p w:rsidR="00C005DC" w:rsidRPr="00294CFF" w:rsidRDefault="00C005DC">
            <w:pPr>
              <w:widowControl w:val="0"/>
              <w:jc w:val="right"/>
              <w:rPr>
                <w:sz w:val="24"/>
                <w:szCs w:val="24"/>
              </w:rPr>
            </w:pPr>
          </w:p>
        </w:tc>
      </w:tr>
      <w:tr w:rsidR="00294CFF" w:rsidRPr="00294CFF" w:rsidTr="00011A75">
        <w:tc>
          <w:tcPr>
            <w:tcW w:w="902" w:type="dxa"/>
            <w:tcBorders>
              <w:top w:val="single" w:sz="6" w:space="0" w:color="000000"/>
              <w:left w:val="single" w:sz="6" w:space="0" w:color="000000"/>
              <w:bottom w:val="single" w:sz="6" w:space="0" w:color="000000"/>
              <w:right w:val="single" w:sz="6" w:space="0" w:color="000000"/>
            </w:tcBorders>
          </w:tcPr>
          <w:p w:rsidR="00C005DC" w:rsidRPr="00294CFF" w:rsidRDefault="00C005DC">
            <w:pPr>
              <w:widowControl w:val="0"/>
              <w:jc w:val="center"/>
              <w:rPr>
                <w:sz w:val="24"/>
                <w:szCs w:val="24"/>
              </w:rPr>
            </w:pPr>
          </w:p>
        </w:tc>
        <w:tc>
          <w:tcPr>
            <w:tcW w:w="596" w:type="dxa"/>
            <w:tcBorders>
              <w:top w:val="single" w:sz="6" w:space="0" w:color="000000"/>
              <w:left w:val="single" w:sz="6" w:space="0" w:color="000000"/>
              <w:bottom w:val="single" w:sz="6" w:space="0" w:color="000000"/>
              <w:right w:val="single" w:sz="6" w:space="0" w:color="000000"/>
            </w:tcBorders>
          </w:tcPr>
          <w:p w:rsidR="00C005DC" w:rsidRPr="00294CFF" w:rsidRDefault="00C005DC">
            <w:pPr>
              <w:widowControl w:val="0"/>
              <w:ind w:right="20"/>
              <w:jc w:val="right"/>
              <w:rPr>
                <w:sz w:val="24"/>
                <w:szCs w:val="24"/>
              </w:rPr>
            </w:pPr>
          </w:p>
        </w:tc>
        <w:tc>
          <w:tcPr>
            <w:tcW w:w="5190" w:type="dxa"/>
            <w:tcBorders>
              <w:top w:val="single" w:sz="6" w:space="0" w:color="000000"/>
              <w:left w:val="single" w:sz="6" w:space="0" w:color="000000"/>
              <w:bottom w:val="single" w:sz="6" w:space="0" w:color="000000"/>
              <w:right w:val="single" w:sz="6" w:space="0" w:color="000000"/>
            </w:tcBorders>
          </w:tcPr>
          <w:p w:rsidR="00C005DC" w:rsidRPr="00294CFF" w:rsidRDefault="005C54AF">
            <w:pPr>
              <w:widowControl w:val="0"/>
              <w:rPr>
                <w:sz w:val="24"/>
                <w:szCs w:val="24"/>
                <w:lang w:val="sr-Cyrl-RS"/>
              </w:rPr>
            </w:pPr>
            <w:r w:rsidRPr="00294CFF">
              <w:rPr>
                <w:sz w:val="24"/>
                <w:szCs w:val="24"/>
              </w:rPr>
              <w:t>Г</w:t>
            </w:r>
            <w:r w:rsidR="00294CFF" w:rsidRPr="00294CFF">
              <w:rPr>
                <w:sz w:val="24"/>
                <w:szCs w:val="24"/>
              </w:rPr>
              <w:t>одина завршетка финансирања 202</w:t>
            </w:r>
            <w:r w:rsidR="00294CFF" w:rsidRPr="00294CFF">
              <w:rPr>
                <w:sz w:val="24"/>
                <w:szCs w:val="24"/>
                <w:lang w:val="sr-Cyrl-RS"/>
              </w:rPr>
              <w:t>5</w:t>
            </w:r>
          </w:p>
        </w:tc>
        <w:tc>
          <w:tcPr>
            <w:tcW w:w="1542" w:type="dxa"/>
            <w:tcBorders>
              <w:top w:val="single" w:sz="6" w:space="0" w:color="000000"/>
              <w:left w:val="single" w:sz="6" w:space="0" w:color="000000"/>
              <w:bottom w:val="single" w:sz="6" w:space="0" w:color="000000"/>
              <w:right w:val="single" w:sz="6" w:space="0" w:color="000000"/>
            </w:tcBorders>
          </w:tcPr>
          <w:p w:rsidR="00C005DC" w:rsidRPr="00294CFF" w:rsidRDefault="00C005DC">
            <w:pPr>
              <w:widowControl w:val="0"/>
              <w:jc w:val="right"/>
              <w:rPr>
                <w:sz w:val="24"/>
                <w:szCs w:val="24"/>
              </w:rPr>
            </w:pPr>
          </w:p>
        </w:tc>
        <w:tc>
          <w:tcPr>
            <w:tcW w:w="1459" w:type="dxa"/>
            <w:tcBorders>
              <w:top w:val="single" w:sz="6" w:space="0" w:color="000000"/>
              <w:left w:val="single" w:sz="6" w:space="0" w:color="000000"/>
              <w:bottom w:val="single" w:sz="6" w:space="0" w:color="000000"/>
              <w:right w:val="single" w:sz="6" w:space="0" w:color="000000"/>
            </w:tcBorders>
          </w:tcPr>
          <w:p w:rsidR="00C005DC" w:rsidRPr="00294CFF" w:rsidRDefault="00C005DC">
            <w:pPr>
              <w:widowControl w:val="0"/>
              <w:jc w:val="right"/>
              <w:rPr>
                <w:sz w:val="24"/>
                <w:szCs w:val="24"/>
              </w:rPr>
            </w:pPr>
          </w:p>
        </w:tc>
        <w:tc>
          <w:tcPr>
            <w:tcW w:w="1496" w:type="dxa"/>
            <w:tcBorders>
              <w:top w:val="single" w:sz="6" w:space="0" w:color="000000"/>
              <w:left w:val="single" w:sz="6" w:space="0" w:color="000000"/>
              <w:bottom w:val="single" w:sz="6" w:space="0" w:color="000000"/>
              <w:right w:val="single" w:sz="6" w:space="0" w:color="000000"/>
            </w:tcBorders>
          </w:tcPr>
          <w:p w:rsidR="00C005DC" w:rsidRPr="00294CFF" w:rsidRDefault="00C005DC">
            <w:pPr>
              <w:widowControl w:val="0"/>
              <w:jc w:val="right"/>
              <w:rPr>
                <w:sz w:val="24"/>
                <w:szCs w:val="24"/>
              </w:rPr>
            </w:pPr>
          </w:p>
        </w:tc>
      </w:tr>
      <w:tr w:rsidR="00294CFF" w:rsidRPr="00294CFF" w:rsidTr="00011A75">
        <w:tc>
          <w:tcPr>
            <w:tcW w:w="902" w:type="dxa"/>
            <w:tcBorders>
              <w:top w:val="single" w:sz="6" w:space="0" w:color="000000"/>
              <w:left w:val="single" w:sz="6" w:space="0" w:color="000000"/>
              <w:bottom w:val="single" w:sz="6" w:space="0" w:color="000000"/>
              <w:right w:val="single" w:sz="6" w:space="0" w:color="000000"/>
            </w:tcBorders>
          </w:tcPr>
          <w:p w:rsidR="00C005DC" w:rsidRPr="00294CFF" w:rsidRDefault="00C005DC">
            <w:pPr>
              <w:widowControl w:val="0"/>
              <w:jc w:val="center"/>
              <w:rPr>
                <w:sz w:val="24"/>
                <w:szCs w:val="24"/>
              </w:rPr>
            </w:pPr>
          </w:p>
        </w:tc>
        <w:tc>
          <w:tcPr>
            <w:tcW w:w="596" w:type="dxa"/>
            <w:tcBorders>
              <w:top w:val="single" w:sz="6" w:space="0" w:color="000000"/>
              <w:left w:val="single" w:sz="6" w:space="0" w:color="000000"/>
              <w:bottom w:val="single" w:sz="6" w:space="0" w:color="000000"/>
              <w:right w:val="single" w:sz="6" w:space="0" w:color="000000"/>
            </w:tcBorders>
          </w:tcPr>
          <w:p w:rsidR="00C005DC" w:rsidRPr="00294CFF" w:rsidRDefault="00C005DC">
            <w:pPr>
              <w:widowControl w:val="0"/>
              <w:ind w:right="20"/>
              <w:jc w:val="right"/>
              <w:rPr>
                <w:sz w:val="24"/>
                <w:szCs w:val="24"/>
              </w:rPr>
            </w:pPr>
          </w:p>
        </w:tc>
        <w:tc>
          <w:tcPr>
            <w:tcW w:w="5190" w:type="dxa"/>
            <w:tcBorders>
              <w:top w:val="single" w:sz="6" w:space="0" w:color="000000"/>
              <w:left w:val="single" w:sz="6" w:space="0" w:color="000000"/>
              <w:bottom w:val="single" w:sz="6" w:space="0" w:color="000000"/>
              <w:right w:val="single" w:sz="6" w:space="0" w:color="000000"/>
            </w:tcBorders>
          </w:tcPr>
          <w:p w:rsidR="00C005DC" w:rsidRPr="00294CFF" w:rsidRDefault="005C54AF">
            <w:pPr>
              <w:widowControl w:val="0"/>
              <w:rPr>
                <w:sz w:val="24"/>
                <w:szCs w:val="24"/>
              </w:rPr>
            </w:pPr>
            <w:r w:rsidRPr="00294CFF">
              <w:rPr>
                <w:sz w:val="24"/>
                <w:szCs w:val="24"/>
              </w:rPr>
              <w:t>Укупна вредност пројекта 5.000.000,00</w:t>
            </w:r>
          </w:p>
        </w:tc>
        <w:tc>
          <w:tcPr>
            <w:tcW w:w="1542" w:type="dxa"/>
            <w:tcBorders>
              <w:top w:val="single" w:sz="6" w:space="0" w:color="000000"/>
              <w:left w:val="single" w:sz="6" w:space="0" w:color="000000"/>
              <w:bottom w:val="single" w:sz="6" w:space="0" w:color="000000"/>
              <w:right w:val="single" w:sz="6" w:space="0" w:color="000000"/>
            </w:tcBorders>
          </w:tcPr>
          <w:p w:rsidR="00C005DC" w:rsidRPr="00294CFF" w:rsidRDefault="00C005DC">
            <w:pPr>
              <w:widowControl w:val="0"/>
              <w:jc w:val="right"/>
              <w:rPr>
                <w:sz w:val="24"/>
                <w:szCs w:val="24"/>
              </w:rPr>
            </w:pPr>
          </w:p>
        </w:tc>
        <w:tc>
          <w:tcPr>
            <w:tcW w:w="1459" w:type="dxa"/>
            <w:tcBorders>
              <w:top w:val="single" w:sz="6" w:space="0" w:color="000000"/>
              <w:left w:val="single" w:sz="6" w:space="0" w:color="000000"/>
              <w:bottom w:val="single" w:sz="6" w:space="0" w:color="000000"/>
              <w:right w:val="single" w:sz="6" w:space="0" w:color="000000"/>
            </w:tcBorders>
          </w:tcPr>
          <w:p w:rsidR="00C005DC" w:rsidRPr="00294CFF" w:rsidRDefault="00C005DC">
            <w:pPr>
              <w:widowControl w:val="0"/>
              <w:jc w:val="right"/>
              <w:rPr>
                <w:sz w:val="24"/>
                <w:szCs w:val="24"/>
              </w:rPr>
            </w:pPr>
          </w:p>
        </w:tc>
        <w:tc>
          <w:tcPr>
            <w:tcW w:w="1496" w:type="dxa"/>
            <w:tcBorders>
              <w:top w:val="single" w:sz="6" w:space="0" w:color="000000"/>
              <w:left w:val="single" w:sz="6" w:space="0" w:color="000000"/>
              <w:bottom w:val="single" w:sz="6" w:space="0" w:color="000000"/>
              <w:right w:val="single" w:sz="6" w:space="0" w:color="000000"/>
            </w:tcBorders>
          </w:tcPr>
          <w:p w:rsidR="00C005DC" w:rsidRPr="00294CFF" w:rsidRDefault="00C005DC">
            <w:pPr>
              <w:widowControl w:val="0"/>
              <w:jc w:val="right"/>
              <w:rPr>
                <w:sz w:val="24"/>
                <w:szCs w:val="24"/>
              </w:rPr>
            </w:pPr>
          </w:p>
        </w:tc>
      </w:tr>
      <w:tr w:rsidR="00294CFF" w:rsidRPr="00294CFF" w:rsidTr="00011A75">
        <w:tc>
          <w:tcPr>
            <w:tcW w:w="902" w:type="dxa"/>
            <w:tcBorders>
              <w:top w:val="single" w:sz="6" w:space="0" w:color="000000"/>
              <w:left w:val="single" w:sz="6" w:space="0" w:color="000000"/>
              <w:bottom w:val="single" w:sz="6" w:space="0" w:color="000000"/>
              <w:right w:val="single" w:sz="6" w:space="0" w:color="000000"/>
            </w:tcBorders>
          </w:tcPr>
          <w:p w:rsidR="00C005DC" w:rsidRPr="00294CFF" w:rsidRDefault="00C005DC">
            <w:pPr>
              <w:widowControl w:val="0"/>
              <w:jc w:val="center"/>
              <w:rPr>
                <w:sz w:val="24"/>
                <w:szCs w:val="24"/>
              </w:rPr>
            </w:pPr>
          </w:p>
        </w:tc>
        <w:tc>
          <w:tcPr>
            <w:tcW w:w="596" w:type="dxa"/>
            <w:tcBorders>
              <w:top w:val="single" w:sz="6" w:space="0" w:color="000000"/>
              <w:left w:val="single" w:sz="6" w:space="0" w:color="000000"/>
              <w:bottom w:val="single" w:sz="6" w:space="0" w:color="000000"/>
              <w:right w:val="single" w:sz="6" w:space="0" w:color="000000"/>
            </w:tcBorders>
          </w:tcPr>
          <w:p w:rsidR="00C005DC" w:rsidRPr="00294CFF" w:rsidRDefault="00C005DC">
            <w:pPr>
              <w:widowControl w:val="0"/>
              <w:ind w:right="20"/>
              <w:jc w:val="right"/>
              <w:rPr>
                <w:sz w:val="24"/>
                <w:szCs w:val="24"/>
              </w:rPr>
            </w:pPr>
          </w:p>
        </w:tc>
        <w:tc>
          <w:tcPr>
            <w:tcW w:w="5190" w:type="dxa"/>
            <w:tcBorders>
              <w:top w:val="single" w:sz="6" w:space="0" w:color="000000"/>
              <w:left w:val="single" w:sz="6" w:space="0" w:color="000000"/>
              <w:bottom w:val="single" w:sz="6" w:space="0" w:color="000000"/>
              <w:right w:val="single" w:sz="6" w:space="0" w:color="000000"/>
            </w:tcBorders>
          </w:tcPr>
          <w:p w:rsidR="00C005DC" w:rsidRPr="00294CFF" w:rsidRDefault="005C54AF">
            <w:pPr>
              <w:widowControl w:val="0"/>
              <w:rPr>
                <w:sz w:val="24"/>
                <w:szCs w:val="24"/>
              </w:rPr>
            </w:pPr>
            <w:r w:rsidRPr="00294CFF">
              <w:rPr>
                <w:sz w:val="24"/>
                <w:szCs w:val="24"/>
              </w:rPr>
              <w:t>Извори финансирања:</w:t>
            </w:r>
          </w:p>
        </w:tc>
        <w:tc>
          <w:tcPr>
            <w:tcW w:w="1542" w:type="dxa"/>
            <w:tcBorders>
              <w:top w:val="single" w:sz="6" w:space="0" w:color="000000"/>
              <w:left w:val="single" w:sz="6" w:space="0" w:color="000000"/>
              <w:bottom w:val="single" w:sz="6" w:space="0" w:color="000000"/>
              <w:right w:val="single" w:sz="6" w:space="0" w:color="000000"/>
            </w:tcBorders>
          </w:tcPr>
          <w:p w:rsidR="00C005DC" w:rsidRPr="00294CFF" w:rsidRDefault="00C005DC">
            <w:pPr>
              <w:widowControl w:val="0"/>
              <w:jc w:val="right"/>
              <w:rPr>
                <w:sz w:val="24"/>
                <w:szCs w:val="24"/>
              </w:rPr>
            </w:pPr>
          </w:p>
        </w:tc>
        <w:tc>
          <w:tcPr>
            <w:tcW w:w="1459" w:type="dxa"/>
            <w:tcBorders>
              <w:top w:val="single" w:sz="6" w:space="0" w:color="000000"/>
              <w:left w:val="single" w:sz="6" w:space="0" w:color="000000"/>
              <w:bottom w:val="single" w:sz="6" w:space="0" w:color="000000"/>
              <w:right w:val="single" w:sz="6" w:space="0" w:color="000000"/>
            </w:tcBorders>
          </w:tcPr>
          <w:p w:rsidR="00C005DC" w:rsidRPr="00294CFF" w:rsidRDefault="00C005DC">
            <w:pPr>
              <w:widowControl w:val="0"/>
              <w:jc w:val="right"/>
              <w:rPr>
                <w:sz w:val="24"/>
                <w:szCs w:val="24"/>
              </w:rPr>
            </w:pPr>
          </w:p>
        </w:tc>
        <w:tc>
          <w:tcPr>
            <w:tcW w:w="1496" w:type="dxa"/>
            <w:tcBorders>
              <w:top w:val="single" w:sz="6" w:space="0" w:color="000000"/>
              <w:left w:val="single" w:sz="6" w:space="0" w:color="000000"/>
              <w:bottom w:val="single" w:sz="6" w:space="0" w:color="000000"/>
              <w:right w:val="single" w:sz="6" w:space="0" w:color="000000"/>
            </w:tcBorders>
          </w:tcPr>
          <w:p w:rsidR="00C005DC" w:rsidRPr="00294CFF" w:rsidRDefault="00C005DC">
            <w:pPr>
              <w:widowControl w:val="0"/>
              <w:jc w:val="right"/>
              <w:rPr>
                <w:sz w:val="24"/>
                <w:szCs w:val="24"/>
              </w:rPr>
            </w:pPr>
          </w:p>
        </w:tc>
      </w:tr>
      <w:tr w:rsidR="00294CFF" w:rsidRPr="00294CFF" w:rsidTr="00011A75">
        <w:tc>
          <w:tcPr>
            <w:tcW w:w="902" w:type="dxa"/>
            <w:tcBorders>
              <w:top w:val="single" w:sz="6" w:space="0" w:color="000000"/>
              <w:left w:val="single" w:sz="6" w:space="0" w:color="000000"/>
              <w:bottom w:val="single" w:sz="6" w:space="0" w:color="000000"/>
              <w:right w:val="single" w:sz="6" w:space="0" w:color="000000"/>
            </w:tcBorders>
          </w:tcPr>
          <w:p w:rsidR="00C005DC" w:rsidRPr="00294CFF" w:rsidRDefault="00C005DC">
            <w:pPr>
              <w:widowControl w:val="0"/>
              <w:jc w:val="center"/>
              <w:rPr>
                <w:sz w:val="24"/>
                <w:szCs w:val="24"/>
              </w:rPr>
            </w:pPr>
          </w:p>
        </w:tc>
        <w:tc>
          <w:tcPr>
            <w:tcW w:w="596" w:type="dxa"/>
            <w:tcBorders>
              <w:top w:val="single" w:sz="6" w:space="0" w:color="000000"/>
              <w:left w:val="single" w:sz="6" w:space="0" w:color="000000"/>
              <w:bottom w:val="single" w:sz="6" w:space="0" w:color="000000"/>
              <w:right w:val="single" w:sz="6" w:space="0" w:color="000000"/>
            </w:tcBorders>
          </w:tcPr>
          <w:p w:rsidR="00C005DC" w:rsidRPr="00294CFF" w:rsidRDefault="00C005DC">
            <w:pPr>
              <w:widowControl w:val="0"/>
              <w:ind w:right="20"/>
              <w:jc w:val="right"/>
              <w:rPr>
                <w:sz w:val="24"/>
                <w:szCs w:val="24"/>
              </w:rPr>
            </w:pPr>
          </w:p>
        </w:tc>
        <w:tc>
          <w:tcPr>
            <w:tcW w:w="5190" w:type="dxa"/>
            <w:tcBorders>
              <w:top w:val="single" w:sz="6" w:space="0" w:color="000000"/>
              <w:left w:val="single" w:sz="6" w:space="0" w:color="000000"/>
              <w:bottom w:val="single" w:sz="6" w:space="0" w:color="000000"/>
              <w:right w:val="single" w:sz="6" w:space="0" w:color="000000"/>
            </w:tcBorders>
          </w:tcPr>
          <w:p w:rsidR="00C005DC" w:rsidRPr="00294CFF" w:rsidRDefault="005C54AF">
            <w:pPr>
              <w:widowControl w:val="0"/>
              <w:rPr>
                <w:sz w:val="24"/>
                <w:szCs w:val="24"/>
              </w:rPr>
            </w:pPr>
            <w:r w:rsidRPr="00294CFF">
              <w:rPr>
                <w:sz w:val="24"/>
                <w:szCs w:val="24"/>
              </w:rPr>
              <w:t>Приходи из буџета (01): 1.000.000,00</w:t>
            </w:r>
          </w:p>
        </w:tc>
        <w:tc>
          <w:tcPr>
            <w:tcW w:w="1542" w:type="dxa"/>
            <w:tcBorders>
              <w:top w:val="single" w:sz="6" w:space="0" w:color="000000"/>
              <w:left w:val="single" w:sz="6" w:space="0" w:color="000000"/>
              <w:bottom w:val="single" w:sz="6" w:space="0" w:color="000000"/>
              <w:right w:val="single" w:sz="6" w:space="0" w:color="000000"/>
            </w:tcBorders>
          </w:tcPr>
          <w:p w:rsidR="00C005DC" w:rsidRPr="00294CFF" w:rsidRDefault="00C005DC">
            <w:pPr>
              <w:widowControl w:val="0"/>
              <w:jc w:val="right"/>
              <w:rPr>
                <w:sz w:val="24"/>
                <w:szCs w:val="24"/>
              </w:rPr>
            </w:pPr>
          </w:p>
        </w:tc>
        <w:tc>
          <w:tcPr>
            <w:tcW w:w="1459" w:type="dxa"/>
            <w:tcBorders>
              <w:top w:val="single" w:sz="6" w:space="0" w:color="000000"/>
              <w:left w:val="single" w:sz="6" w:space="0" w:color="000000"/>
              <w:bottom w:val="single" w:sz="6" w:space="0" w:color="000000"/>
              <w:right w:val="single" w:sz="6" w:space="0" w:color="000000"/>
            </w:tcBorders>
          </w:tcPr>
          <w:p w:rsidR="00C005DC" w:rsidRPr="00294CFF" w:rsidRDefault="00C005DC">
            <w:pPr>
              <w:widowControl w:val="0"/>
              <w:jc w:val="right"/>
              <w:rPr>
                <w:sz w:val="24"/>
                <w:szCs w:val="24"/>
              </w:rPr>
            </w:pPr>
          </w:p>
        </w:tc>
        <w:tc>
          <w:tcPr>
            <w:tcW w:w="1496" w:type="dxa"/>
            <w:tcBorders>
              <w:top w:val="single" w:sz="6" w:space="0" w:color="000000"/>
              <w:left w:val="single" w:sz="6" w:space="0" w:color="000000"/>
              <w:bottom w:val="single" w:sz="6" w:space="0" w:color="000000"/>
              <w:right w:val="single" w:sz="6" w:space="0" w:color="000000"/>
            </w:tcBorders>
          </w:tcPr>
          <w:p w:rsidR="00C005DC" w:rsidRPr="00294CFF" w:rsidRDefault="00C005DC">
            <w:pPr>
              <w:widowControl w:val="0"/>
              <w:jc w:val="right"/>
              <w:rPr>
                <w:sz w:val="24"/>
                <w:szCs w:val="24"/>
              </w:rPr>
            </w:pPr>
          </w:p>
        </w:tc>
      </w:tr>
      <w:tr w:rsidR="00C005DC" w:rsidRPr="00E8749A" w:rsidTr="00011A75">
        <w:tc>
          <w:tcPr>
            <w:tcW w:w="902" w:type="dxa"/>
            <w:tcBorders>
              <w:top w:val="single" w:sz="6" w:space="0" w:color="000000"/>
              <w:left w:val="single" w:sz="6" w:space="0" w:color="000000"/>
              <w:bottom w:val="single" w:sz="6" w:space="0" w:color="000000"/>
              <w:right w:val="single" w:sz="6" w:space="0" w:color="000000"/>
            </w:tcBorders>
          </w:tcPr>
          <w:p w:rsidR="00C005DC" w:rsidRPr="00542865" w:rsidRDefault="005C54AF">
            <w:pPr>
              <w:widowControl w:val="0"/>
              <w:jc w:val="center"/>
              <w:rPr>
                <w:sz w:val="24"/>
                <w:szCs w:val="24"/>
              </w:rPr>
            </w:pPr>
            <w:r w:rsidRPr="00542865">
              <w:rPr>
                <w:sz w:val="24"/>
                <w:szCs w:val="24"/>
              </w:rPr>
              <w:t>511</w:t>
            </w:r>
          </w:p>
        </w:tc>
        <w:tc>
          <w:tcPr>
            <w:tcW w:w="596" w:type="dxa"/>
            <w:tcBorders>
              <w:top w:val="single" w:sz="6" w:space="0" w:color="000000"/>
              <w:left w:val="single" w:sz="6" w:space="0" w:color="000000"/>
              <w:bottom w:val="single" w:sz="6" w:space="0" w:color="000000"/>
              <w:right w:val="single" w:sz="6" w:space="0" w:color="000000"/>
            </w:tcBorders>
          </w:tcPr>
          <w:p w:rsidR="00C005DC" w:rsidRPr="00542865" w:rsidRDefault="005C54AF">
            <w:pPr>
              <w:widowControl w:val="0"/>
              <w:ind w:right="20"/>
              <w:jc w:val="right"/>
              <w:rPr>
                <w:sz w:val="24"/>
                <w:szCs w:val="24"/>
              </w:rPr>
            </w:pPr>
            <w:r w:rsidRPr="00542865">
              <w:rPr>
                <w:sz w:val="24"/>
                <w:szCs w:val="24"/>
              </w:rPr>
              <w:t>4.</w:t>
            </w:r>
          </w:p>
        </w:tc>
        <w:tc>
          <w:tcPr>
            <w:tcW w:w="5190" w:type="dxa"/>
            <w:tcBorders>
              <w:top w:val="single" w:sz="6" w:space="0" w:color="000000"/>
              <w:left w:val="single" w:sz="6" w:space="0" w:color="000000"/>
              <w:bottom w:val="single" w:sz="6" w:space="0" w:color="000000"/>
              <w:right w:val="single" w:sz="6" w:space="0" w:color="000000"/>
            </w:tcBorders>
          </w:tcPr>
          <w:p w:rsidR="00C005DC" w:rsidRPr="00542865" w:rsidRDefault="005C54AF">
            <w:pPr>
              <w:widowControl w:val="0"/>
              <w:rPr>
                <w:b/>
                <w:sz w:val="24"/>
                <w:szCs w:val="24"/>
              </w:rPr>
            </w:pPr>
            <w:r w:rsidRPr="00542865">
              <w:rPr>
                <w:b/>
                <w:sz w:val="24"/>
                <w:szCs w:val="24"/>
              </w:rPr>
              <w:t>ИЗРАДА ПРОЈЕКTНЕ ДОКУМЕНТАЦИЈЕ ЗА ВОДОВОДНУ МРЕЖУ</w:t>
            </w:r>
          </w:p>
        </w:tc>
        <w:tc>
          <w:tcPr>
            <w:tcW w:w="1542" w:type="dxa"/>
            <w:tcBorders>
              <w:top w:val="single" w:sz="6" w:space="0" w:color="000000"/>
              <w:left w:val="single" w:sz="6" w:space="0" w:color="000000"/>
              <w:bottom w:val="single" w:sz="6" w:space="0" w:color="000000"/>
              <w:right w:val="single" w:sz="6" w:space="0" w:color="000000"/>
            </w:tcBorders>
          </w:tcPr>
          <w:p w:rsidR="00C005DC" w:rsidRPr="00542865" w:rsidRDefault="00542865">
            <w:pPr>
              <w:widowControl w:val="0"/>
              <w:jc w:val="right"/>
              <w:rPr>
                <w:sz w:val="24"/>
                <w:szCs w:val="24"/>
              </w:rPr>
            </w:pPr>
            <w:r w:rsidRPr="00542865">
              <w:rPr>
                <w:sz w:val="24"/>
                <w:szCs w:val="24"/>
              </w:rPr>
              <w:t>1.</w:t>
            </w:r>
            <w:r w:rsidRPr="00542865">
              <w:rPr>
                <w:sz w:val="24"/>
                <w:szCs w:val="24"/>
                <w:lang w:val="sr-Cyrl-RS"/>
              </w:rPr>
              <w:t>5</w:t>
            </w:r>
            <w:r w:rsidR="005C54AF" w:rsidRPr="00542865">
              <w:rPr>
                <w:sz w:val="24"/>
                <w:szCs w:val="24"/>
              </w:rPr>
              <w:t>00.000,00</w:t>
            </w:r>
          </w:p>
        </w:tc>
        <w:tc>
          <w:tcPr>
            <w:tcW w:w="1459" w:type="dxa"/>
            <w:tcBorders>
              <w:top w:val="single" w:sz="6" w:space="0" w:color="000000"/>
              <w:left w:val="single" w:sz="6" w:space="0" w:color="000000"/>
              <w:bottom w:val="single" w:sz="6" w:space="0" w:color="000000"/>
              <w:right w:val="single" w:sz="6" w:space="0" w:color="000000"/>
            </w:tcBorders>
          </w:tcPr>
          <w:p w:rsidR="00C005DC" w:rsidRPr="00542865" w:rsidRDefault="00542865">
            <w:pPr>
              <w:widowControl w:val="0"/>
              <w:jc w:val="right"/>
              <w:rPr>
                <w:sz w:val="24"/>
                <w:szCs w:val="24"/>
              </w:rPr>
            </w:pPr>
            <w:r w:rsidRPr="00542865">
              <w:rPr>
                <w:sz w:val="24"/>
                <w:szCs w:val="24"/>
                <w:lang w:val="sr-Cyrl-RS"/>
              </w:rPr>
              <w:t>2</w:t>
            </w:r>
            <w:r w:rsidR="005C54AF" w:rsidRPr="00542865">
              <w:rPr>
                <w:sz w:val="24"/>
                <w:szCs w:val="24"/>
              </w:rPr>
              <w:t>.000.000,00</w:t>
            </w:r>
          </w:p>
        </w:tc>
        <w:tc>
          <w:tcPr>
            <w:tcW w:w="1496" w:type="dxa"/>
            <w:tcBorders>
              <w:top w:val="single" w:sz="6" w:space="0" w:color="000000"/>
              <w:left w:val="single" w:sz="6" w:space="0" w:color="000000"/>
              <w:bottom w:val="single" w:sz="6" w:space="0" w:color="000000"/>
              <w:right w:val="single" w:sz="6" w:space="0" w:color="000000"/>
            </w:tcBorders>
          </w:tcPr>
          <w:p w:rsidR="00C005DC" w:rsidRPr="00542865" w:rsidRDefault="00542865">
            <w:pPr>
              <w:widowControl w:val="0"/>
              <w:jc w:val="right"/>
              <w:rPr>
                <w:sz w:val="24"/>
                <w:szCs w:val="24"/>
              </w:rPr>
            </w:pPr>
            <w:r w:rsidRPr="00542865">
              <w:rPr>
                <w:sz w:val="24"/>
                <w:szCs w:val="24"/>
                <w:lang w:val="sr-Cyrl-RS"/>
              </w:rPr>
              <w:t>2</w:t>
            </w:r>
            <w:r w:rsidR="005C54AF" w:rsidRPr="00542865">
              <w:rPr>
                <w:sz w:val="24"/>
                <w:szCs w:val="24"/>
              </w:rPr>
              <w:t>.000.000,00</w:t>
            </w:r>
          </w:p>
        </w:tc>
      </w:tr>
      <w:tr w:rsidR="00C005DC" w:rsidRPr="00E8749A" w:rsidTr="00011A75">
        <w:tc>
          <w:tcPr>
            <w:tcW w:w="902" w:type="dxa"/>
            <w:tcBorders>
              <w:top w:val="single" w:sz="6" w:space="0" w:color="000000"/>
              <w:left w:val="single" w:sz="6" w:space="0" w:color="000000"/>
              <w:bottom w:val="single" w:sz="6" w:space="0" w:color="000000"/>
              <w:right w:val="single" w:sz="6" w:space="0" w:color="000000"/>
            </w:tcBorders>
          </w:tcPr>
          <w:p w:rsidR="00C005DC" w:rsidRPr="00542865" w:rsidRDefault="00C005DC">
            <w:pPr>
              <w:widowControl w:val="0"/>
              <w:jc w:val="center"/>
              <w:rPr>
                <w:sz w:val="24"/>
                <w:szCs w:val="24"/>
              </w:rPr>
            </w:pPr>
          </w:p>
        </w:tc>
        <w:tc>
          <w:tcPr>
            <w:tcW w:w="596" w:type="dxa"/>
            <w:tcBorders>
              <w:top w:val="single" w:sz="6" w:space="0" w:color="000000"/>
              <w:left w:val="single" w:sz="6" w:space="0" w:color="000000"/>
              <w:bottom w:val="single" w:sz="6" w:space="0" w:color="000000"/>
              <w:right w:val="single" w:sz="6" w:space="0" w:color="000000"/>
            </w:tcBorders>
          </w:tcPr>
          <w:p w:rsidR="00C005DC" w:rsidRPr="00542865" w:rsidRDefault="00C005DC">
            <w:pPr>
              <w:widowControl w:val="0"/>
              <w:ind w:right="20"/>
              <w:jc w:val="right"/>
              <w:rPr>
                <w:sz w:val="24"/>
                <w:szCs w:val="24"/>
              </w:rPr>
            </w:pPr>
          </w:p>
        </w:tc>
        <w:tc>
          <w:tcPr>
            <w:tcW w:w="5190" w:type="dxa"/>
            <w:tcBorders>
              <w:top w:val="single" w:sz="6" w:space="0" w:color="000000"/>
              <w:left w:val="single" w:sz="6" w:space="0" w:color="000000"/>
              <w:bottom w:val="single" w:sz="6" w:space="0" w:color="000000"/>
              <w:right w:val="single" w:sz="6" w:space="0" w:color="000000"/>
            </w:tcBorders>
          </w:tcPr>
          <w:p w:rsidR="00C005DC" w:rsidRPr="00542865" w:rsidRDefault="00542865">
            <w:pPr>
              <w:widowControl w:val="0"/>
              <w:rPr>
                <w:sz w:val="24"/>
                <w:szCs w:val="24"/>
                <w:lang w:val="sr-Cyrl-RS"/>
              </w:rPr>
            </w:pPr>
            <w:r w:rsidRPr="00542865">
              <w:rPr>
                <w:sz w:val="24"/>
                <w:szCs w:val="24"/>
              </w:rPr>
              <w:t>Година почетка финансирања 202</w:t>
            </w:r>
            <w:r w:rsidRPr="00542865">
              <w:rPr>
                <w:sz w:val="24"/>
                <w:szCs w:val="24"/>
                <w:lang w:val="sr-Cyrl-RS"/>
              </w:rPr>
              <w:t>5</w:t>
            </w:r>
          </w:p>
        </w:tc>
        <w:tc>
          <w:tcPr>
            <w:tcW w:w="1542" w:type="dxa"/>
            <w:tcBorders>
              <w:top w:val="single" w:sz="6" w:space="0" w:color="000000"/>
              <w:left w:val="single" w:sz="6" w:space="0" w:color="000000"/>
              <w:bottom w:val="single" w:sz="6" w:space="0" w:color="000000"/>
              <w:right w:val="single" w:sz="6" w:space="0" w:color="000000"/>
            </w:tcBorders>
          </w:tcPr>
          <w:p w:rsidR="00C005DC" w:rsidRPr="00542865" w:rsidRDefault="00C005DC">
            <w:pPr>
              <w:widowControl w:val="0"/>
              <w:jc w:val="right"/>
              <w:rPr>
                <w:sz w:val="24"/>
                <w:szCs w:val="24"/>
              </w:rPr>
            </w:pPr>
          </w:p>
        </w:tc>
        <w:tc>
          <w:tcPr>
            <w:tcW w:w="1459" w:type="dxa"/>
            <w:tcBorders>
              <w:top w:val="single" w:sz="6" w:space="0" w:color="000000"/>
              <w:left w:val="single" w:sz="6" w:space="0" w:color="000000"/>
              <w:bottom w:val="single" w:sz="6" w:space="0" w:color="000000"/>
              <w:right w:val="single" w:sz="6" w:space="0" w:color="000000"/>
            </w:tcBorders>
          </w:tcPr>
          <w:p w:rsidR="00C005DC" w:rsidRPr="00542865" w:rsidRDefault="00C005DC">
            <w:pPr>
              <w:widowControl w:val="0"/>
              <w:jc w:val="right"/>
              <w:rPr>
                <w:sz w:val="24"/>
                <w:szCs w:val="24"/>
              </w:rPr>
            </w:pPr>
          </w:p>
        </w:tc>
        <w:tc>
          <w:tcPr>
            <w:tcW w:w="1496" w:type="dxa"/>
            <w:tcBorders>
              <w:top w:val="single" w:sz="6" w:space="0" w:color="000000"/>
              <w:left w:val="single" w:sz="6" w:space="0" w:color="000000"/>
              <w:bottom w:val="single" w:sz="6" w:space="0" w:color="000000"/>
              <w:right w:val="single" w:sz="6" w:space="0" w:color="000000"/>
            </w:tcBorders>
          </w:tcPr>
          <w:p w:rsidR="00C005DC" w:rsidRPr="00542865" w:rsidRDefault="00C005DC">
            <w:pPr>
              <w:widowControl w:val="0"/>
              <w:jc w:val="right"/>
              <w:rPr>
                <w:sz w:val="24"/>
                <w:szCs w:val="24"/>
              </w:rPr>
            </w:pPr>
          </w:p>
        </w:tc>
      </w:tr>
      <w:tr w:rsidR="00C005DC" w:rsidRPr="00E8749A" w:rsidTr="00011A75">
        <w:tc>
          <w:tcPr>
            <w:tcW w:w="902" w:type="dxa"/>
            <w:tcBorders>
              <w:top w:val="single" w:sz="6" w:space="0" w:color="000000"/>
              <w:left w:val="single" w:sz="6" w:space="0" w:color="000000"/>
              <w:bottom w:val="single" w:sz="6" w:space="0" w:color="000000"/>
              <w:right w:val="single" w:sz="6" w:space="0" w:color="000000"/>
            </w:tcBorders>
          </w:tcPr>
          <w:p w:rsidR="00C005DC" w:rsidRPr="00542865" w:rsidRDefault="00C005DC">
            <w:pPr>
              <w:widowControl w:val="0"/>
              <w:jc w:val="center"/>
              <w:rPr>
                <w:sz w:val="24"/>
                <w:szCs w:val="24"/>
              </w:rPr>
            </w:pPr>
          </w:p>
        </w:tc>
        <w:tc>
          <w:tcPr>
            <w:tcW w:w="596" w:type="dxa"/>
            <w:tcBorders>
              <w:top w:val="single" w:sz="6" w:space="0" w:color="000000"/>
              <w:left w:val="single" w:sz="6" w:space="0" w:color="000000"/>
              <w:bottom w:val="single" w:sz="6" w:space="0" w:color="000000"/>
              <w:right w:val="single" w:sz="6" w:space="0" w:color="000000"/>
            </w:tcBorders>
          </w:tcPr>
          <w:p w:rsidR="00C005DC" w:rsidRPr="00542865" w:rsidRDefault="00C005DC">
            <w:pPr>
              <w:widowControl w:val="0"/>
              <w:ind w:right="20"/>
              <w:jc w:val="right"/>
              <w:rPr>
                <w:sz w:val="24"/>
                <w:szCs w:val="24"/>
              </w:rPr>
            </w:pPr>
          </w:p>
        </w:tc>
        <w:tc>
          <w:tcPr>
            <w:tcW w:w="5190" w:type="dxa"/>
            <w:tcBorders>
              <w:top w:val="single" w:sz="6" w:space="0" w:color="000000"/>
              <w:left w:val="single" w:sz="6" w:space="0" w:color="000000"/>
              <w:bottom w:val="single" w:sz="6" w:space="0" w:color="000000"/>
              <w:right w:val="single" w:sz="6" w:space="0" w:color="000000"/>
            </w:tcBorders>
          </w:tcPr>
          <w:p w:rsidR="00C005DC" w:rsidRPr="00542865" w:rsidRDefault="005C54AF">
            <w:pPr>
              <w:widowControl w:val="0"/>
              <w:rPr>
                <w:sz w:val="24"/>
                <w:szCs w:val="24"/>
                <w:lang w:val="sr-Cyrl-RS"/>
              </w:rPr>
            </w:pPr>
            <w:r w:rsidRPr="00542865">
              <w:rPr>
                <w:sz w:val="24"/>
                <w:szCs w:val="24"/>
              </w:rPr>
              <w:t>Г</w:t>
            </w:r>
            <w:r w:rsidR="00542865" w:rsidRPr="00542865">
              <w:rPr>
                <w:sz w:val="24"/>
                <w:szCs w:val="24"/>
              </w:rPr>
              <w:t>одина завршетка финансирања 202</w:t>
            </w:r>
            <w:r w:rsidR="00542865" w:rsidRPr="00542865">
              <w:rPr>
                <w:sz w:val="24"/>
                <w:szCs w:val="24"/>
                <w:lang w:val="sr-Cyrl-RS"/>
              </w:rPr>
              <w:t>5</w:t>
            </w:r>
          </w:p>
        </w:tc>
        <w:tc>
          <w:tcPr>
            <w:tcW w:w="1542" w:type="dxa"/>
            <w:tcBorders>
              <w:top w:val="single" w:sz="6" w:space="0" w:color="000000"/>
              <w:left w:val="single" w:sz="6" w:space="0" w:color="000000"/>
              <w:bottom w:val="single" w:sz="6" w:space="0" w:color="000000"/>
              <w:right w:val="single" w:sz="6" w:space="0" w:color="000000"/>
            </w:tcBorders>
          </w:tcPr>
          <w:p w:rsidR="00C005DC" w:rsidRPr="00542865" w:rsidRDefault="00C005DC">
            <w:pPr>
              <w:widowControl w:val="0"/>
              <w:jc w:val="right"/>
              <w:rPr>
                <w:sz w:val="24"/>
                <w:szCs w:val="24"/>
              </w:rPr>
            </w:pPr>
          </w:p>
        </w:tc>
        <w:tc>
          <w:tcPr>
            <w:tcW w:w="1459" w:type="dxa"/>
            <w:tcBorders>
              <w:top w:val="single" w:sz="6" w:space="0" w:color="000000"/>
              <w:left w:val="single" w:sz="6" w:space="0" w:color="000000"/>
              <w:bottom w:val="single" w:sz="6" w:space="0" w:color="000000"/>
              <w:right w:val="single" w:sz="6" w:space="0" w:color="000000"/>
            </w:tcBorders>
          </w:tcPr>
          <w:p w:rsidR="00C005DC" w:rsidRPr="00542865" w:rsidRDefault="00C005DC">
            <w:pPr>
              <w:widowControl w:val="0"/>
              <w:jc w:val="right"/>
              <w:rPr>
                <w:sz w:val="24"/>
                <w:szCs w:val="24"/>
              </w:rPr>
            </w:pPr>
          </w:p>
        </w:tc>
        <w:tc>
          <w:tcPr>
            <w:tcW w:w="1496" w:type="dxa"/>
            <w:tcBorders>
              <w:top w:val="single" w:sz="6" w:space="0" w:color="000000"/>
              <w:left w:val="single" w:sz="6" w:space="0" w:color="000000"/>
              <w:bottom w:val="single" w:sz="6" w:space="0" w:color="000000"/>
              <w:right w:val="single" w:sz="6" w:space="0" w:color="000000"/>
            </w:tcBorders>
          </w:tcPr>
          <w:p w:rsidR="00C005DC" w:rsidRPr="00542865" w:rsidRDefault="00C005DC">
            <w:pPr>
              <w:widowControl w:val="0"/>
              <w:jc w:val="right"/>
              <w:rPr>
                <w:sz w:val="24"/>
                <w:szCs w:val="24"/>
              </w:rPr>
            </w:pPr>
          </w:p>
        </w:tc>
      </w:tr>
      <w:tr w:rsidR="00C005DC" w:rsidRPr="00E8749A" w:rsidTr="00011A75">
        <w:tc>
          <w:tcPr>
            <w:tcW w:w="902" w:type="dxa"/>
            <w:tcBorders>
              <w:top w:val="single" w:sz="6" w:space="0" w:color="000000"/>
              <w:left w:val="single" w:sz="6" w:space="0" w:color="000000"/>
              <w:bottom w:val="single" w:sz="6" w:space="0" w:color="000000"/>
              <w:right w:val="single" w:sz="6" w:space="0" w:color="000000"/>
            </w:tcBorders>
          </w:tcPr>
          <w:p w:rsidR="00C005DC" w:rsidRPr="00542865" w:rsidRDefault="00C005DC">
            <w:pPr>
              <w:widowControl w:val="0"/>
              <w:jc w:val="center"/>
              <w:rPr>
                <w:sz w:val="24"/>
                <w:szCs w:val="24"/>
              </w:rPr>
            </w:pPr>
          </w:p>
        </w:tc>
        <w:tc>
          <w:tcPr>
            <w:tcW w:w="596" w:type="dxa"/>
            <w:tcBorders>
              <w:top w:val="single" w:sz="6" w:space="0" w:color="000000"/>
              <w:left w:val="single" w:sz="6" w:space="0" w:color="000000"/>
              <w:bottom w:val="single" w:sz="6" w:space="0" w:color="000000"/>
              <w:right w:val="single" w:sz="6" w:space="0" w:color="000000"/>
            </w:tcBorders>
          </w:tcPr>
          <w:p w:rsidR="00C005DC" w:rsidRPr="00542865" w:rsidRDefault="00C005DC">
            <w:pPr>
              <w:widowControl w:val="0"/>
              <w:ind w:right="20"/>
              <w:jc w:val="right"/>
              <w:rPr>
                <w:sz w:val="24"/>
                <w:szCs w:val="24"/>
              </w:rPr>
            </w:pPr>
          </w:p>
        </w:tc>
        <w:tc>
          <w:tcPr>
            <w:tcW w:w="5190" w:type="dxa"/>
            <w:tcBorders>
              <w:top w:val="single" w:sz="6" w:space="0" w:color="000000"/>
              <w:left w:val="single" w:sz="6" w:space="0" w:color="000000"/>
              <w:bottom w:val="single" w:sz="6" w:space="0" w:color="000000"/>
              <w:right w:val="single" w:sz="6" w:space="0" w:color="000000"/>
            </w:tcBorders>
          </w:tcPr>
          <w:p w:rsidR="00C005DC" w:rsidRPr="00542865" w:rsidRDefault="00542865">
            <w:pPr>
              <w:widowControl w:val="0"/>
              <w:rPr>
                <w:sz w:val="24"/>
                <w:szCs w:val="24"/>
              </w:rPr>
            </w:pPr>
            <w:r w:rsidRPr="00542865">
              <w:rPr>
                <w:sz w:val="24"/>
                <w:szCs w:val="24"/>
              </w:rPr>
              <w:t>Укупна вредност пројекта:1.</w:t>
            </w:r>
            <w:r w:rsidRPr="00542865">
              <w:rPr>
                <w:sz w:val="24"/>
                <w:szCs w:val="24"/>
                <w:lang w:val="sr-Cyrl-RS"/>
              </w:rPr>
              <w:t>5</w:t>
            </w:r>
            <w:r w:rsidR="005C54AF" w:rsidRPr="00542865">
              <w:rPr>
                <w:sz w:val="24"/>
                <w:szCs w:val="24"/>
              </w:rPr>
              <w:t>00.000,00</w:t>
            </w:r>
          </w:p>
        </w:tc>
        <w:tc>
          <w:tcPr>
            <w:tcW w:w="1542" w:type="dxa"/>
            <w:tcBorders>
              <w:top w:val="single" w:sz="6" w:space="0" w:color="000000"/>
              <w:left w:val="single" w:sz="6" w:space="0" w:color="000000"/>
              <w:bottom w:val="single" w:sz="6" w:space="0" w:color="000000"/>
              <w:right w:val="single" w:sz="6" w:space="0" w:color="000000"/>
            </w:tcBorders>
          </w:tcPr>
          <w:p w:rsidR="00C005DC" w:rsidRPr="00542865" w:rsidRDefault="00C005DC">
            <w:pPr>
              <w:widowControl w:val="0"/>
              <w:jc w:val="right"/>
              <w:rPr>
                <w:sz w:val="24"/>
                <w:szCs w:val="24"/>
              </w:rPr>
            </w:pPr>
          </w:p>
        </w:tc>
        <w:tc>
          <w:tcPr>
            <w:tcW w:w="1459" w:type="dxa"/>
            <w:tcBorders>
              <w:top w:val="single" w:sz="6" w:space="0" w:color="000000"/>
              <w:left w:val="single" w:sz="6" w:space="0" w:color="000000"/>
              <w:bottom w:val="single" w:sz="6" w:space="0" w:color="000000"/>
              <w:right w:val="single" w:sz="6" w:space="0" w:color="000000"/>
            </w:tcBorders>
          </w:tcPr>
          <w:p w:rsidR="00C005DC" w:rsidRPr="00542865" w:rsidRDefault="00C005DC">
            <w:pPr>
              <w:widowControl w:val="0"/>
              <w:jc w:val="right"/>
              <w:rPr>
                <w:sz w:val="24"/>
                <w:szCs w:val="24"/>
              </w:rPr>
            </w:pPr>
          </w:p>
        </w:tc>
        <w:tc>
          <w:tcPr>
            <w:tcW w:w="1496" w:type="dxa"/>
            <w:tcBorders>
              <w:top w:val="single" w:sz="6" w:space="0" w:color="000000"/>
              <w:left w:val="single" w:sz="6" w:space="0" w:color="000000"/>
              <w:bottom w:val="single" w:sz="6" w:space="0" w:color="000000"/>
              <w:right w:val="single" w:sz="6" w:space="0" w:color="000000"/>
            </w:tcBorders>
          </w:tcPr>
          <w:p w:rsidR="00C005DC" w:rsidRPr="00542865" w:rsidRDefault="00C005DC">
            <w:pPr>
              <w:widowControl w:val="0"/>
              <w:jc w:val="right"/>
              <w:rPr>
                <w:sz w:val="24"/>
                <w:szCs w:val="24"/>
              </w:rPr>
            </w:pPr>
          </w:p>
        </w:tc>
      </w:tr>
      <w:tr w:rsidR="00C005DC" w:rsidRPr="00E8749A" w:rsidTr="00011A75">
        <w:tc>
          <w:tcPr>
            <w:tcW w:w="902" w:type="dxa"/>
            <w:tcBorders>
              <w:top w:val="single" w:sz="6" w:space="0" w:color="000000"/>
              <w:left w:val="single" w:sz="6" w:space="0" w:color="000000"/>
              <w:bottom w:val="single" w:sz="6" w:space="0" w:color="000000"/>
              <w:right w:val="single" w:sz="6" w:space="0" w:color="000000"/>
            </w:tcBorders>
          </w:tcPr>
          <w:p w:rsidR="00C005DC" w:rsidRPr="00542865" w:rsidRDefault="00C005DC">
            <w:pPr>
              <w:widowControl w:val="0"/>
              <w:jc w:val="center"/>
              <w:rPr>
                <w:sz w:val="24"/>
                <w:szCs w:val="24"/>
              </w:rPr>
            </w:pPr>
          </w:p>
        </w:tc>
        <w:tc>
          <w:tcPr>
            <w:tcW w:w="596" w:type="dxa"/>
            <w:tcBorders>
              <w:top w:val="single" w:sz="6" w:space="0" w:color="000000"/>
              <w:left w:val="single" w:sz="6" w:space="0" w:color="000000"/>
              <w:bottom w:val="single" w:sz="6" w:space="0" w:color="000000"/>
              <w:right w:val="single" w:sz="6" w:space="0" w:color="000000"/>
            </w:tcBorders>
          </w:tcPr>
          <w:p w:rsidR="00C005DC" w:rsidRPr="00542865" w:rsidRDefault="00C005DC">
            <w:pPr>
              <w:widowControl w:val="0"/>
              <w:ind w:right="20"/>
              <w:jc w:val="right"/>
              <w:rPr>
                <w:sz w:val="24"/>
                <w:szCs w:val="24"/>
              </w:rPr>
            </w:pPr>
          </w:p>
        </w:tc>
        <w:tc>
          <w:tcPr>
            <w:tcW w:w="5190" w:type="dxa"/>
            <w:tcBorders>
              <w:top w:val="single" w:sz="6" w:space="0" w:color="000000"/>
              <w:left w:val="single" w:sz="6" w:space="0" w:color="000000"/>
              <w:bottom w:val="single" w:sz="6" w:space="0" w:color="000000"/>
              <w:right w:val="single" w:sz="6" w:space="0" w:color="000000"/>
            </w:tcBorders>
          </w:tcPr>
          <w:p w:rsidR="00C005DC" w:rsidRPr="00542865" w:rsidRDefault="005C54AF">
            <w:pPr>
              <w:widowControl w:val="0"/>
              <w:rPr>
                <w:sz w:val="24"/>
                <w:szCs w:val="24"/>
              </w:rPr>
            </w:pPr>
            <w:r w:rsidRPr="00542865">
              <w:rPr>
                <w:sz w:val="24"/>
                <w:szCs w:val="24"/>
              </w:rPr>
              <w:t>Извори финансирања:</w:t>
            </w:r>
          </w:p>
        </w:tc>
        <w:tc>
          <w:tcPr>
            <w:tcW w:w="1542" w:type="dxa"/>
            <w:tcBorders>
              <w:top w:val="single" w:sz="6" w:space="0" w:color="000000"/>
              <w:left w:val="single" w:sz="6" w:space="0" w:color="000000"/>
              <w:bottom w:val="single" w:sz="6" w:space="0" w:color="000000"/>
              <w:right w:val="single" w:sz="6" w:space="0" w:color="000000"/>
            </w:tcBorders>
          </w:tcPr>
          <w:p w:rsidR="00C005DC" w:rsidRPr="00542865" w:rsidRDefault="00C005DC">
            <w:pPr>
              <w:widowControl w:val="0"/>
              <w:jc w:val="right"/>
              <w:rPr>
                <w:sz w:val="24"/>
                <w:szCs w:val="24"/>
              </w:rPr>
            </w:pPr>
          </w:p>
        </w:tc>
        <w:tc>
          <w:tcPr>
            <w:tcW w:w="1459" w:type="dxa"/>
            <w:tcBorders>
              <w:top w:val="single" w:sz="6" w:space="0" w:color="000000"/>
              <w:left w:val="single" w:sz="6" w:space="0" w:color="000000"/>
              <w:bottom w:val="single" w:sz="6" w:space="0" w:color="000000"/>
              <w:right w:val="single" w:sz="6" w:space="0" w:color="000000"/>
            </w:tcBorders>
          </w:tcPr>
          <w:p w:rsidR="00C005DC" w:rsidRPr="00542865" w:rsidRDefault="00C005DC">
            <w:pPr>
              <w:widowControl w:val="0"/>
              <w:jc w:val="right"/>
              <w:rPr>
                <w:sz w:val="24"/>
                <w:szCs w:val="24"/>
              </w:rPr>
            </w:pPr>
          </w:p>
        </w:tc>
        <w:tc>
          <w:tcPr>
            <w:tcW w:w="1496" w:type="dxa"/>
            <w:tcBorders>
              <w:top w:val="single" w:sz="6" w:space="0" w:color="000000"/>
              <w:left w:val="single" w:sz="6" w:space="0" w:color="000000"/>
              <w:bottom w:val="single" w:sz="6" w:space="0" w:color="000000"/>
              <w:right w:val="single" w:sz="6" w:space="0" w:color="000000"/>
            </w:tcBorders>
          </w:tcPr>
          <w:p w:rsidR="00C005DC" w:rsidRPr="00542865" w:rsidRDefault="00C005DC">
            <w:pPr>
              <w:widowControl w:val="0"/>
              <w:jc w:val="right"/>
              <w:rPr>
                <w:sz w:val="24"/>
                <w:szCs w:val="24"/>
              </w:rPr>
            </w:pPr>
          </w:p>
        </w:tc>
      </w:tr>
      <w:tr w:rsidR="00C005DC" w:rsidRPr="00E8749A" w:rsidTr="00011A75">
        <w:tc>
          <w:tcPr>
            <w:tcW w:w="902" w:type="dxa"/>
            <w:tcBorders>
              <w:top w:val="single" w:sz="6" w:space="0" w:color="000000"/>
              <w:left w:val="single" w:sz="6" w:space="0" w:color="000000"/>
              <w:bottom w:val="single" w:sz="6" w:space="0" w:color="000000"/>
              <w:right w:val="single" w:sz="6" w:space="0" w:color="000000"/>
            </w:tcBorders>
          </w:tcPr>
          <w:p w:rsidR="00C005DC" w:rsidRPr="00E8749A" w:rsidRDefault="00C005DC">
            <w:pPr>
              <w:widowControl w:val="0"/>
              <w:jc w:val="center"/>
              <w:rPr>
                <w:color w:val="FF0000"/>
                <w:sz w:val="24"/>
                <w:szCs w:val="24"/>
              </w:rPr>
            </w:pPr>
          </w:p>
        </w:tc>
        <w:tc>
          <w:tcPr>
            <w:tcW w:w="596" w:type="dxa"/>
            <w:tcBorders>
              <w:top w:val="single" w:sz="6" w:space="0" w:color="000000"/>
              <w:left w:val="single" w:sz="6" w:space="0" w:color="000000"/>
              <w:bottom w:val="single" w:sz="6" w:space="0" w:color="000000"/>
              <w:right w:val="single" w:sz="6" w:space="0" w:color="000000"/>
            </w:tcBorders>
          </w:tcPr>
          <w:p w:rsidR="00C005DC" w:rsidRPr="00E8749A" w:rsidRDefault="00C005DC">
            <w:pPr>
              <w:widowControl w:val="0"/>
              <w:ind w:right="20"/>
              <w:jc w:val="right"/>
              <w:rPr>
                <w:color w:val="FF0000"/>
                <w:sz w:val="24"/>
                <w:szCs w:val="24"/>
              </w:rPr>
            </w:pPr>
          </w:p>
        </w:tc>
        <w:tc>
          <w:tcPr>
            <w:tcW w:w="5190" w:type="dxa"/>
            <w:tcBorders>
              <w:top w:val="single" w:sz="6" w:space="0" w:color="000000"/>
              <w:left w:val="single" w:sz="6" w:space="0" w:color="000000"/>
              <w:bottom w:val="single" w:sz="6" w:space="0" w:color="000000"/>
              <w:right w:val="single" w:sz="6" w:space="0" w:color="000000"/>
            </w:tcBorders>
          </w:tcPr>
          <w:p w:rsidR="00C005DC" w:rsidRPr="00E8749A" w:rsidRDefault="00542865">
            <w:pPr>
              <w:widowControl w:val="0"/>
              <w:rPr>
                <w:color w:val="FF0000"/>
                <w:sz w:val="24"/>
                <w:szCs w:val="24"/>
              </w:rPr>
            </w:pPr>
            <w:r w:rsidRPr="00DA4A57">
              <w:rPr>
                <w:sz w:val="24"/>
                <w:szCs w:val="24"/>
              </w:rPr>
              <w:t>Приходи из буџета (01):1.</w:t>
            </w:r>
            <w:r w:rsidRPr="00DA4A57">
              <w:rPr>
                <w:sz w:val="24"/>
                <w:szCs w:val="24"/>
                <w:lang w:val="sr-Cyrl-RS"/>
              </w:rPr>
              <w:t>5</w:t>
            </w:r>
            <w:r w:rsidR="005C54AF" w:rsidRPr="00DA4A57">
              <w:rPr>
                <w:sz w:val="24"/>
                <w:szCs w:val="24"/>
              </w:rPr>
              <w:t>00.000,00</w:t>
            </w:r>
          </w:p>
        </w:tc>
        <w:tc>
          <w:tcPr>
            <w:tcW w:w="1542" w:type="dxa"/>
            <w:tcBorders>
              <w:top w:val="single" w:sz="6" w:space="0" w:color="000000"/>
              <w:left w:val="single" w:sz="6" w:space="0" w:color="000000"/>
              <w:bottom w:val="single" w:sz="6" w:space="0" w:color="000000"/>
              <w:right w:val="single" w:sz="6" w:space="0" w:color="000000"/>
            </w:tcBorders>
          </w:tcPr>
          <w:p w:rsidR="00C005DC" w:rsidRPr="00E8749A" w:rsidRDefault="00C005DC">
            <w:pPr>
              <w:widowControl w:val="0"/>
              <w:jc w:val="right"/>
              <w:rPr>
                <w:color w:val="FF0000"/>
                <w:sz w:val="24"/>
                <w:szCs w:val="24"/>
              </w:rPr>
            </w:pPr>
          </w:p>
        </w:tc>
        <w:tc>
          <w:tcPr>
            <w:tcW w:w="1459" w:type="dxa"/>
            <w:tcBorders>
              <w:top w:val="single" w:sz="6" w:space="0" w:color="000000"/>
              <w:left w:val="single" w:sz="6" w:space="0" w:color="000000"/>
              <w:bottom w:val="single" w:sz="6" w:space="0" w:color="000000"/>
              <w:right w:val="single" w:sz="6" w:space="0" w:color="000000"/>
            </w:tcBorders>
          </w:tcPr>
          <w:p w:rsidR="00C005DC" w:rsidRPr="00E8749A" w:rsidRDefault="00C005DC">
            <w:pPr>
              <w:widowControl w:val="0"/>
              <w:jc w:val="right"/>
              <w:rPr>
                <w:color w:val="FF0000"/>
                <w:sz w:val="24"/>
                <w:szCs w:val="24"/>
              </w:rPr>
            </w:pPr>
          </w:p>
        </w:tc>
        <w:tc>
          <w:tcPr>
            <w:tcW w:w="1496" w:type="dxa"/>
            <w:tcBorders>
              <w:top w:val="single" w:sz="6" w:space="0" w:color="000000"/>
              <w:left w:val="single" w:sz="6" w:space="0" w:color="000000"/>
              <w:bottom w:val="single" w:sz="6" w:space="0" w:color="000000"/>
              <w:right w:val="single" w:sz="6" w:space="0" w:color="000000"/>
            </w:tcBorders>
          </w:tcPr>
          <w:p w:rsidR="00C005DC" w:rsidRPr="00E8749A" w:rsidRDefault="00C005DC">
            <w:pPr>
              <w:widowControl w:val="0"/>
              <w:jc w:val="right"/>
              <w:rPr>
                <w:color w:val="FF0000"/>
                <w:sz w:val="24"/>
                <w:szCs w:val="24"/>
              </w:rPr>
            </w:pPr>
          </w:p>
        </w:tc>
      </w:tr>
      <w:tr w:rsidR="00C005DC" w:rsidRPr="00E8749A" w:rsidTr="00011A75">
        <w:tc>
          <w:tcPr>
            <w:tcW w:w="902" w:type="dxa"/>
            <w:tcBorders>
              <w:top w:val="single" w:sz="6" w:space="0" w:color="000000"/>
              <w:left w:val="single" w:sz="6" w:space="0" w:color="000000"/>
              <w:bottom w:val="single" w:sz="6" w:space="0" w:color="000000"/>
              <w:right w:val="single" w:sz="6" w:space="0" w:color="000000"/>
            </w:tcBorders>
          </w:tcPr>
          <w:p w:rsidR="00C005DC" w:rsidRPr="002029D8" w:rsidRDefault="005C54AF">
            <w:pPr>
              <w:widowControl w:val="0"/>
              <w:jc w:val="center"/>
              <w:rPr>
                <w:sz w:val="24"/>
                <w:szCs w:val="24"/>
              </w:rPr>
            </w:pPr>
            <w:r w:rsidRPr="002029D8">
              <w:rPr>
                <w:sz w:val="24"/>
                <w:szCs w:val="24"/>
              </w:rPr>
              <w:t>511</w:t>
            </w:r>
          </w:p>
        </w:tc>
        <w:tc>
          <w:tcPr>
            <w:tcW w:w="596" w:type="dxa"/>
            <w:tcBorders>
              <w:top w:val="single" w:sz="6" w:space="0" w:color="000000"/>
              <w:left w:val="single" w:sz="6" w:space="0" w:color="000000"/>
              <w:bottom w:val="single" w:sz="6" w:space="0" w:color="000000"/>
              <w:right w:val="single" w:sz="6" w:space="0" w:color="000000"/>
            </w:tcBorders>
          </w:tcPr>
          <w:p w:rsidR="00C005DC" w:rsidRPr="002029D8" w:rsidRDefault="005C54AF">
            <w:pPr>
              <w:widowControl w:val="0"/>
              <w:ind w:right="20"/>
              <w:jc w:val="right"/>
              <w:rPr>
                <w:sz w:val="24"/>
                <w:szCs w:val="24"/>
              </w:rPr>
            </w:pPr>
            <w:r w:rsidRPr="002029D8">
              <w:rPr>
                <w:sz w:val="24"/>
                <w:szCs w:val="24"/>
              </w:rPr>
              <w:t>5.</w:t>
            </w:r>
          </w:p>
        </w:tc>
        <w:tc>
          <w:tcPr>
            <w:tcW w:w="5190" w:type="dxa"/>
            <w:tcBorders>
              <w:top w:val="single" w:sz="6" w:space="0" w:color="000000"/>
              <w:left w:val="single" w:sz="6" w:space="0" w:color="000000"/>
              <w:bottom w:val="single" w:sz="6" w:space="0" w:color="000000"/>
              <w:right w:val="single" w:sz="6" w:space="0" w:color="000000"/>
            </w:tcBorders>
          </w:tcPr>
          <w:p w:rsidR="00C005DC" w:rsidRPr="002029D8" w:rsidRDefault="005C54AF">
            <w:pPr>
              <w:widowControl w:val="0"/>
              <w:rPr>
                <w:b/>
                <w:sz w:val="24"/>
                <w:szCs w:val="24"/>
              </w:rPr>
            </w:pPr>
            <w:r w:rsidRPr="002029D8">
              <w:rPr>
                <w:b/>
                <w:sz w:val="24"/>
                <w:szCs w:val="24"/>
              </w:rPr>
              <w:t>ИЗРАДА ПРОЈЕКТНЕ ДОКУМЕНТАЦИЈЕ ЗА КАНАЛИЗАЦИОНУ МРЕЖУ</w:t>
            </w:r>
          </w:p>
        </w:tc>
        <w:tc>
          <w:tcPr>
            <w:tcW w:w="1542" w:type="dxa"/>
            <w:tcBorders>
              <w:top w:val="single" w:sz="6" w:space="0" w:color="000000"/>
              <w:left w:val="single" w:sz="6" w:space="0" w:color="000000"/>
              <w:bottom w:val="single" w:sz="6" w:space="0" w:color="000000"/>
              <w:right w:val="single" w:sz="6" w:space="0" w:color="000000"/>
            </w:tcBorders>
          </w:tcPr>
          <w:p w:rsidR="00C005DC" w:rsidRPr="002029D8" w:rsidRDefault="002029D8">
            <w:pPr>
              <w:widowControl w:val="0"/>
              <w:jc w:val="right"/>
              <w:rPr>
                <w:sz w:val="24"/>
                <w:szCs w:val="24"/>
              </w:rPr>
            </w:pPr>
            <w:r w:rsidRPr="002029D8">
              <w:rPr>
                <w:sz w:val="24"/>
                <w:szCs w:val="24"/>
                <w:lang w:val="sr-Cyrl-RS"/>
              </w:rPr>
              <w:t>1.</w:t>
            </w:r>
            <w:r w:rsidR="005C54AF" w:rsidRPr="002029D8">
              <w:rPr>
                <w:sz w:val="24"/>
                <w:szCs w:val="24"/>
              </w:rPr>
              <w:t>500.000,00</w:t>
            </w:r>
          </w:p>
        </w:tc>
        <w:tc>
          <w:tcPr>
            <w:tcW w:w="1459" w:type="dxa"/>
            <w:tcBorders>
              <w:top w:val="single" w:sz="6" w:space="0" w:color="000000"/>
              <w:left w:val="single" w:sz="6" w:space="0" w:color="000000"/>
              <w:bottom w:val="single" w:sz="6" w:space="0" w:color="000000"/>
              <w:right w:val="single" w:sz="6" w:space="0" w:color="000000"/>
            </w:tcBorders>
          </w:tcPr>
          <w:p w:rsidR="00C005DC" w:rsidRPr="002029D8" w:rsidRDefault="005C54AF">
            <w:pPr>
              <w:widowControl w:val="0"/>
              <w:jc w:val="right"/>
              <w:rPr>
                <w:sz w:val="24"/>
                <w:szCs w:val="24"/>
              </w:rPr>
            </w:pPr>
            <w:r w:rsidRPr="002029D8">
              <w:rPr>
                <w:sz w:val="24"/>
                <w:szCs w:val="24"/>
              </w:rPr>
              <w:t>1.500.000,00</w:t>
            </w:r>
          </w:p>
        </w:tc>
        <w:tc>
          <w:tcPr>
            <w:tcW w:w="1496" w:type="dxa"/>
            <w:tcBorders>
              <w:top w:val="single" w:sz="6" w:space="0" w:color="000000"/>
              <w:left w:val="single" w:sz="6" w:space="0" w:color="000000"/>
              <w:bottom w:val="single" w:sz="6" w:space="0" w:color="000000"/>
              <w:right w:val="single" w:sz="6" w:space="0" w:color="000000"/>
            </w:tcBorders>
          </w:tcPr>
          <w:p w:rsidR="00C005DC" w:rsidRPr="002029D8" w:rsidRDefault="005C54AF">
            <w:pPr>
              <w:widowControl w:val="0"/>
              <w:jc w:val="right"/>
              <w:rPr>
                <w:sz w:val="24"/>
                <w:szCs w:val="24"/>
              </w:rPr>
            </w:pPr>
            <w:r w:rsidRPr="002029D8">
              <w:rPr>
                <w:sz w:val="24"/>
                <w:szCs w:val="24"/>
              </w:rPr>
              <w:t>1.500.000,00</w:t>
            </w:r>
          </w:p>
        </w:tc>
      </w:tr>
      <w:tr w:rsidR="00C005DC" w:rsidRPr="00E8749A" w:rsidTr="00011A75">
        <w:tc>
          <w:tcPr>
            <w:tcW w:w="902" w:type="dxa"/>
            <w:tcBorders>
              <w:top w:val="single" w:sz="6" w:space="0" w:color="000000"/>
              <w:left w:val="single" w:sz="6" w:space="0" w:color="000000"/>
              <w:bottom w:val="single" w:sz="6" w:space="0" w:color="000000"/>
              <w:right w:val="single" w:sz="6" w:space="0" w:color="000000"/>
            </w:tcBorders>
          </w:tcPr>
          <w:p w:rsidR="00C005DC" w:rsidRPr="002029D8" w:rsidRDefault="00C005DC">
            <w:pPr>
              <w:widowControl w:val="0"/>
              <w:jc w:val="center"/>
              <w:rPr>
                <w:sz w:val="24"/>
                <w:szCs w:val="24"/>
              </w:rPr>
            </w:pPr>
          </w:p>
        </w:tc>
        <w:tc>
          <w:tcPr>
            <w:tcW w:w="596" w:type="dxa"/>
            <w:tcBorders>
              <w:top w:val="single" w:sz="6" w:space="0" w:color="000000"/>
              <w:left w:val="single" w:sz="6" w:space="0" w:color="000000"/>
              <w:bottom w:val="single" w:sz="6" w:space="0" w:color="000000"/>
              <w:right w:val="single" w:sz="6" w:space="0" w:color="000000"/>
            </w:tcBorders>
          </w:tcPr>
          <w:p w:rsidR="00C005DC" w:rsidRPr="002029D8" w:rsidRDefault="00C005DC">
            <w:pPr>
              <w:widowControl w:val="0"/>
              <w:ind w:right="20"/>
              <w:jc w:val="right"/>
              <w:rPr>
                <w:sz w:val="24"/>
                <w:szCs w:val="24"/>
              </w:rPr>
            </w:pPr>
          </w:p>
        </w:tc>
        <w:tc>
          <w:tcPr>
            <w:tcW w:w="5190" w:type="dxa"/>
            <w:tcBorders>
              <w:top w:val="single" w:sz="6" w:space="0" w:color="000000"/>
              <w:left w:val="single" w:sz="6" w:space="0" w:color="000000"/>
              <w:bottom w:val="single" w:sz="6" w:space="0" w:color="000000"/>
              <w:right w:val="single" w:sz="6" w:space="0" w:color="000000"/>
            </w:tcBorders>
          </w:tcPr>
          <w:p w:rsidR="00C005DC" w:rsidRPr="002029D8" w:rsidRDefault="005C54AF">
            <w:pPr>
              <w:widowControl w:val="0"/>
              <w:rPr>
                <w:sz w:val="24"/>
                <w:szCs w:val="24"/>
              </w:rPr>
            </w:pPr>
            <w:r w:rsidRPr="002029D8">
              <w:rPr>
                <w:sz w:val="24"/>
                <w:szCs w:val="24"/>
              </w:rPr>
              <w:t>Година почетка финансирања:2024</w:t>
            </w:r>
          </w:p>
        </w:tc>
        <w:tc>
          <w:tcPr>
            <w:tcW w:w="1542" w:type="dxa"/>
            <w:tcBorders>
              <w:top w:val="single" w:sz="6" w:space="0" w:color="000000"/>
              <w:left w:val="single" w:sz="6" w:space="0" w:color="000000"/>
              <w:bottom w:val="single" w:sz="6" w:space="0" w:color="000000"/>
              <w:right w:val="single" w:sz="6" w:space="0" w:color="000000"/>
            </w:tcBorders>
          </w:tcPr>
          <w:p w:rsidR="00C005DC" w:rsidRPr="002029D8" w:rsidRDefault="00C005DC">
            <w:pPr>
              <w:widowControl w:val="0"/>
              <w:jc w:val="right"/>
              <w:rPr>
                <w:sz w:val="24"/>
                <w:szCs w:val="24"/>
              </w:rPr>
            </w:pPr>
          </w:p>
        </w:tc>
        <w:tc>
          <w:tcPr>
            <w:tcW w:w="1459" w:type="dxa"/>
            <w:tcBorders>
              <w:top w:val="single" w:sz="6" w:space="0" w:color="000000"/>
              <w:left w:val="single" w:sz="6" w:space="0" w:color="000000"/>
              <w:bottom w:val="single" w:sz="6" w:space="0" w:color="000000"/>
              <w:right w:val="single" w:sz="6" w:space="0" w:color="000000"/>
            </w:tcBorders>
          </w:tcPr>
          <w:p w:rsidR="00C005DC" w:rsidRPr="002029D8" w:rsidRDefault="00C005DC">
            <w:pPr>
              <w:widowControl w:val="0"/>
              <w:jc w:val="right"/>
              <w:rPr>
                <w:sz w:val="24"/>
                <w:szCs w:val="24"/>
              </w:rPr>
            </w:pPr>
          </w:p>
        </w:tc>
        <w:tc>
          <w:tcPr>
            <w:tcW w:w="1496" w:type="dxa"/>
            <w:tcBorders>
              <w:top w:val="single" w:sz="6" w:space="0" w:color="000000"/>
              <w:left w:val="single" w:sz="6" w:space="0" w:color="000000"/>
              <w:bottom w:val="single" w:sz="6" w:space="0" w:color="000000"/>
              <w:right w:val="single" w:sz="6" w:space="0" w:color="000000"/>
            </w:tcBorders>
          </w:tcPr>
          <w:p w:rsidR="00C005DC" w:rsidRPr="002029D8" w:rsidRDefault="00C005DC">
            <w:pPr>
              <w:widowControl w:val="0"/>
              <w:jc w:val="right"/>
              <w:rPr>
                <w:sz w:val="24"/>
                <w:szCs w:val="24"/>
              </w:rPr>
            </w:pPr>
          </w:p>
        </w:tc>
      </w:tr>
      <w:tr w:rsidR="00C005DC" w:rsidRPr="00E8749A" w:rsidTr="00011A75">
        <w:tc>
          <w:tcPr>
            <w:tcW w:w="902" w:type="dxa"/>
            <w:tcBorders>
              <w:top w:val="single" w:sz="6" w:space="0" w:color="000000"/>
              <w:left w:val="single" w:sz="6" w:space="0" w:color="000000"/>
              <w:bottom w:val="single" w:sz="6" w:space="0" w:color="000000"/>
              <w:right w:val="single" w:sz="6" w:space="0" w:color="000000"/>
            </w:tcBorders>
          </w:tcPr>
          <w:p w:rsidR="00C005DC" w:rsidRPr="002029D8" w:rsidRDefault="00C005DC">
            <w:pPr>
              <w:widowControl w:val="0"/>
              <w:jc w:val="center"/>
              <w:rPr>
                <w:sz w:val="24"/>
                <w:szCs w:val="24"/>
              </w:rPr>
            </w:pPr>
          </w:p>
        </w:tc>
        <w:tc>
          <w:tcPr>
            <w:tcW w:w="596" w:type="dxa"/>
            <w:tcBorders>
              <w:top w:val="single" w:sz="6" w:space="0" w:color="000000"/>
              <w:left w:val="single" w:sz="6" w:space="0" w:color="000000"/>
              <w:bottom w:val="single" w:sz="6" w:space="0" w:color="000000"/>
              <w:right w:val="single" w:sz="6" w:space="0" w:color="000000"/>
            </w:tcBorders>
          </w:tcPr>
          <w:p w:rsidR="00C005DC" w:rsidRPr="002029D8" w:rsidRDefault="00C005DC">
            <w:pPr>
              <w:widowControl w:val="0"/>
              <w:ind w:right="20"/>
              <w:jc w:val="right"/>
              <w:rPr>
                <w:sz w:val="24"/>
                <w:szCs w:val="24"/>
              </w:rPr>
            </w:pPr>
          </w:p>
        </w:tc>
        <w:tc>
          <w:tcPr>
            <w:tcW w:w="5190" w:type="dxa"/>
            <w:tcBorders>
              <w:top w:val="single" w:sz="6" w:space="0" w:color="000000"/>
              <w:left w:val="single" w:sz="6" w:space="0" w:color="000000"/>
              <w:bottom w:val="single" w:sz="6" w:space="0" w:color="000000"/>
              <w:right w:val="single" w:sz="6" w:space="0" w:color="000000"/>
            </w:tcBorders>
          </w:tcPr>
          <w:p w:rsidR="00C005DC" w:rsidRPr="002029D8" w:rsidRDefault="005C54AF">
            <w:pPr>
              <w:widowControl w:val="0"/>
              <w:rPr>
                <w:sz w:val="24"/>
                <w:szCs w:val="24"/>
              </w:rPr>
            </w:pPr>
            <w:r w:rsidRPr="002029D8">
              <w:rPr>
                <w:sz w:val="24"/>
                <w:szCs w:val="24"/>
              </w:rPr>
              <w:t>Година завршетка финансирања:2024</w:t>
            </w:r>
          </w:p>
        </w:tc>
        <w:tc>
          <w:tcPr>
            <w:tcW w:w="1542" w:type="dxa"/>
            <w:tcBorders>
              <w:top w:val="single" w:sz="6" w:space="0" w:color="000000"/>
              <w:left w:val="single" w:sz="6" w:space="0" w:color="000000"/>
              <w:bottom w:val="single" w:sz="6" w:space="0" w:color="000000"/>
              <w:right w:val="single" w:sz="6" w:space="0" w:color="000000"/>
            </w:tcBorders>
          </w:tcPr>
          <w:p w:rsidR="00C005DC" w:rsidRPr="002029D8" w:rsidRDefault="00C005DC">
            <w:pPr>
              <w:widowControl w:val="0"/>
              <w:jc w:val="right"/>
              <w:rPr>
                <w:sz w:val="24"/>
                <w:szCs w:val="24"/>
              </w:rPr>
            </w:pPr>
          </w:p>
        </w:tc>
        <w:tc>
          <w:tcPr>
            <w:tcW w:w="1459" w:type="dxa"/>
            <w:tcBorders>
              <w:top w:val="single" w:sz="6" w:space="0" w:color="000000"/>
              <w:left w:val="single" w:sz="6" w:space="0" w:color="000000"/>
              <w:bottom w:val="single" w:sz="6" w:space="0" w:color="000000"/>
              <w:right w:val="single" w:sz="6" w:space="0" w:color="000000"/>
            </w:tcBorders>
          </w:tcPr>
          <w:p w:rsidR="00C005DC" w:rsidRPr="002029D8" w:rsidRDefault="00C005DC">
            <w:pPr>
              <w:widowControl w:val="0"/>
              <w:jc w:val="right"/>
              <w:rPr>
                <w:sz w:val="24"/>
                <w:szCs w:val="24"/>
              </w:rPr>
            </w:pPr>
          </w:p>
        </w:tc>
        <w:tc>
          <w:tcPr>
            <w:tcW w:w="1496" w:type="dxa"/>
            <w:tcBorders>
              <w:top w:val="single" w:sz="6" w:space="0" w:color="000000"/>
              <w:left w:val="single" w:sz="6" w:space="0" w:color="000000"/>
              <w:bottom w:val="single" w:sz="6" w:space="0" w:color="000000"/>
              <w:right w:val="single" w:sz="6" w:space="0" w:color="000000"/>
            </w:tcBorders>
          </w:tcPr>
          <w:p w:rsidR="00C005DC" w:rsidRPr="002029D8" w:rsidRDefault="00C005DC">
            <w:pPr>
              <w:widowControl w:val="0"/>
              <w:jc w:val="right"/>
              <w:rPr>
                <w:sz w:val="24"/>
                <w:szCs w:val="24"/>
              </w:rPr>
            </w:pPr>
          </w:p>
        </w:tc>
      </w:tr>
      <w:tr w:rsidR="00C005DC" w:rsidRPr="00E8749A" w:rsidTr="00011A75">
        <w:tc>
          <w:tcPr>
            <w:tcW w:w="902" w:type="dxa"/>
            <w:tcBorders>
              <w:top w:val="single" w:sz="6" w:space="0" w:color="000000"/>
              <w:left w:val="single" w:sz="6" w:space="0" w:color="000000"/>
              <w:bottom w:val="single" w:sz="6" w:space="0" w:color="000000"/>
              <w:right w:val="single" w:sz="6" w:space="0" w:color="000000"/>
            </w:tcBorders>
          </w:tcPr>
          <w:p w:rsidR="00C005DC" w:rsidRPr="002029D8" w:rsidRDefault="00C005DC">
            <w:pPr>
              <w:widowControl w:val="0"/>
              <w:jc w:val="center"/>
              <w:rPr>
                <w:sz w:val="24"/>
                <w:szCs w:val="24"/>
              </w:rPr>
            </w:pPr>
          </w:p>
        </w:tc>
        <w:tc>
          <w:tcPr>
            <w:tcW w:w="596" w:type="dxa"/>
            <w:tcBorders>
              <w:top w:val="single" w:sz="6" w:space="0" w:color="000000"/>
              <w:left w:val="single" w:sz="6" w:space="0" w:color="000000"/>
              <w:bottom w:val="single" w:sz="6" w:space="0" w:color="000000"/>
              <w:right w:val="single" w:sz="6" w:space="0" w:color="000000"/>
            </w:tcBorders>
          </w:tcPr>
          <w:p w:rsidR="00C005DC" w:rsidRPr="002029D8" w:rsidRDefault="00C005DC">
            <w:pPr>
              <w:widowControl w:val="0"/>
              <w:ind w:right="20"/>
              <w:jc w:val="right"/>
              <w:rPr>
                <w:sz w:val="24"/>
                <w:szCs w:val="24"/>
              </w:rPr>
            </w:pPr>
          </w:p>
        </w:tc>
        <w:tc>
          <w:tcPr>
            <w:tcW w:w="5190" w:type="dxa"/>
            <w:tcBorders>
              <w:top w:val="single" w:sz="6" w:space="0" w:color="000000"/>
              <w:left w:val="single" w:sz="6" w:space="0" w:color="000000"/>
              <w:bottom w:val="single" w:sz="6" w:space="0" w:color="000000"/>
              <w:right w:val="single" w:sz="6" w:space="0" w:color="000000"/>
            </w:tcBorders>
          </w:tcPr>
          <w:p w:rsidR="00C005DC" w:rsidRPr="002029D8" w:rsidRDefault="005C54AF">
            <w:pPr>
              <w:widowControl w:val="0"/>
              <w:rPr>
                <w:sz w:val="24"/>
                <w:szCs w:val="24"/>
              </w:rPr>
            </w:pPr>
            <w:r w:rsidRPr="002029D8">
              <w:rPr>
                <w:sz w:val="24"/>
                <w:szCs w:val="24"/>
              </w:rPr>
              <w:t xml:space="preserve">Укупна вредност пројекта: </w:t>
            </w:r>
            <w:r w:rsidR="002029D8">
              <w:rPr>
                <w:sz w:val="24"/>
                <w:szCs w:val="24"/>
                <w:lang w:val="sr-Cyrl-RS"/>
              </w:rPr>
              <w:t>1.</w:t>
            </w:r>
            <w:r w:rsidRPr="002029D8">
              <w:rPr>
                <w:sz w:val="24"/>
                <w:szCs w:val="24"/>
              </w:rPr>
              <w:t>500.000,00</w:t>
            </w:r>
          </w:p>
        </w:tc>
        <w:tc>
          <w:tcPr>
            <w:tcW w:w="1542" w:type="dxa"/>
            <w:tcBorders>
              <w:top w:val="single" w:sz="6" w:space="0" w:color="000000"/>
              <w:left w:val="single" w:sz="6" w:space="0" w:color="000000"/>
              <w:bottom w:val="single" w:sz="6" w:space="0" w:color="000000"/>
              <w:right w:val="single" w:sz="6" w:space="0" w:color="000000"/>
            </w:tcBorders>
          </w:tcPr>
          <w:p w:rsidR="00C005DC" w:rsidRPr="002029D8" w:rsidRDefault="00C005DC">
            <w:pPr>
              <w:widowControl w:val="0"/>
              <w:jc w:val="right"/>
              <w:rPr>
                <w:sz w:val="24"/>
                <w:szCs w:val="24"/>
              </w:rPr>
            </w:pPr>
          </w:p>
        </w:tc>
        <w:tc>
          <w:tcPr>
            <w:tcW w:w="1459" w:type="dxa"/>
            <w:tcBorders>
              <w:top w:val="single" w:sz="6" w:space="0" w:color="000000"/>
              <w:left w:val="single" w:sz="6" w:space="0" w:color="000000"/>
              <w:bottom w:val="single" w:sz="6" w:space="0" w:color="000000"/>
              <w:right w:val="single" w:sz="6" w:space="0" w:color="000000"/>
            </w:tcBorders>
          </w:tcPr>
          <w:p w:rsidR="00C005DC" w:rsidRPr="002029D8" w:rsidRDefault="00C005DC">
            <w:pPr>
              <w:widowControl w:val="0"/>
              <w:jc w:val="right"/>
              <w:rPr>
                <w:sz w:val="24"/>
                <w:szCs w:val="24"/>
              </w:rPr>
            </w:pPr>
          </w:p>
        </w:tc>
        <w:tc>
          <w:tcPr>
            <w:tcW w:w="1496" w:type="dxa"/>
            <w:tcBorders>
              <w:top w:val="single" w:sz="6" w:space="0" w:color="000000"/>
              <w:left w:val="single" w:sz="6" w:space="0" w:color="000000"/>
              <w:bottom w:val="single" w:sz="6" w:space="0" w:color="000000"/>
              <w:right w:val="single" w:sz="6" w:space="0" w:color="000000"/>
            </w:tcBorders>
          </w:tcPr>
          <w:p w:rsidR="00C005DC" w:rsidRPr="002029D8" w:rsidRDefault="00C005DC">
            <w:pPr>
              <w:widowControl w:val="0"/>
              <w:jc w:val="right"/>
              <w:rPr>
                <w:sz w:val="24"/>
                <w:szCs w:val="24"/>
              </w:rPr>
            </w:pPr>
          </w:p>
        </w:tc>
      </w:tr>
      <w:tr w:rsidR="00C005DC" w:rsidRPr="00E8749A" w:rsidTr="00011A75">
        <w:tc>
          <w:tcPr>
            <w:tcW w:w="902" w:type="dxa"/>
            <w:tcBorders>
              <w:top w:val="single" w:sz="6" w:space="0" w:color="000000"/>
              <w:left w:val="single" w:sz="6" w:space="0" w:color="000000"/>
              <w:bottom w:val="single" w:sz="6" w:space="0" w:color="000000"/>
              <w:right w:val="single" w:sz="6" w:space="0" w:color="000000"/>
            </w:tcBorders>
          </w:tcPr>
          <w:p w:rsidR="00C005DC" w:rsidRPr="002029D8" w:rsidRDefault="00C005DC">
            <w:pPr>
              <w:widowControl w:val="0"/>
              <w:jc w:val="center"/>
              <w:rPr>
                <w:sz w:val="24"/>
                <w:szCs w:val="24"/>
              </w:rPr>
            </w:pPr>
          </w:p>
        </w:tc>
        <w:tc>
          <w:tcPr>
            <w:tcW w:w="596" w:type="dxa"/>
            <w:tcBorders>
              <w:top w:val="single" w:sz="6" w:space="0" w:color="000000"/>
              <w:left w:val="single" w:sz="6" w:space="0" w:color="000000"/>
              <w:bottom w:val="single" w:sz="6" w:space="0" w:color="000000"/>
              <w:right w:val="single" w:sz="6" w:space="0" w:color="000000"/>
            </w:tcBorders>
          </w:tcPr>
          <w:p w:rsidR="00C005DC" w:rsidRPr="002029D8" w:rsidRDefault="00C005DC">
            <w:pPr>
              <w:widowControl w:val="0"/>
              <w:ind w:right="20"/>
              <w:jc w:val="right"/>
              <w:rPr>
                <w:sz w:val="24"/>
                <w:szCs w:val="24"/>
              </w:rPr>
            </w:pPr>
          </w:p>
        </w:tc>
        <w:tc>
          <w:tcPr>
            <w:tcW w:w="5190" w:type="dxa"/>
            <w:tcBorders>
              <w:top w:val="single" w:sz="6" w:space="0" w:color="000000"/>
              <w:left w:val="single" w:sz="6" w:space="0" w:color="000000"/>
              <w:bottom w:val="single" w:sz="6" w:space="0" w:color="000000"/>
              <w:right w:val="single" w:sz="6" w:space="0" w:color="000000"/>
            </w:tcBorders>
          </w:tcPr>
          <w:p w:rsidR="00C005DC" w:rsidRPr="002029D8" w:rsidRDefault="005C54AF">
            <w:pPr>
              <w:widowControl w:val="0"/>
              <w:rPr>
                <w:sz w:val="24"/>
                <w:szCs w:val="24"/>
              </w:rPr>
            </w:pPr>
            <w:r w:rsidRPr="002029D8">
              <w:rPr>
                <w:sz w:val="24"/>
                <w:szCs w:val="24"/>
              </w:rPr>
              <w:t>Извори финансирања:</w:t>
            </w:r>
          </w:p>
        </w:tc>
        <w:tc>
          <w:tcPr>
            <w:tcW w:w="1542" w:type="dxa"/>
            <w:tcBorders>
              <w:top w:val="single" w:sz="6" w:space="0" w:color="000000"/>
              <w:left w:val="single" w:sz="6" w:space="0" w:color="000000"/>
              <w:bottom w:val="single" w:sz="6" w:space="0" w:color="000000"/>
              <w:right w:val="single" w:sz="6" w:space="0" w:color="000000"/>
            </w:tcBorders>
          </w:tcPr>
          <w:p w:rsidR="00C005DC" w:rsidRPr="002029D8" w:rsidRDefault="00C005DC">
            <w:pPr>
              <w:widowControl w:val="0"/>
              <w:jc w:val="right"/>
              <w:rPr>
                <w:sz w:val="24"/>
                <w:szCs w:val="24"/>
              </w:rPr>
            </w:pPr>
          </w:p>
        </w:tc>
        <w:tc>
          <w:tcPr>
            <w:tcW w:w="1459" w:type="dxa"/>
            <w:tcBorders>
              <w:top w:val="single" w:sz="6" w:space="0" w:color="000000"/>
              <w:left w:val="single" w:sz="6" w:space="0" w:color="000000"/>
              <w:bottom w:val="single" w:sz="6" w:space="0" w:color="000000"/>
              <w:right w:val="single" w:sz="6" w:space="0" w:color="000000"/>
            </w:tcBorders>
          </w:tcPr>
          <w:p w:rsidR="00C005DC" w:rsidRPr="002029D8" w:rsidRDefault="00C005DC">
            <w:pPr>
              <w:widowControl w:val="0"/>
              <w:jc w:val="right"/>
              <w:rPr>
                <w:sz w:val="24"/>
                <w:szCs w:val="24"/>
              </w:rPr>
            </w:pPr>
          </w:p>
        </w:tc>
        <w:tc>
          <w:tcPr>
            <w:tcW w:w="1496" w:type="dxa"/>
            <w:tcBorders>
              <w:top w:val="single" w:sz="6" w:space="0" w:color="000000"/>
              <w:left w:val="single" w:sz="6" w:space="0" w:color="000000"/>
              <w:bottom w:val="single" w:sz="6" w:space="0" w:color="000000"/>
              <w:right w:val="single" w:sz="6" w:space="0" w:color="000000"/>
            </w:tcBorders>
          </w:tcPr>
          <w:p w:rsidR="00C005DC" w:rsidRPr="002029D8" w:rsidRDefault="00C005DC">
            <w:pPr>
              <w:widowControl w:val="0"/>
              <w:jc w:val="right"/>
              <w:rPr>
                <w:sz w:val="24"/>
                <w:szCs w:val="24"/>
              </w:rPr>
            </w:pPr>
          </w:p>
        </w:tc>
      </w:tr>
      <w:tr w:rsidR="00C005DC" w:rsidRPr="00E8749A" w:rsidTr="00011A75">
        <w:tc>
          <w:tcPr>
            <w:tcW w:w="902" w:type="dxa"/>
            <w:tcBorders>
              <w:top w:val="single" w:sz="6" w:space="0" w:color="000000"/>
              <w:left w:val="single" w:sz="6" w:space="0" w:color="000000"/>
              <w:bottom w:val="single" w:sz="6" w:space="0" w:color="000000"/>
              <w:right w:val="single" w:sz="6" w:space="0" w:color="000000"/>
            </w:tcBorders>
          </w:tcPr>
          <w:p w:rsidR="00C005DC" w:rsidRPr="002029D8" w:rsidRDefault="00C005DC">
            <w:pPr>
              <w:widowControl w:val="0"/>
              <w:jc w:val="center"/>
              <w:rPr>
                <w:sz w:val="24"/>
                <w:szCs w:val="24"/>
              </w:rPr>
            </w:pPr>
          </w:p>
        </w:tc>
        <w:tc>
          <w:tcPr>
            <w:tcW w:w="596" w:type="dxa"/>
            <w:tcBorders>
              <w:top w:val="single" w:sz="6" w:space="0" w:color="000000"/>
              <w:left w:val="single" w:sz="6" w:space="0" w:color="000000"/>
              <w:bottom w:val="single" w:sz="6" w:space="0" w:color="000000"/>
              <w:right w:val="single" w:sz="6" w:space="0" w:color="000000"/>
            </w:tcBorders>
          </w:tcPr>
          <w:p w:rsidR="00C005DC" w:rsidRPr="002029D8" w:rsidRDefault="00C005DC">
            <w:pPr>
              <w:widowControl w:val="0"/>
              <w:ind w:right="20"/>
              <w:jc w:val="right"/>
              <w:rPr>
                <w:sz w:val="24"/>
                <w:szCs w:val="24"/>
              </w:rPr>
            </w:pPr>
          </w:p>
        </w:tc>
        <w:tc>
          <w:tcPr>
            <w:tcW w:w="5190" w:type="dxa"/>
            <w:tcBorders>
              <w:top w:val="single" w:sz="6" w:space="0" w:color="000000"/>
              <w:left w:val="single" w:sz="6" w:space="0" w:color="000000"/>
              <w:bottom w:val="single" w:sz="6" w:space="0" w:color="000000"/>
              <w:right w:val="single" w:sz="6" w:space="0" w:color="000000"/>
            </w:tcBorders>
          </w:tcPr>
          <w:p w:rsidR="00C005DC" w:rsidRPr="002029D8" w:rsidRDefault="005C54AF">
            <w:pPr>
              <w:widowControl w:val="0"/>
              <w:rPr>
                <w:sz w:val="24"/>
                <w:szCs w:val="24"/>
              </w:rPr>
            </w:pPr>
            <w:r w:rsidRPr="002029D8">
              <w:rPr>
                <w:sz w:val="24"/>
                <w:szCs w:val="24"/>
              </w:rPr>
              <w:t xml:space="preserve">Приходи из буџета (01): </w:t>
            </w:r>
            <w:r w:rsidR="002029D8">
              <w:rPr>
                <w:sz w:val="24"/>
                <w:szCs w:val="24"/>
                <w:lang w:val="sr-Cyrl-RS"/>
              </w:rPr>
              <w:t>1.</w:t>
            </w:r>
            <w:r w:rsidRPr="002029D8">
              <w:rPr>
                <w:sz w:val="24"/>
                <w:szCs w:val="24"/>
              </w:rPr>
              <w:t>500.000,00</w:t>
            </w:r>
          </w:p>
        </w:tc>
        <w:tc>
          <w:tcPr>
            <w:tcW w:w="1542" w:type="dxa"/>
            <w:tcBorders>
              <w:top w:val="single" w:sz="6" w:space="0" w:color="000000"/>
              <w:left w:val="single" w:sz="6" w:space="0" w:color="000000"/>
              <w:bottom w:val="single" w:sz="6" w:space="0" w:color="000000"/>
              <w:right w:val="single" w:sz="6" w:space="0" w:color="000000"/>
            </w:tcBorders>
          </w:tcPr>
          <w:p w:rsidR="00C005DC" w:rsidRPr="002029D8" w:rsidRDefault="00C005DC">
            <w:pPr>
              <w:widowControl w:val="0"/>
              <w:jc w:val="right"/>
              <w:rPr>
                <w:sz w:val="24"/>
                <w:szCs w:val="24"/>
              </w:rPr>
            </w:pPr>
          </w:p>
        </w:tc>
        <w:tc>
          <w:tcPr>
            <w:tcW w:w="1459" w:type="dxa"/>
            <w:tcBorders>
              <w:top w:val="single" w:sz="6" w:space="0" w:color="000000"/>
              <w:left w:val="single" w:sz="6" w:space="0" w:color="000000"/>
              <w:bottom w:val="single" w:sz="6" w:space="0" w:color="000000"/>
              <w:right w:val="single" w:sz="6" w:space="0" w:color="000000"/>
            </w:tcBorders>
          </w:tcPr>
          <w:p w:rsidR="00C005DC" w:rsidRPr="002029D8" w:rsidRDefault="00C005DC">
            <w:pPr>
              <w:widowControl w:val="0"/>
              <w:jc w:val="right"/>
              <w:rPr>
                <w:sz w:val="24"/>
                <w:szCs w:val="24"/>
              </w:rPr>
            </w:pPr>
          </w:p>
        </w:tc>
        <w:tc>
          <w:tcPr>
            <w:tcW w:w="1496" w:type="dxa"/>
            <w:tcBorders>
              <w:top w:val="single" w:sz="6" w:space="0" w:color="000000"/>
              <w:left w:val="single" w:sz="6" w:space="0" w:color="000000"/>
              <w:bottom w:val="single" w:sz="6" w:space="0" w:color="000000"/>
              <w:right w:val="single" w:sz="6" w:space="0" w:color="000000"/>
            </w:tcBorders>
          </w:tcPr>
          <w:p w:rsidR="00C005DC" w:rsidRPr="002029D8" w:rsidRDefault="00C005DC">
            <w:pPr>
              <w:widowControl w:val="0"/>
              <w:jc w:val="right"/>
              <w:rPr>
                <w:sz w:val="24"/>
                <w:szCs w:val="24"/>
              </w:rPr>
            </w:pPr>
          </w:p>
        </w:tc>
      </w:tr>
      <w:tr w:rsidR="00C005DC" w:rsidRPr="00632081" w:rsidTr="00011A75">
        <w:tc>
          <w:tcPr>
            <w:tcW w:w="902" w:type="dxa"/>
            <w:tcBorders>
              <w:top w:val="single" w:sz="6" w:space="0" w:color="000000"/>
              <w:left w:val="single" w:sz="6" w:space="0" w:color="000000"/>
              <w:bottom w:val="single" w:sz="6" w:space="0" w:color="000000"/>
              <w:right w:val="single" w:sz="6" w:space="0" w:color="000000"/>
            </w:tcBorders>
          </w:tcPr>
          <w:p w:rsidR="00C005DC" w:rsidRPr="00632081" w:rsidRDefault="005C54AF">
            <w:pPr>
              <w:widowControl w:val="0"/>
              <w:jc w:val="center"/>
              <w:rPr>
                <w:sz w:val="24"/>
                <w:szCs w:val="24"/>
              </w:rPr>
            </w:pPr>
            <w:r w:rsidRPr="00632081">
              <w:rPr>
                <w:sz w:val="24"/>
                <w:szCs w:val="24"/>
              </w:rPr>
              <w:lastRenderedPageBreak/>
              <w:t>511</w:t>
            </w:r>
          </w:p>
        </w:tc>
        <w:tc>
          <w:tcPr>
            <w:tcW w:w="596" w:type="dxa"/>
            <w:tcBorders>
              <w:top w:val="single" w:sz="6" w:space="0" w:color="000000"/>
              <w:left w:val="single" w:sz="6" w:space="0" w:color="000000"/>
              <w:bottom w:val="single" w:sz="6" w:space="0" w:color="000000"/>
              <w:right w:val="single" w:sz="6" w:space="0" w:color="000000"/>
            </w:tcBorders>
          </w:tcPr>
          <w:p w:rsidR="00C005DC" w:rsidRPr="00632081" w:rsidRDefault="005C54AF">
            <w:pPr>
              <w:widowControl w:val="0"/>
              <w:ind w:right="20"/>
              <w:jc w:val="right"/>
              <w:rPr>
                <w:sz w:val="24"/>
                <w:szCs w:val="24"/>
              </w:rPr>
            </w:pPr>
            <w:r w:rsidRPr="00632081">
              <w:rPr>
                <w:sz w:val="24"/>
                <w:szCs w:val="24"/>
              </w:rPr>
              <w:t>6.</w:t>
            </w:r>
          </w:p>
        </w:tc>
        <w:tc>
          <w:tcPr>
            <w:tcW w:w="5190" w:type="dxa"/>
            <w:tcBorders>
              <w:top w:val="single" w:sz="6" w:space="0" w:color="000000"/>
              <w:left w:val="single" w:sz="6" w:space="0" w:color="000000"/>
              <w:bottom w:val="single" w:sz="6" w:space="0" w:color="000000"/>
              <w:right w:val="single" w:sz="6" w:space="0" w:color="000000"/>
            </w:tcBorders>
          </w:tcPr>
          <w:p w:rsidR="00C005DC" w:rsidRPr="00632081" w:rsidRDefault="005C54AF">
            <w:pPr>
              <w:widowControl w:val="0"/>
              <w:rPr>
                <w:b/>
                <w:sz w:val="24"/>
                <w:szCs w:val="24"/>
              </w:rPr>
            </w:pPr>
            <w:r w:rsidRPr="00632081">
              <w:rPr>
                <w:b/>
                <w:sz w:val="24"/>
                <w:szCs w:val="24"/>
              </w:rPr>
              <w:t>ИЗГРАДЊА КАНАЛИЗАЦИОНЕ МРЕЖЕ</w:t>
            </w:r>
          </w:p>
        </w:tc>
        <w:tc>
          <w:tcPr>
            <w:tcW w:w="1542" w:type="dxa"/>
            <w:tcBorders>
              <w:top w:val="single" w:sz="6" w:space="0" w:color="000000"/>
              <w:left w:val="single" w:sz="6" w:space="0" w:color="000000"/>
              <w:bottom w:val="single" w:sz="6" w:space="0" w:color="000000"/>
              <w:right w:val="single" w:sz="6" w:space="0" w:color="000000"/>
            </w:tcBorders>
          </w:tcPr>
          <w:p w:rsidR="00C005DC" w:rsidRPr="00632081" w:rsidRDefault="00632081">
            <w:pPr>
              <w:widowControl w:val="0"/>
              <w:jc w:val="right"/>
              <w:rPr>
                <w:sz w:val="24"/>
                <w:szCs w:val="24"/>
              </w:rPr>
            </w:pPr>
            <w:r w:rsidRPr="00632081">
              <w:rPr>
                <w:sz w:val="24"/>
                <w:szCs w:val="24"/>
                <w:lang w:val="sr-Cyrl-RS"/>
              </w:rPr>
              <w:t>1</w:t>
            </w:r>
            <w:r w:rsidR="005C54AF" w:rsidRPr="00632081">
              <w:rPr>
                <w:sz w:val="24"/>
                <w:szCs w:val="24"/>
              </w:rPr>
              <w:t>.500.000,00</w:t>
            </w:r>
          </w:p>
        </w:tc>
        <w:tc>
          <w:tcPr>
            <w:tcW w:w="1459" w:type="dxa"/>
            <w:tcBorders>
              <w:top w:val="single" w:sz="6" w:space="0" w:color="000000"/>
              <w:left w:val="single" w:sz="6" w:space="0" w:color="000000"/>
              <w:bottom w:val="single" w:sz="6" w:space="0" w:color="000000"/>
              <w:right w:val="single" w:sz="6" w:space="0" w:color="000000"/>
            </w:tcBorders>
          </w:tcPr>
          <w:p w:rsidR="00C005DC" w:rsidRPr="00632081" w:rsidRDefault="005C54AF">
            <w:pPr>
              <w:widowControl w:val="0"/>
              <w:jc w:val="right"/>
              <w:rPr>
                <w:sz w:val="24"/>
                <w:szCs w:val="24"/>
              </w:rPr>
            </w:pPr>
            <w:r w:rsidRPr="00632081">
              <w:rPr>
                <w:sz w:val="24"/>
                <w:szCs w:val="24"/>
              </w:rPr>
              <w:t>2.500.000,00</w:t>
            </w:r>
          </w:p>
        </w:tc>
        <w:tc>
          <w:tcPr>
            <w:tcW w:w="1496" w:type="dxa"/>
            <w:tcBorders>
              <w:top w:val="single" w:sz="6" w:space="0" w:color="000000"/>
              <w:left w:val="single" w:sz="6" w:space="0" w:color="000000"/>
              <w:bottom w:val="single" w:sz="6" w:space="0" w:color="000000"/>
              <w:right w:val="single" w:sz="6" w:space="0" w:color="000000"/>
            </w:tcBorders>
          </w:tcPr>
          <w:p w:rsidR="00C005DC" w:rsidRPr="00632081" w:rsidRDefault="005C54AF">
            <w:pPr>
              <w:widowControl w:val="0"/>
              <w:jc w:val="right"/>
              <w:rPr>
                <w:sz w:val="24"/>
                <w:szCs w:val="24"/>
              </w:rPr>
            </w:pPr>
            <w:r w:rsidRPr="00632081">
              <w:rPr>
                <w:sz w:val="24"/>
                <w:szCs w:val="24"/>
              </w:rPr>
              <w:t>2.500.000,00</w:t>
            </w:r>
          </w:p>
        </w:tc>
      </w:tr>
      <w:tr w:rsidR="00C005DC" w:rsidRPr="00632081" w:rsidTr="00011A75">
        <w:tc>
          <w:tcPr>
            <w:tcW w:w="902" w:type="dxa"/>
            <w:tcBorders>
              <w:top w:val="single" w:sz="6" w:space="0" w:color="000000"/>
              <w:left w:val="single" w:sz="6" w:space="0" w:color="000000"/>
              <w:bottom w:val="single" w:sz="6" w:space="0" w:color="000000"/>
              <w:right w:val="single" w:sz="6" w:space="0" w:color="000000"/>
            </w:tcBorders>
          </w:tcPr>
          <w:p w:rsidR="00C005DC" w:rsidRPr="00632081" w:rsidRDefault="00C005DC">
            <w:pPr>
              <w:widowControl w:val="0"/>
              <w:jc w:val="center"/>
              <w:rPr>
                <w:sz w:val="24"/>
                <w:szCs w:val="24"/>
              </w:rPr>
            </w:pPr>
          </w:p>
        </w:tc>
        <w:tc>
          <w:tcPr>
            <w:tcW w:w="596" w:type="dxa"/>
            <w:tcBorders>
              <w:top w:val="single" w:sz="6" w:space="0" w:color="000000"/>
              <w:left w:val="single" w:sz="6" w:space="0" w:color="000000"/>
              <w:bottom w:val="single" w:sz="6" w:space="0" w:color="000000"/>
              <w:right w:val="single" w:sz="6" w:space="0" w:color="000000"/>
            </w:tcBorders>
          </w:tcPr>
          <w:p w:rsidR="00C005DC" w:rsidRPr="00632081" w:rsidRDefault="00C005DC">
            <w:pPr>
              <w:widowControl w:val="0"/>
              <w:ind w:right="20"/>
              <w:jc w:val="right"/>
              <w:rPr>
                <w:sz w:val="24"/>
                <w:szCs w:val="24"/>
              </w:rPr>
            </w:pPr>
          </w:p>
        </w:tc>
        <w:tc>
          <w:tcPr>
            <w:tcW w:w="5190" w:type="dxa"/>
            <w:tcBorders>
              <w:top w:val="single" w:sz="6" w:space="0" w:color="000000"/>
              <w:left w:val="single" w:sz="6" w:space="0" w:color="000000"/>
              <w:bottom w:val="single" w:sz="6" w:space="0" w:color="000000"/>
              <w:right w:val="single" w:sz="6" w:space="0" w:color="000000"/>
            </w:tcBorders>
          </w:tcPr>
          <w:p w:rsidR="00C005DC" w:rsidRPr="00632081" w:rsidRDefault="005C54AF" w:rsidP="00302808">
            <w:pPr>
              <w:widowControl w:val="0"/>
              <w:rPr>
                <w:sz w:val="24"/>
                <w:szCs w:val="24"/>
              </w:rPr>
            </w:pPr>
            <w:r w:rsidRPr="00632081">
              <w:rPr>
                <w:sz w:val="24"/>
                <w:szCs w:val="24"/>
              </w:rPr>
              <w:t>Година почетка</w:t>
            </w:r>
            <w:r w:rsidR="00302808">
              <w:rPr>
                <w:sz w:val="24"/>
                <w:szCs w:val="24"/>
                <w:lang w:val="sr-Cyrl-RS"/>
              </w:rPr>
              <w:t xml:space="preserve"> финансирања</w:t>
            </w:r>
            <w:r w:rsidRPr="00632081">
              <w:rPr>
                <w:sz w:val="24"/>
                <w:szCs w:val="24"/>
              </w:rPr>
              <w:t>:2024</w:t>
            </w:r>
          </w:p>
        </w:tc>
        <w:tc>
          <w:tcPr>
            <w:tcW w:w="1542" w:type="dxa"/>
            <w:tcBorders>
              <w:top w:val="single" w:sz="6" w:space="0" w:color="000000"/>
              <w:left w:val="single" w:sz="6" w:space="0" w:color="000000"/>
              <w:bottom w:val="single" w:sz="6" w:space="0" w:color="000000"/>
              <w:right w:val="single" w:sz="6" w:space="0" w:color="000000"/>
            </w:tcBorders>
          </w:tcPr>
          <w:p w:rsidR="00C005DC" w:rsidRPr="00632081" w:rsidRDefault="00C005DC">
            <w:pPr>
              <w:widowControl w:val="0"/>
              <w:jc w:val="right"/>
              <w:rPr>
                <w:sz w:val="24"/>
                <w:szCs w:val="24"/>
              </w:rPr>
            </w:pPr>
          </w:p>
        </w:tc>
        <w:tc>
          <w:tcPr>
            <w:tcW w:w="1459" w:type="dxa"/>
            <w:tcBorders>
              <w:top w:val="single" w:sz="6" w:space="0" w:color="000000"/>
              <w:left w:val="single" w:sz="6" w:space="0" w:color="000000"/>
              <w:bottom w:val="single" w:sz="6" w:space="0" w:color="000000"/>
              <w:right w:val="single" w:sz="6" w:space="0" w:color="000000"/>
            </w:tcBorders>
          </w:tcPr>
          <w:p w:rsidR="00C005DC" w:rsidRPr="00632081" w:rsidRDefault="00C005DC">
            <w:pPr>
              <w:widowControl w:val="0"/>
              <w:jc w:val="right"/>
              <w:rPr>
                <w:sz w:val="24"/>
                <w:szCs w:val="24"/>
              </w:rPr>
            </w:pPr>
          </w:p>
        </w:tc>
        <w:tc>
          <w:tcPr>
            <w:tcW w:w="1496" w:type="dxa"/>
            <w:tcBorders>
              <w:top w:val="single" w:sz="6" w:space="0" w:color="000000"/>
              <w:left w:val="single" w:sz="6" w:space="0" w:color="000000"/>
              <w:bottom w:val="single" w:sz="6" w:space="0" w:color="000000"/>
              <w:right w:val="single" w:sz="6" w:space="0" w:color="000000"/>
            </w:tcBorders>
          </w:tcPr>
          <w:p w:rsidR="00C005DC" w:rsidRPr="00632081" w:rsidRDefault="00C005DC">
            <w:pPr>
              <w:widowControl w:val="0"/>
              <w:jc w:val="right"/>
              <w:rPr>
                <w:sz w:val="24"/>
                <w:szCs w:val="24"/>
              </w:rPr>
            </w:pPr>
          </w:p>
        </w:tc>
      </w:tr>
      <w:tr w:rsidR="00C005DC" w:rsidRPr="00632081" w:rsidTr="00011A75">
        <w:tc>
          <w:tcPr>
            <w:tcW w:w="902" w:type="dxa"/>
            <w:tcBorders>
              <w:top w:val="single" w:sz="6" w:space="0" w:color="000000"/>
              <w:left w:val="single" w:sz="6" w:space="0" w:color="000000"/>
              <w:bottom w:val="single" w:sz="6" w:space="0" w:color="000000"/>
              <w:right w:val="single" w:sz="6" w:space="0" w:color="000000"/>
            </w:tcBorders>
          </w:tcPr>
          <w:p w:rsidR="00C005DC" w:rsidRPr="00632081" w:rsidRDefault="00C005DC">
            <w:pPr>
              <w:widowControl w:val="0"/>
              <w:jc w:val="center"/>
              <w:rPr>
                <w:sz w:val="24"/>
                <w:szCs w:val="24"/>
              </w:rPr>
            </w:pPr>
          </w:p>
        </w:tc>
        <w:tc>
          <w:tcPr>
            <w:tcW w:w="596" w:type="dxa"/>
            <w:tcBorders>
              <w:top w:val="single" w:sz="6" w:space="0" w:color="000000"/>
              <w:left w:val="single" w:sz="6" w:space="0" w:color="000000"/>
              <w:bottom w:val="single" w:sz="6" w:space="0" w:color="000000"/>
              <w:right w:val="single" w:sz="6" w:space="0" w:color="000000"/>
            </w:tcBorders>
          </w:tcPr>
          <w:p w:rsidR="00C005DC" w:rsidRPr="00632081" w:rsidRDefault="00C005DC">
            <w:pPr>
              <w:widowControl w:val="0"/>
              <w:ind w:right="20"/>
              <w:jc w:val="right"/>
              <w:rPr>
                <w:sz w:val="24"/>
                <w:szCs w:val="24"/>
              </w:rPr>
            </w:pPr>
          </w:p>
        </w:tc>
        <w:tc>
          <w:tcPr>
            <w:tcW w:w="5190" w:type="dxa"/>
            <w:tcBorders>
              <w:top w:val="single" w:sz="6" w:space="0" w:color="000000"/>
              <w:left w:val="single" w:sz="6" w:space="0" w:color="000000"/>
              <w:bottom w:val="single" w:sz="6" w:space="0" w:color="000000"/>
              <w:right w:val="single" w:sz="6" w:space="0" w:color="000000"/>
            </w:tcBorders>
          </w:tcPr>
          <w:p w:rsidR="00C005DC" w:rsidRPr="00632081" w:rsidRDefault="00302808" w:rsidP="00302808">
            <w:pPr>
              <w:widowControl w:val="0"/>
              <w:rPr>
                <w:sz w:val="24"/>
                <w:szCs w:val="24"/>
              </w:rPr>
            </w:pPr>
            <w:r>
              <w:rPr>
                <w:sz w:val="24"/>
                <w:szCs w:val="24"/>
              </w:rPr>
              <w:t xml:space="preserve">Година </w:t>
            </w:r>
            <w:r>
              <w:rPr>
                <w:sz w:val="24"/>
                <w:szCs w:val="24"/>
                <w:lang w:val="sr-Cyrl-RS"/>
              </w:rPr>
              <w:t>з</w:t>
            </w:r>
            <w:r w:rsidR="005C54AF" w:rsidRPr="00632081">
              <w:rPr>
                <w:sz w:val="24"/>
                <w:szCs w:val="24"/>
              </w:rPr>
              <w:t xml:space="preserve">авршетка </w:t>
            </w:r>
            <w:r>
              <w:rPr>
                <w:sz w:val="24"/>
                <w:szCs w:val="24"/>
                <w:lang w:val="sr-Cyrl-RS"/>
              </w:rPr>
              <w:t>финансирања</w:t>
            </w:r>
            <w:r w:rsidR="005C54AF" w:rsidRPr="00632081">
              <w:rPr>
                <w:sz w:val="24"/>
                <w:szCs w:val="24"/>
              </w:rPr>
              <w:t>:2024</w:t>
            </w:r>
          </w:p>
        </w:tc>
        <w:tc>
          <w:tcPr>
            <w:tcW w:w="1542" w:type="dxa"/>
            <w:tcBorders>
              <w:top w:val="single" w:sz="6" w:space="0" w:color="000000"/>
              <w:left w:val="single" w:sz="6" w:space="0" w:color="000000"/>
              <w:bottom w:val="single" w:sz="6" w:space="0" w:color="000000"/>
              <w:right w:val="single" w:sz="6" w:space="0" w:color="000000"/>
            </w:tcBorders>
          </w:tcPr>
          <w:p w:rsidR="00C005DC" w:rsidRPr="00632081" w:rsidRDefault="00C005DC">
            <w:pPr>
              <w:widowControl w:val="0"/>
              <w:jc w:val="right"/>
              <w:rPr>
                <w:sz w:val="24"/>
                <w:szCs w:val="24"/>
              </w:rPr>
            </w:pPr>
          </w:p>
        </w:tc>
        <w:tc>
          <w:tcPr>
            <w:tcW w:w="1459" w:type="dxa"/>
            <w:tcBorders>
              <w:top w:val="single" w:sz="6" w:space="0" w:color="000000"/>
              <w:left w:val="single" w:sz="6" w:space="0" w:color="000000"/>
              <w:bottom w:val="single" w:sz="6" w:space="0" w:color="000000"/>
              <w:right w:val="single" w:sz="6" w:space="0" w:color="000000"/>
            </w:tcBorders>
          </w:tcPr>
          <w:p w:rsidR="00C005DC" w:rsidRPr="00632081" w:rsidRDefault="00C005DC">
            <w:pPr>
              <w:widowControl w:val="0"/>
              <w:jc w:val="right"/>
              <w:rPr>
                <w:sz w:val="24"/>
                <w:szCs w:val="24"/>
              </w:rPr>
            </w:pPr>
          </w:p>
        </w:tc>
        <w:tc>
          <w:tcPr>
            <w:tcW w:w="1496" w:type="dxa"/>
            <w:tcBorders>
              <w:top w:val="single" w:sz="6" w:space="0" w:color="000000"/>
              <w:left w:val="single" w:sz="6" w:space="0" w:color="000000"/>
              <w:bottom w:val="single" w:sz="6" w:space="0" w:color="000000"/>
              <w:right w:val="single" w:sz="6" w:space="0" w:color="000000"/>
            </w:tcBorders>
          </w:tcPr>
          <w:p w:rsidR="00C005DC" w:rsidRPr="00632081" w:rsidRDefault="00C005DC">
            <w:pPr>
              <w:widowControl w:val="0"/>
              <w:jc w:val="right"/>
              <w:rPr>
                <w:sz w:val="24"/>
                <w:szCs w:val="24"/>
              </w:rPr>
            </w:pPr>
          </w:p>
        </w:tc>
      </w:tr>
      <w:tr w:rsidR="00C005DC" w:rsidRPr="00632081" w:rsidTr="00011A75">
        <w:tc>
          <w:tcPr>
            <w:tcW w:w="902" w:type="dxa"/>
            <w:tcBorders>
              <w:top w:val="single" w:sz="6" w:space="0" w:color="000000"/>
              <w:left w:val="single" w:sz="6" w:space="0" w:color="000000"/>
              <w:bottom w:val="single" w:sz="6" w:space="0" w:color="000000"/>
              <w:right w:val="single" w:sz="6" w:space="0" w:color="000000"/>
            </w:tcBorders>
          </w:tcPr>
          <w:p w:rsidR="00C005DC" w:rsidRPr="00632081" w:rsidRDefault="00C005DC">
            <w:pPr>
              <w:widowControl w:val="0"/>
              <w:jc w:val="center"/>
              <w:rPr>
                <w:sz w:val="24"/>
                <w:szCs w:val="24"/>
              </w:rPr>
            </w:pPr>
          </w:p>
        </w:tc>
        <w:tc>
          <w:tcPr>
            <w:tcW w:w="596" w:type="dxa"/>
            <w:tcBorders>
              <w:top w:val="single" w:sz="6" w:space="0" w:color="000000"/>
              <w:left w:val="single" w:sz="6" w:space="0" w:color="000000"/>
              <w:bottom w:val="single" w:sz="6" w:space="0" w:color="000000"/>
              <w:right w:val="single" w:sz="6" w:space="0" w:color="000000"/>
            </w:tcBorders>
          </w:tcPr>
          <w:p w:rsidR="00C005DC" w:rsidRPr="00632081" w:rsidRDefault="00C005DC">
            <w:pPr>
              <w:widowControl w:val="0"/>
              <w:ind w:right="20"/>
              <w:jc w:val="right"/>
              <w:rPr>
                <w:sz w:val="24"/>
                <w:szCs w:val="24"/>
              </w:rPr>
            </w:pPr>
          </w:p>
        </w:tc>
        <w:tc>
          <w:tcPr>
            <w:tcW w:w="5190" w:type="dxa"/>
            <w:tcBorders>
              <w:top w:val="single" w:sz="6" w:space="0" w:color="000000"/>
              <w:left w:val="single" w:sz="6" w:space="0" w:color="000000"/>
              <w:bottom w:val="single" w:sz="6" w:space="0" w:color="000000"/>
              <w:right w:val="single" w:sz="6" w:space="0" w:color="000000"/>
            </w:tcBorders>
          </w:tcPr>
          <w:p w:rsidR="00C005DC" w:rsidRPr="00632081" w:rsidRDefault="00632081" w:rsidP="00302808">
            <w:pPr>
              <w:widowControl w:val="0"/>
              <w:rPr>
                <w:sz w:val="24"/>
                <w:szCs w:val="24"/>
              </w:rPr>
            </w:pPr>
            <w:r w:rsidRPr="00632081">
              <w:rPr>
                <w:sz w:val="24"/>
                <w:szCs w:val="24"/>
              </w:rPr>
              <w:t>Укупна вредност:</w:t>
            </w:r>
            <w:r w:rsidRPr="00632081">
              <w:rPr>
                <w:sz w:val="24"/>
                <w:szCs w:val="24"/>
                <w:lang w:val="sr-Cyrl-RS"/>
              </w:rPr>
              <w:t>1</w:t>
            </w:r>
            <w:r w:rsidR="005C54AF" w:rsidRPr="00632081">
              <w:rPr>
                <w:sz w:val="24"/>
                <w:szCs w:val="24"/>
              </w:rPr>
              <w:t>.500.000,00</w:t>
            </w:r>
          </w:p>
        </w:tc>
        <w:tc>
          <w:tcPr>
            <w:tcW w:w="1542" w:type="dxa"/>
            <w:tcBorders>
              <w:top w:val="single" w:sz="6" w:space="0" w:color="000000"/>
              <w:left w:val="single" w:sz="6" w:space="0" w:color="000000"/>
              <w:bottom w:val="single" w:sz="6" w:space="0" w:color="000000"/>
              <w:right w:val="single" w:sz="6" w:space="0" w:color="000000"/>
            </w:tcBorders>
          </w:tcPr>
          <w:p w:rsidR="00C005DC" w:rsidRPr="00632081" w:rsidRDefault="00C005DC">
            <w:pPr>
              <w:widowControl w:val="0"/>
              <w:jc w:val="right"/>
              <w:rPr>
                <w:sz w:val="24"/>
                <w:szCs w:val="24"/>
              </w:rPr>
            </w:pPr>
          </w:p>
        </w:tc>
        <w:tc>
          <w:tcPr>
            <w:tcW w:w="1459" w:type="dxa"/>
            <w:tcBorders>
              <w:top w:val="single" w:sz="6" w:space="0" w:color="000000"/>
              <w:left w:val="single" w:sz="6" w:space="0" w:color="000000"/>
              <w:bottom w:val="single" w:sz="6" w:space="0" w:color="000000"/>
              <w:right w:val="single" w:sz="6" w:space="0" w:color="000000"/>
            </w:tcBorders>
          </w:tcPr>
          <w:p w:rsidR="00C005DC" w:rsidRPr="00632081" w:rsidRDefault="00C005DC">
            <w:pPr>
              <w:widowControl w:val="0"/>
              <w:jc w:val="right"/>
              <w:rPr>
                <w:sz w:val="24"/>
                <w:szCs w:val="24"/>
              </w:rPr>
            </w:pPr>
          </w:p>
        </w:tc>
        <w:tc>
          <w:tcPr>
            <w:tcW w:w="1496" w:type="dxa"/>
            <w:tcBorders>
              <w:top w:val="single" w:sz="6" w:space="0" w:color="000000"/>
              <w:left w:val="single" w:sz="6" w:space="0" w:color="000000"/>
              <w:bottom w:val="single" w:sz="6" w:space="0" w:color="000000"/>
              <w:right w:val="single" w:sz="6" w:space="0" w:color="000000"/>
            </w:tcBorders>
          </w:tcPr>
          <w:p w:rsidR="00C005DC" w:rsidRPr="00632081" w:rsidRDefault="00C005DC">
            <w:pPr>
              <w:widowControl w:val="0"/>
              <w:jc w:val="right"/>
              <w:rPr>
                <w:sz w:val="24"/>
                <w:szCs w:val="24"/>
              </w:rPr>
            </w:pPr>
          </w:p>
        </w:tc>
      </w:tr>
      <w:tr w:rsidR="00C005DC" w:rsidRPr="00632081" w:rsidTr="00011A75">
        <w:tc>
          <w:tcPr>
            <w:tcW w:w="902" w:type="dxa"/>
            <w:tcBorders>
              <w:top w:val="single" w:sz="6" w:space="0" w:color="000000"/>
              <w:left w:val="single" w:sz="6" w:space="0" w:color="000000"/>
              <w:bottom w:val="single" w:sz="6" w:space="0" w:color="000000"/>
              <w:right w:val="single" w:sz="6" w:space="0" w:color="000000"/>
            </w:tcBorders>
          </w:tcPr>
          <w:p w:rsidR="00C005DC" w:rsidRPr="00632081" w:rsidRDefault="00C005DC">
            <w:pPr>
              <w:widowControl w:val="0"/>
              <w:jc w:val="center"/>
              <w:rPr>
                <w:sz w:val="24"/>
                <w:szCs w:val="24"/>
              </w:rPr>
            </w:pPr>
          </w:p>
        </w:tc>
        <w:tc>
          <w:tcPr>
            <w:tcW w:w="596" w:type="dxa"/>
            <w:tcBorders>
              <w:top w:val="single" w:sz="6" w:space="0" w:color="000000"/>
              <w:left w:val="single" w:sz="6" w:space="0" w:color="000000"/>
              <w:bottom w:val="single" w:sz="6" w:space="0" w:color="000000"/>
              <w:right w:val="single" w:sz="6" w:space="0" w:color="000000"/>
            </w:tcBorders>
          </w:tcPr>
          <w:p w:rsidR="00C005DC" w:rsidRPr="00632081" w:rsidRDefault="00C005DC">
            <w:pPr>
              <w:widowControl w:val="0"/>
              <w:ind w:right="20"/>
              <w:jc w:val="right"/>
              <w:rPr>
                <w:sz w:val="24"/>
                <w:szCs w:val="24"/>
              </w:rPr>
            </w:pPr>
          </w:p>
        </w:tc>
        <w:tc>
          <w:tcPr>
            <w:tcW w:w="5190" w:type="dxa"/>
            <w:tcBorders>
              <w:top w:val="single" w:sz="6" w:space="0" w:color="000000"/>
              <w:left w:val="single" w:sz="6" w:space="0" w:color="000000"/>
              <w:bottom w:val="single" w:sz="6" w:space="0" w:color="000000"/>
              <w:right w:val="single" w:sz="6" w:space="0" w:color="000000"/>
            </w:tcBorders>
          </w:tcPr>
          <w:p w:rsidR="00C005DC" w:rsidRPr="00632081" w:rsidRDefault="00302808">
            <w:pPr>
              <w:widowControl w:val="0"/>
              <w:rPr>
                <w:sz w:val="24"/>
                <w:szCs w:val="24"/>
              </w:rPr>
            </w:pPr>
            <w:r>
              <w:rPr>
                <w:sz w:val="24"/>
                <w:szCs w:val="24"/>
              </w:rPr>
              <w:t>Извор</w:t>
            </w:r>
            <w:r w:rsidR="005C54AF" w:rsidRPr="00632081">
              <w:rPr>
                <w:sz w:val="24"/>
                <w:szCs w:val="24"/>
              </w:rPr>
              <w:t xml:space="preserve"> финансирања:</w:t>
            </w:r>
          </w:p>
        </w:tc>
        <w:tc>
          <w:tcPr>
            <w:tcW w:w="1542" w:type="dxa"/>
            <w:tcBorders>
              <w:top w:val="single" w:sz="6" w:space="0" w:color="000000"/>
              <w:left w:val="single" w:sz="6" w:space="0" w:color="000000"/>
              <w:bottom w:val="single" w:sz="6" w:space="0" w:color="000000"/>
              <w:right w:val="single" w:sz="6" w:space="0" w:color="000000"/>
            </w:tcBorders>
          </w:tcPr>
          <w:p w:rsidR="00C005DC" w:rsidRPr="00632081" w:rsidRDefault="00C005DC">
            <w:pPr>
              <w:widowControl w:val="0"/>
              <w:jc w:val="right"/>
              <w:rPr>
                <w:sz w:val="24"/>
                <w:szCs w:val="24"/>
              </w:rPr>
            </w:pPr>
          </w:p>
        </w:tc>
        <w:tc>
          <w:tcPr>
            <w:tcW w:w="1459" w:type="dxa"/>
            <w:tcBorders>
              <w:top w:val="single" w:sz="6" w:space="0" w:color="000000"/>
              <w:left w:val="single" w:sz="6" w:space="0" w:color="000000"/>
              <w:bottom w:val="single" w:sz="6" w:space="0" w:color="000000"/>
              <w:right w:val="single" w:sz="6" w:space="0" w:color="000000"/>
            </w:tcBorders>
          </w:tcPr>
          <w:p w:rsidR="00C005DC" w:rsidRPr="00632081" w:rsidRDefault="00C005DC">
            <w:pPr>
              <w:widowControl w:val="0"/>
              <w:jc w:val="right"/>
              <w:rPr>
                <w:sz w:val="24"/>
                <w:szCs w:val="24"/>
              </w:rPr>
            </w:pPr>
          </w:p>
        </w:tc>
        <w:tc>
          <w:tcPr>
            <w:tcW w:w="1496" w:type="dxa"/>
            <w:tcBorders>
              <w:top w:val="single" w:sz="6" w:space="0" w:color="000000"/>
              <w:left w:val="single" w:sz="6" w:space="0" w:color="000000"/>
              <w:bottom w:val="single" w:sz="6" w:space="0" w:color="000000"/>
              <w:right w:val="single" w:sz="6" w:space="0" w:color="000000"/>
            </w:tcBorders>
          </w:tcPr>
          <w:p w:rsidR="00C005DC" w:rsidRPr="00632081" w:rsidRDefault="00C005DC">
            <w:pPr>
              <w:widowControl w:val="0"/>
              <w:jc w:val="right"/>
              <w:rPr>
                <w:sz w:val="24"/>
                <w:szCs w:val="24"/>
              </w:rPr>
            </w:pPr>
          </w:p>
        </w:tc>
      </w:tr>
      <w:tr w:rsidR="00C005DC" w:rsidRPr="00632081" w:rsidTr="00011A75">
        <w:tc>
          <w:tcPr>
            <w:tcW w:w="902" w:type="dxa"/>
            <w:tcBorders>
              <w:top w:val="single" w:sz="6" w:space="0" w:color="000000"/>
              <w:left w:val="single" w:sz="6" w:space="0" w:color="000000"/>
              <w:bottom w:val="single" w:sz="6" w:space="0" w:color="000000"/>
              <w:right w:val="single" w:sz="6" w:space="0" w:color="000000"/>
            </w:tcBorders>
          </w:tcPr>
          <w:p w:rsidR="00C005DC" w:rsidRPr="00632081" w:rsidRDefault="00C005DC">
            <w:pPr>
              <w:widowControl w:val="0"/>
              <w:jc w:val="center"/>
              <w:rPr>
                <w:sz w:val="24"/>
                <w:szCs w:val="24"/>
              </w:rPr>
            </w:pPr>
          </w:p>
        </w:tc>
        <w:tc>
          <w:tcPr>
            <w:tcW w:w="596" w:type="dxa"/>
            <w:tcBorders>
              <w:top w:val="single" w:sz="6" w:space="0" w:color="000000"/>
              <w:left w:val="single" w:sz="6" w:space="0" w:color="000000"/>
              <w:bottom w:val="single" w:sz="6" w:space="0" w:color="000000"/>
              <w:right w:val="single" w:sz="6" w:space="0" w:color="000000"/>
            </w:tcBorders>
          </w:tcPr>
          <w:p w:rsidR="00C005DC" w:rsidRPr="00632081" w:rsidRDefault="00C005DC">
            <w:pPr>
              <w:widowControl w:val="0"/>
              <w:ind w:right="20"/>
              <w:jc w:val="right"/>
              <w:rPr>
                <w:sz w:val="24"/>
                <w:szCs w:val="24"/>
              </w:rPr>
            </w:pPr>
          </w:p>
        </w:tc>
        <w:tc>
          <w:tcPr>
            <w:tcW w:w="5190" w:type="dxa"/>
            <w:tcBorders>
              <w:top w:val="single" w:sz="6" w:space="0" w:color="000000"/>
              <w:left w:val="single" w:sz="6" w:space="0" w:color="000000"/>
              <w:bottom w:val="single" w:sz="6" w:space="0" w:color="000000"/>
              <w:right w:val="single" w:sz="6" w:space="0" w:color="000000"/>
            </w:tcBorders>
          </w:tcPr>
          <w:p w:rsidR="00C005DC" w:rsidRPr="00632081" w:rsidRDefault="00632081">
            <w:pPr>
              <w:widowControl w:val="0"/>
              <w:rPr>
                <w:sz w:val="24"/>
                <w:szCs w:val="24"/>
              </w:rPr>
            </w:pPr>
            <w:r w:rsidRPr="00632081">
              <w:rPr>
                <w:sz w:val="24"/>
                <w:szCs w:val="24"/>
              </w:rPr>
              <w:t>Приходи из буџета (01):</w:t>
            </w:r>
            <w:r w:rsidRPr="00632081">
              <w:rPr>
                <w:sz w:val="24"/>
                <w:szCs w:val="24"/>
                <w:lang w:val="sr-Cyrl-RS"/>
              </w:rPr>
              <w:t>1</w:t>
            </w:r>
            <w:r w:rsidR="005C54AF" w:rsidRPr="00632081">
              <w:rPr>
                <w:sz w:val="24"/>
                <w:szCs w:val="24"/>
              </w:rPr>
              <w:t>.500.000,00</w:t>
            </w:r>
          </w:p>
        </w:tc>
        <w:tc>
          <w:tcPr>
            <w:tcW w:w="1542" w:type="dxa"/>
            <w:tcBorders>
              <w:top w:val="single" w:sz="6" w:space="0" w:color="000000"/>
              <w:left w:val="single" w:sz="6" w:space="0" w:color="000000"/>
              <w:bottom w:val="single" w:sz="6" w:space="0" w:color="000000"/>
              <w:right w:val="single" w:sz="6" w:space="0" w:color="000000"/>
            </w:tcBorders>
          </w:tcPr>
          <w:p w:rsidR="00C005DC" w:rsidRPr="00632081" w:rsidRDefault="00C005DC">
            <w:pPr>
              <w:widowControl w:val="0"/>
              <w:jc w:val="right"/>
              <w:rPr>
                <w:sz w:val="24"/>
                <w:szCs w:val="24"/>
              </w:rPr>
            </w:pPr>
          </w:p>
        </w:tc>
        <w:tc>
          <w:tcPr>
            <w:tcW w:w="1459" w:type="dxa"/>
            <w:tcBorders>
              <w:top w:val="single" w:sz="6" w:space="0" w:color="000000"/>
              <w:left w:val="single" w:sz="6" w:space="0" w:color="000000"/>
              <w:bottom w:val="single" w:sz="6" w:space="0" w:color="000000"/>
              <w:right w:val="single" w:sz="6" w:space="0" w:color="000000"/>
            </w:tcBorders>
          </w:tcPr>
          <w:p w:rsidR="00C005DC" w:rsidRPr="00632081" w:rsidRDefault="00C005DC">
            <w:pPr>
              <w:widowControl w:val="0"/>
              <w:jc w:val="right"/>
              <w:rPr>
                <w:sz w:val="24"/>
                <w:szCs w:val="24"/>
              </w:rPr>
            </w:pPr>
          </w:p>
        </w:tc>
        <w:tc>
          <w:tcPr>
            <w:tcW w:w="1496" w:type="dxa"/>
            <w:tcBorders>
              <w:top w:val="single" w:sz="6" w:space="0" w:color="000000"/>
              <w:left w:val="single" w:sz="6" w:space="0" w:color="000000"/>
              <w:bottom w:val="single" w:sz="6" w:space="0" w:color="000000"/>
              <w:right w:val="single" w:sz="6" w:space="0" w:color="000000"/>
            </w:tcBorders>
          </w:tcPr>
          <w:p w:rsidR="00C005DC" w:rsidRPr="00632081" w:rsidRDefault="00C005DC">
            <w:pPr>
              <w:widowControl w:val="0"/>
              <w:jc w:val="right"/>
              <w:rPr>
                <w:sz w:val="24"/>
                <w:szCs w:val="24"/>
              </w:rPr>
            </w:pPr>
          </w:p>
        </w:tc>
      </w:tr>
      <w:tr w:rsidR="00302808" w:rsidRPr="00632081" w:rsidTr="00011A75">
        <w:tc>
          <w:tcPr>
            <w:tcW w:w="902" w:type="dxa"/>
            <w:tcBorders>
              <w:top w:val="single" w:sz="6" w:space="0" w:color="000000"/>
              <w:left w:val="single" w:sz="6" w:space="0" w:color="000000"/>
              <w:bottom w:val="single" w:sz="6" w:space="0" w:color="000000"/>
              <w:right w:val="single" w:sz="6" w:space="0" w:color="000000"/>
            </w:tcBorders>
          </w:tcPr>
          <w:p w:rsidR="00302808" w:rsidRPr="00302808" w:rsidRDefault="00302808">
            <w:pPr>
              <w:widowControl w:val="0"/>
              <w:jc w:val="center"/>
              <w:rPr>
                <w:sz w:val="24"/>
                <w:szCs w:val="24"/>
                <w:lang w:val="sr-Cyrl-RS"/>
              </w:rPr>
            </w:pPr>
            <w:r>
              <w:rPr>
                <w:sz w:val="24"/>
                <w:szCs w:val="24"/>
                <w:lang w:val="sr-Cyrl-RS"/>
              </w:rPr>
              <w:t>511</w:t>
            </w:r>
          </w:p>
        </w:tc>
        <w:tc>
          <w:tcPr>
            <w:tcW w:w="596" w:type="dxa"/>
            <w:tcBorders>
              <w:top w:val="single" w:sz="6" w:space="0" w:color="000000"/>
              <w:left w:val="single" w:sz="6" w:space="0" w:color="000000"/>
              <w:bottom w:val="single" w:sz="6" w:space="0" w:color="000000"/>
              <w:right w:val="single" w:sz="6" w:space="0" w:color="000000"/>
            </w:tcBorders>
          </w:tcPr>
          <w:p w:rsidR="00302808" w:rsidRPr="00632081" w:rsidRDefault="00302808">
            <w:pPr>
              <w:widowControl w:val="0"/>
              <w:ind w:right="20"/>
              <w:jc w:val="right"/>
              <w:rPr>
                <w:sz w:val="24"/>
                <w:szCs w:val="24"/>
              </w:rPr>
            </w:pPr>
          </w:p>
        </w:tc>
        <w:tc>
          <w:tcPr>
            <w:tcW w:w="5190" w:type="dxa"/>
            <w:tcBorders>
              <w:top w:val="single" w:sz="6" w:space="0" w:color="000000"/>
              <w:left w:val="single" w:sz="6" w:space="0" w:color="000000"/>
              <w:bottom w:val="single" w:sz="6" w:space="0" w:color="000000"/>
              <w:right w:val="single" w:sz="6" w:space="0" w:color="000000"/>
            </w:tcBorders>
          </w:tcPr>
          <w:p w:rsidR="00302808" w:rsidRPr="00302808" w:rsidRDefault="00302808">
            <w:pPr>
              <w:widowControl w:val="0"/>
              <w:rPr>
                <w:b/>
                <w:sz w:val="24"/>
                <w:szCs w:val="24"/>
                <w:lang w:val="sr-Cyrl-RS"/>
              </w:rPr>
            </w:pPr>
            <w:r w:rsidRPr="00302808">
              <w:rPr>
                <w:b/>
                <w:sz w:val="24"/>
                <w:szCs w:val="24"/>
                <w:lang w:val="sr-Cyrl-RS"/>
              </w:rPr>
              <w:t>ИЗГРАДЊА ВОДОВОДНЕ МРЕЖЕ</w:t>
            </w:r>
          </w:p>
        </w:tc>
        <w:tc>
          <w:tcPr>
            <w:tcW w:w="1542" w:type="dxa"/>
            <w:tcBorders>
              <w:top w:val="single" w:sz="6" w:space="0" w:color="000000"/>
              <w:left w:val="single" w:sz="6" w:space="0" w:color="000000"/>
              <w:bottom w:val="single" w:sz="6" w:space="0" w:color="000000"/>
              <w:right w:val="single" w:sz="6" w:space="0" w:color="000000"/>
            </w:tcBorders>
          </w:tcPr>
          <w:p w:rsidR="00302808" w:rsidRPr="00302808" w:rsidRDefault="00302808">
            <w:pPr>
              <w:widowControl w:val="0"/>
              <w:jc w:val="right"/>
              <w:rPr>
                <w:sz w:val="24"/>
                <w:szCs w:val="24"/>
                <w:lang w:val="sr-Cyrl-RS"/>
              </w:rPr>
            </w:pPr>
            <w:r>
              <w:rPr>
                <w:sz w:val="24"/>
                <w:szCs w:val="24"/>
                <w:lang w:val="sr-Cyrl-RS"/>
              </w:rPr>
              <w:t>1.500.000,00</w:t>
            </w:r>
          </w:p>
        </w:tc>
        <w:tc>
          <w:tcPr>
            <w:tcW w:w="1459" w:type="dxa"/>
            <w:tcBorders>
              <w:top w:val="single" w:sz="6" w:space="0" w:color="000000"/>
              <w:left w:val="single" w:sz="6" w:space="0" w:color="000000"/>
              <w:bottom w:val="single" w:sz="6" w:space="0" w:color="000000"/>
              <w:right w:val="single" w:sz="6" w:space="0" w:color="000000"/>
            </w:tcBorders>
          </w:tcPr>
          <w:p w:rsidR="00302808" w:rsidRPr="00302808" w:rsidRDefault="00302808">
            <w:pPr>
              <w:widowControl w:val="0"/>
              <w:jc w:val="right"/>
              <w:rPr>
                <w:sz w:val="24"/>
                <w:szCs w:val="24"/>
                <w:lang w:val="sr-Cyrl-RS"/>
              </w:rPr>
            </w:pPr>
            <w:r>
              <w:rPr>
                <w:sz w:val="24"/>
                <w:szCs w:val="24"/>
                <w:lang w:val="sr-Cyrl-RS"/>
              </w:rPr>
              <w:t>2.500.000,00</w:t>
            </w:r>
          </w:p>
        </w:tc>
        <w:tc>
          <w:tcPr>
            <w:tcW w:w="1496" w:type="dxa"/>
            <w:tcBorders>
              <w:top w:val="single" w:sz="6" w:space="0" w:color="000000"/>
              <w:left w:val="single" w:sz="6" w:space="0" w:color="000000"/>
              <w:bottom w:val="single" w:sz="6" w:space="0" w:color="000000"/>
              <w:right w:val="single" w:sz="6" w:space="0" w:color="000000"/>
            </w:tcBorders>
          </w:tcPr>
          <w:p w:rsidR="00302808" w:rsidRPr="00302808" w:rsidRDefault="00302808">
            <w:pPr>
              <w:widowControl w:val="0"/>
              <w:jc w:val="right"/>
              <w:rPr>
                <w:sz w:val="24"/>
                <w:szCs w:val="24"/>
                <w:lang w:val="sr-Cyrl-RS"/>
              </w:rPr>
            </w:pPr>
            <w:r>
              <w:rPr>
                <w:sz w:val="24"/>
                <w:szCs w:val="24"/>
                <w:lang w:val="sr-Cyrl-RS"/>
              </w:rPr>
              <w:t>2.500.000,00</w:t>
            </w:r>
          </w:p>
        </w:tc>
      </w:tr>
      <w:tr w:rsidR="00302808" w:rsidRPr="00632081" w:rsidTr="00011A75">
        <w:tc>
          <w:tcPr>
            <w:tcW w:w="902" w:type="dxa"/>
            <w:tcBorders>
              <w:top w:val="single" w:sz="6" w:space="0" w:color="000000"/>
              <w:left w:val="single" w:sz="6" w:space="0" w:color="000000"/>
              <w:bottom w:val="single" w:sz="6" w:space="0" w:color="000000"/>
              <w:right w:val="single" w:sz="6" w:space="0" w:color="000000"/>
            </w:tcBorders>
          </w:tcPr>
          <w:p w:rsidR="00302808" w:rsidRPr="00632081" w:rsidRDefault="00302808">
            <w:pPr>
              <w:widowControl w:val="0"/>
              <w:jc w:val="center"/>
              <w:rPr>
                <w:sz w:val="24"/>
                <w:szCs w:val="24"/>
              </w:rPr>
            </w:pPr>
          </w:p>
        </w:tc>
        <w:tc>
          <w:tcPr>
            <w:tcW w:w="596" w:type="dxa"/>
            <w:tcBorders>
              <w:top w:val="single" w:sz="6" w:space="0" w:color="000000"/>
              <w:left w:val="single" w:sz="6" w:space="0" w:color="000000"/>
              <w:bottom w:val="single" w:sz="6" w:space="0" w:color="000000"/>
              <w:right w:val="single" w:sz="6" w:space="0" w:color="000000"/>
            </w:tcBorders>
          </w:tcPr>
          <w:p w:rsidR="00302808" w:rsidRPr="00632081" w:rsidRDefault="00302808">
            <w:pPr>
              <w:widowControl w:val="0"/>
              <w:ind w:right="20"/>
              <w:jc w:val="right"/>
              <w:rPr>
                <w:sz w:val="24"/>
                <w:szCs w:val="24"/>
              </w:rPr>
            </w:pPr>
          </w:p>
        </w:tc>
        <w:tc>
          <w:tcPr>
            <w:tcW w:w="5190" w:type="dxa"/>
            <w:tcBorders>
              <w:top w:val="single" w:sz="6" w:space="0" w:color="000000"/>
              <w:left w:val="single" w:sz="6" w:space="0" w:color="000000"/>
              <w:bottom w:val="single" w:sz="6" w:space="0" w:color="000000"/>
              <w:right w:val="single" w:sz="6" w:space="0" w:color="000000"/>
            </w:tcBorders>
          </w:tcPr>
          <w:p w:rsidR="00302808" w:rsidRPr="00302808" w:rsidRDefault="00302808">
            <w:pPr>
              <w:widowControl w:val="0"/>
              <w:rPr>
                <w:sz w:val="24"/>
                <w:szCs w:val="24"/>
                <w:lang w:val="sr-Cyrl-RS"/>
              </w:rPr>
            </w:pPr>
            <w:r>
              <w:rPr>
                <w:sz w:val="24"/>
                <w:szCs w:val="24"/>
                <w:lang w:val="sr-Cyrl-RS"/>
              </w:rPr>
              <w:t>Година почетка финансирања: 2024</w:t>
            </w:r>
          </w:p>
        </w:tc>
        <w:tc>
          <w:tcPr>
            <w:tcW w:w="1542" w:type="dxa"/>
            <w:tcBorders>
              <w:top w:val="single" w:sz="6" w:space="0" w:color="000000"/>
              <w:left w:val="single" w:sz="6" w:space="0" w:color="000000"/>
              <w:bottom w:val="single" w:sz="6" w:space="0" w:color="000000"/>
              <w:right w:val="single" w:sz="6" w:space="0" w:color="000000"/>
            </w:tcBorders>
          </w:tcPr>
          <w:p w:rsidR="00302808" w:rsidRPr="00632081" w:rsidRDefault="00302808">
            <w:pPr>
              <w:widowControl w:val="0"/>
              <w:jc w:val="right"/>
              <w:rPr>
                <w:sz w:val="24"/>
                <w:szCs w:val="24"/>
              </w:rPr>
            </w:pPr>
          </w:p>
        </w:tc>
        <w:tc>
          <w:tcPr>
            <w:tcW w:w="1459" w:type="dxa"/>
            <w:tcBorders>
              <w:top w:val="single" w:sz="6" w:space="0" w:color="000000"/>
              <w:left w:val="single" w:sz="6" w:space="0" w:color="000000"/>
              <w:bottom w:val="single" w:sz="6" w:space="0" w:color="000000"/>
              <w:right w:val="single" w:sz="6" w:space="0" w:color="000000"/>
            </w:tcBorders>
          </w:tcPr>
          <w:p w:rsidR="00302808" w:rsidRPr="00632081" w:rsidRDefault="00302808">
            <w:pPr>
              <w:widowControl w:val="0"/>
              <w:jc w:val="right"/>
              <w:rPr>
                <w:sz w:val="24"/>
                <w:szCs w:val="24"/>
              </w:rPr>
            </w:pPr>
          </w:p>
        </w:tc>
        <w:tc>
          <w:tcPr>
            <w:tcW w:w="1496" w:type="dxa"/>
            <w:tcBorders>
              <w:top w:val="single" w:sz="6" w:space="0" w:color="000000"/>
              <w:left w:val="single" w:sz="6" w:space="0" w:color="000000"/>
              <w:bottom w:val="single" w:sz="6" w:space="0" w:color="000000"/>
              <w:right w:val="single" w:sz="6" w:space="0" w:color="000000"/>
            </w:tcBorders>
          </w:tcPr>
          <w:p w:rsidR="00302808" w:rsidRPr="00632081" w:rsidRDefault="00302808">
            <w:pPr>
              <w:widowControl w:val="0"/>
              <w:jc w:val="right"/>
              <w:rPr>
                <w:sz w:val="24"/>
                <w:szCs w:val="24"/>
              </w:rPr>
            </w:pPr>
          </w:p>
        </w:tc>
      </w:tr>
      <w:tr w:rsidR="00302808" w:rsidRPr="00632081" w:rsidTr="00011A75">
        <w:tc>
          <w:tcPr>
            <w:tcW w:w="902" w:type="dxa"/>
            <w:tcBorders>
              <w:top w:val="single" w:sz="6" w:space="0" w:color="000000"/>
              <w:left w:val="single" w:sz="6" w:space="0" w:color="000000"/>
              <w:bottom w:val="single" w:sz="6" w:space="0" w:color="000000"/>
              <w:right w:val="single" w:sz="6" w:space="0" w:color="000000"/>
            </w:tcBorders>
          </w:tcPr>
          <w:p w:rsidR="00302808" w:rsidRPr="00632081" w:rsidRDefault="00302808">
            <w:pPr>
              <w:widowControl w:val="0"/>
              <w:jc w:val="center"/>
              <w:rPr>
                <w:sz w:val="24"/>
                <w:szCs w:val="24"/>
              </w:rPr>
            </w:pPr>
          </w:p>
        </w:tc>
        <w:tc>
          <w:tcPr>
            <w:tcW w:w="596" w:type="dxa"/>
            <w:tcBorders>
              <w:top w:val="single" w:sz="6" w:space="0" w:color="000000"/>
              <w:left w:val="single" w:sz="6" w:space="0" w:color="000000"/>
              <w:bottom w:val="single" w:sz="6" w:space="0" w:color="000000"/>
              <w:right w:val="single" w:sz="6" w:space="0" w:color="000000"/>
            </w:tcBorders>
          </w:tcPr>
          <w:p w:rsidR="00302808" w:rsidRPr="00632081" w:rsidRDefault="00302808">
            <w:pPr>
              <w:widowControl w:val="0"/>
              <w:ind w:right="20"/>
              <w:jc w:val="right"/>
              <w:rPr>
                <w:sz w:val="24"/>
                <w:szCs w:val="24"/>
              </w:rPr>
            </w:pPr>
          </w:p>
        </w:tc>
        <w:tc>
          <w:tcPr>
            <w:tcW w:w="5190" w:type="dxa"/>
            <w:tcBorders>
              <w:top w:val="single" w:sz="6" w:space="0" w:color="000000"/>
              <w:left w:val="single" w:sz="6" w:space="0" w:color="000000"/>
              <w:bottom w:val="single" w:sz="6" w:space="0" w:color="000000"/>
              <w:right w:val="single" w:sz="6" w:space="0" w:color="000000"/>
            </w:tcBorders>
          </w:tcPr>
          <w:p w:rsidR="00302808" w:rsidRPr="00302808" w:rsidRDefault="00302808">
            <w:pPr>
              <w:widowControl w:val="0"/>
              <w:rPr>
                <w:sz w:val="24"/>
                <w:szCs w:val="24"/>
                <w:lang w:val="sr-Cyrl-RS"/>
              </w:rPr>
            </w:pPr>
            <w:r>
              <w:rPr>
                <w:sz w:val="24"/>
                <w:szCs w:val="24"/>
                <w:lang w:val="sr-Cyrl-RS"/>
              </w:rPr>
              <w:t>Година завршетка финансирања: 2024</w:t>
            </w:r>
          </w:p>
        </w:tc>
        <w:tc>
          <w:tcPr>
            <w:tcW w:w="1542" w:type="dxa"/>
            <w:tcBorders>
              <w:top w:val="single" w:sz="6" w:space="0" w:color="000000"/>
              <w:left w:val="single" w:sz="6" w:space="0" w:color="000000"/>
              <w:bottom w:val="single" w:sz="6" w:space="0" w:color="000000"/>
              <w:right w:val="single" w:sz="6" w:space="0" w:color="000000"/>
            </w:tcBorders>
          </w:tcPr>
          <w:p w:rsidR="00302808" w:rsidRPr="00632081" w:rsidRDefault="00302808">
            <w:pPr>
              <w:widowControl w:val="0"/>
              <w:jc w:val="right"/>
              <w:rPr>
                <w:sz w:val="24"/>
                <w:szCs w:val="24"/>
              </w:rPr>
            </w:pPr>
          </w:p>
        </w:tc>
        <w:tc>
          <w:tcPr>
            <w:tcW w:w="1459" w:type="dxa"/>
            <w:tcBorders>
              <w:top w:val="single" w:sz="6" w:space="0" w:color="000000"/>
              <w:left w:val="single" w:sz="6" w:space="0" w:color="000000"/>
              <w:bottom w:val="single" w:sz="6" w:space="0" w:color="000000"/>
              <w:right w:val="single" w:sz="6" w:space="0" w:color="000000"/>
            </w:tcBorders>
          </w:tcPr>
          <w:p w:rsidR="00302808" w:rsidRPr="00632081" w:rsidRDefault="00302808">
            <w:pPr>
              <w:widowControl w:val="0"/>
              <w:jc w:val="right"/>
              <w:rPr>
                <w:sz w:val="24"/>
                <w:szCs w:val="24"/>
              </w:rPr>
            </w:pPr>
          </w:p>
        </w:tc>
        <w:tc>
          <w:tcPr>
            <w:tcW w:w="1496" w:type="dxa"/>
            <w:tcBorders>
              <w:top w:val="single" w:sz="6" w:space="0" w:color="000000"/>
              <w:left w:val="single" w:sz="6" w:space="0" w:color="000000"/>
              <w:bottom w:val="single" w:sz="6" w:space="0" w:color="000000"/>
              <w:right w:val="single" w:sz="6" w:space="0" w:color="000000"/>
            </w:tcBorders>
          </w:tcPr>
          <w:p w:rsidR="00302808" w:rsidRPr="00632081" w:rsidRDefault="00302808">
            <w:pPr>
              <w:widowControl w:val="0"/>
              <w:jc w:val="right"/>
              <w:rPr>
                <w:sz w:val="24"/>
                <w:szCs w:val="24"/>
              </w:rPr>
            </w:pPr>
          </w:p>
        </w:tc>
      </w:tr>
      <w:tr w:rsidR="00302808" w:rsidRPr="00632081" w:rsidTr="00011A75">
        <w:tc>
          <w:tcPr>
            <w:tcW w:w="902" w:type="dxa"/>
            <w:tcBorders>
              <w:top w:val="single" w:sz="6" w:space="0" w:color="000000"/>
              <w:left w:val="single" w:sz="6" w:space="0" w:color="000000"/>
              <w:bottom w:val="single" w:sz="6" w:space="0" w:color="000000"/>
              <w:right w:val="single" w:sz="6" w:space="0" w:color="000000"/>
            </w:tcBorders>
          </w:tcPr>
          <w:p w:rsidR="00302808" w:rsidRPr="00632081" w:rsidRDefault="00302808">
            <w:pPr>
              <w:widowControl w:val="0"/>
              <w:jc w:val="center"/>
              <w:rPr>
                <w:sz w:val="24"/>
                <w:szCs w:val="24"/>
              </w:rPr>
            </w:pPr>
          </w:p>
        </w:tc>
        <w:tc>
          <w:tcPr>
            <w:tcW w:w="596" w:type="dxa"/>
            <w:tcBorders>
              <w:top w:val="single" w:sz="6" w:space="0" w:color="000000"/>
              <w:left w:val="single" w:sz="6" w:space="0" w:color="000000"/>
              <w:bottom w:val="single" w:sz="6" w:space="0" w:color="000000"/>
              <w:right w:val="single" w:sz="6" w:space="0" w:color="000000"/>
            </w:tcBorders>
          </w:tcPr>
          <w:p w:rsidR="00302808" w:rsidRPr="00632081" w:rsidRDefault="00302808">
            <w:pPr>
              <w:widowControl w:val="0"/>
              <w:ind w:right="20"/>
              <w:jc w:val="right"/>
              <w:rPr>
                <w:sz w:val="24"/>
                <w:szCs w:val="24"/>
              </w:rPr>
            </w:pPr>
          </w:p>
        </w:tc>
        <w:tc>
          <w:tcPr>
            <w:tcW w:w="5190" w:type="dxa"/>
            <w:tcBorders>
              <w:top w:val="single" w:sz="6" w:space="0" w:color="000000"/>
              <w:left w:val="single" w:sz="6" w:space="0" w:color="000000"/>
              <w:bottom w:val="single" w:sz="6" w:space="0" w:color="000000"/>
              <w:right w:val="single" w:sz="6" w:space="0" w:color="000000"/>
            </w:tcBorders>
          </w:tcPr>
          <w:p w:rsidR="00302808" w:rsidRPr="00302808" w:rsidRDefault="00302808">
            <w:pPr>
              <w:widowControl w:val="0"/>
              <w:rPr>
                <w:sz w:val="24"/>
                <w:szCs w:val="24"/>
                <w:lang w:val="sr-Cyrl-RS"/>
              </w:rPr>
            </w:pPr>
            <w:r>
              <w:rPr>
                <w:sz w:val="24"/>
                <w:szCs w:val="24"/>
                <w:lang w:val="sr-Cyrl-RS"/>
              </w:rPr>
              <w:t>Зкупна вредност: 1.500.000,00</w:t>
            </w:r>
          </w:p>
        </w:tc>
        <w:tc>
          <w:tcPr>
            <w:tcW w:w="1542" w:type="dxa"/>
            <w:tcBorders>
              <w:top w:val="single" w:sz="6" w:space="0" w:color="000000"/>
              <w:left w:val="single" w:sz="6" w:space="0" w:color="000000"/>
              <w:bottom w:val="single" w:sz="6" w:space="0" w:color="000000"/>
              <w:right w:val="single" w:sz="6" w:space="0" w:color="000000"/>
            </w:tcBorders>
          </w:tcPr>
          <w:p w:rsidR="00302808" w:rsidRPr="00632081" w:rsidRDefault="00302808">
            <w:pPr>
              <w:widowControl w:val="0"/>
              <w:jc w:val="right"/>
              <w:rPr>
                <w:sz w:val="24"/>
                <w:szCs w:val="24"/>
              </w:rPr>
            </w:pPr>
          </w:p>
        </w:tc>
        <w:tc>
          <w:tcPr>
            <w:tcW w:w="1459" w:type="dxa"/>
            <w:tcBorders>
              <w:top w:val="single" w:sz="6" w:space="0" w:color="000000"/>
              <w:left w:val="single" w:sz="6" w:space="0" w:color="000000"/>
              <w:bottom w:val="single" w:sz="6" w:space="0" w:color="000000"/>
              <w:right w:val="single" w:sz="6" w:space="0" w:color="000000"/>
            </w:tcBorders>
          </w:tcPr>
          <w:p w:rsidR="00302808" w:rsidRPr="00632081" w:rsidRDefault="00302808">
            <w:pPr>
              <w:widowControl w:val="0"/>
              <w:jc w:val="right"/>
              <w:rPr>
                <w:sz w:val="24"/>
                <w:szCs w:val="24"/>
              </w:rPr>
            </w:pPr>
          </w:p>
        </w:tc>
        <w:tc>
          <w:tcPr>
            <w:tcW w:w="1496" w:type="dxa"/>
            <w:tcBorders>
              <w:top w:val="single" w:sz="6" w:space="0" w:color="000000"/>
              <w:left w:val="single" w:sz="6" w:space="0" w:color="000000"/>
              <w:bottom w:val="single" w:sz="6" w:space="0" w:color="000000"/>
              <w:right w:val="single" w:sz="6" w:space="0" w:color="000000"/>
            </w:tcBorders>
          </w:tcPr>
          <w:p w:rsidR="00302808" w:rsidRPr="00632081" w:rsidRDefault="00302808">
            <w:pPr>
              <w:widowControl w:val="0"/>
              <w:jc w:val="right"/>
              <w:rPr>
                <w:sz w:val="24"/>
                <w:szCs w:val="24"/>
              </w:rPr>
            </w:pPr>
          </w:p>
        </w:tc>
      </w:tr>
      <w:tr w:rsidR="00302808" w:rsidRPr="00632081" w:rsidTr="00011A75">
        <w:tc>
          <w:tcPr>
            <w:tcW w:w="902" w:type="dxa"/>
            <w:tcBorders>
              <w:top w:val="single" w:sz="6" w:space="0" w:color="000000"/>
              <w:left w:val="single" w:sz="6" w:space="0" w:color="000000"/>
              <w:bottom w:val="single" w:sz="6" w:space="0" w:color="000000"/>
              <w:right w:val="single" w:sz="6" w:space="0" w:color="000000"/>
            </w:tcBorders>
          </w:tcPr>
          <w:p w:rsidR="00302808" w:rsidRPr="00632081" w:rsidRDefault="00302808">
            <w:pPr>
              <w:widowControl w:val="0"/>
              <w:jc w:val="center"/>
              <w:rPr>
                <w:sz w:val="24"/>
                <w:szCs w:val="24"/>
              </w:rPr>
            </w:pPr>
          </w:p>
        </w:tc>
        <w:tc>
          <w:tcPr>
            <w:tcW w:w="596" w:type="dxa"/>
            <w:tcBorders>
              <w:top w:val="single" w:sz="6" w:space="0" w:color="000000"/>
              <w:left w:val="single" w:sz="6" w:space="0" w:color="000000"/>
              <w:bottom w:val="single" w:sz="6" w:space="0" w:color="000000"/>
              <w:right w:val="single" w:sz="6" w:space="0" w:color="000000"/>
            </w:tcBorders>
          </w:tcPr>
          <w:p w:rsidR="00302808" w:rsidRPr="00632081" w:rsidRDefault="00302808">
            <w:pPr>
              <w:widowControl w:val="0"/>
              <w:ind w:right="20"/>
              <w:jc w:val="right"/>
              <w:rPr>
                <w:sz w:val="24"/>
                <w:szCs w:val="24"/>
              </w:rPr>
            </w:pPr>
          </w:p>
        </w:tc>
        <w:tc>
          <w:tcPr>
            <w:tcW w:w="5190" w:type="dxa"/>
            <w:tcBorders>
              <w:top w:val="single" w:sz="6" w:space="0" w:color="000000"/>
              <w:left w:val="single" w:sz="6" w:space="0" w:color="000000"/>
              <w:bottom w:val="single" w:sz="6" w:space="0" w:color="000000"/>
              <w:right w:val="single" w:sz="6" w:space="0" w:color="000000"/>
            </w:tcBorders>
          </w:tcPr>
          <w:p w:rsidR="00302808" w:rsidRPr="00302808" w:rsidRDefault="00302808">
            <w:pPr>
              <w:widowControl w:val="0"/>
              <w:rPr>
                <w:sz w:val="24"/>
                <w:szCs w:val="24"/>
                <w:lang w:val="sr-Cyrl-RS"/>
              </w:rPr>
            </w:pPr>
            <w:r>
              <w:rPr>
                <w:sz w:val="24"/>
                <w:szCs w:val="24"/>
                <w:lang w:val="sr-Cyrl-RS"/>
              </w:rPr>
              <w:t>Извор финансирања:</w:t>
            </w:r>
          </w:p>
        </w:tc>
        <w:tc>
          <w:tcPr>
            <w:tcW w:w="1542" w:type="dxa"/>
            <w:tcBorders>
              <w:top w:val="single" w:sz="6" w:space="0" w:color="000000"/>
              <w:left w:val="single" w:sz="6" w:space="0" w:color="000000"/>
              <w:bottom w:val="single" w:sz="6" w:space="0" w:color="000000"/>
              <w:right w:val="single" w:sz="6" w:space="0" w:color="000000"/>
            </w:tcBorders>
          </w:tcPr>
          <w:p w:rsidR="00302808" w:rsidRPr="00632081" w:rsidRDefault="00302808">
            <w:pPr>
              <w:widowControl w:val="0"/>
              <w:jc w:val="right"/>
              <w:rPr>
                <w:sz w:val="24"/>
                <w:szCs w:val="24"/>
              </w:rPr>
            </w:pPr>
          </w:p>
        </w:tc>
        <w:tc>
          <w:tcPr>
            <w:tcW w:w="1459" w:type="dxa"/>
            <w:tcBorders>
              <w:top w:val="single" w:sz="6" w:space="0" w:color="000000"/>
              <w:left w:val="single" w:sz="6" w:space="0" w:color="000000"/>
              <w:bottom w:val="single" w:sz="6" w:space="0" w:color="000000"/>
              <w:right w:val="single" w:sz="6" w:space="0" w:color="000000"/>
            </w:tcBorders>
          </w:tcPr>
          <w:p w:rsidR="00302808" w:rsidRPr="00632081" w:rsidRDefault="00302808">
            <w:pPr>
              <w:widowControl w:val="0"/>
              <w:jc w:val="right"/>
              <w:rPr>
                <w:sz w:val="24"/>
                <w:szCs w:val="24"/>
              </w:rPr>
            </w:pPr>
          </w:p>
        </w:tc>
        <w:tc>
          <w:tcPr>
            <w:tcW w:w="1496" w:type="dxa"/>
            <w:tcBorders>
              <w:top w:val="single" w:sz="6" w:space="0" w:color="000000"/>
              <w:left w:val="single" w:sz="6" w:space="0" w:color="000000"/>
              <w:bottom w:val="single" w:sz="6" w:space="0" w:color="000000"/>
              <w:right w:val="single" w:sz="6" w:space="0" w:color="000000"/>
            </w:tcBorders>
          </w:tcPr>
          <w:p w:rsidR="00302808" w:rsidRPr="00632081" w:rsidRDefault="00302808">
            <w:pPr>
              <w:widowControl w:val="0"/>
              <w:jc w:val="right"/>
              <w:rPr>
                <w:sz w:val="24"/>
                <w:szCs w:val="24"/>
              </w:rPr>
            </w:pPr>
          </w:p>
        </w:tc>
      </w:tr>
      <w:tr w:rsidR="00302808" w:rsidRPr="00632081" w:rsidTr="00011A75">
        <w:tc>
          <w:tcPr>
            <w:tcW w:w="902" w:type="dxa"/>
            <w:tcBorders>
              <w:top w:val="single" w:sz="6" w:space="0" w:color="000000"/>
              <w:left w:val="single" w:sz="6" w:space="0" w:color="000000"/>
              <w:bottom w:val="single" w:sz="6" w:space="0" w:color="000000"/>
              <w:right w:val="single" w:sz="6" w:space="0" w:color="000000"/>
            </w:tcBorders>
          </w:tcPr>
          <w:p w:rsidR="00302808" w:rsidRPr="00632081" w:rsidRDefault="00302808">
            <w:pPr>
              <w:widowControl w:val="0"/>
              <w:jc w:val="center"/>
              <w:rPr>
                <w:sz w:val="24"/>
                <w:szCs w:val="24"/>
              </w:rPr>
            </w:pPr>
          </w:p>
        </w:tc>
        <w:tc>
          <w:tcPr>
            <w:tcW w:w="596" w:type="dxa"/>
            <w:tcBorders>
              <w:top w:val="single" w:sz="6" w:space="0" w:color="000000"/>
              <w:left w:val="single" w:sz="6" w:space="0" w:color="000000"/>
              <w:bottom w:val="single" w:sz="6" w:space="0" w:color="000000"/>
              <w:right w:val="single" w:sz="6" w:space="0" w:color="000000"/>
            </w:tcBorders>
          </w:tcPr>
          <w:p w:rsidR="00302808" w:rsidRPr="00632081" w:rsidRDefault="00302808">
            <w:pPr>
              <w:widowControl w:val="0"/>
              <w:ind w:right="20"/>
              <w:jc w:val="right"/>
              <w:rPr>
                <w:sz w:val="24"/>
                <w:szCs w:val="24"/>
              </w:rPr>
            </w:pPr>
          </w:p>
        </w:tc>
        <w:tc>
          <w:tcPr>
            <w:tcW w:w="5190" w:type="dxa"/>
            <w:tcBorders>
              <w:top w:val="single" w:sz="6" w:space="0" w:color="000000"/>
              <w:left w:val="single" w:sz="6" w:space="0" w:color="000000"/>
              <w:bottom w:val="single" w:sz="6" w:space="0" w:color="000000"/>
              <w:right w:val="single" w:sz="6" w:space="0" w:color="000000"/>
            </w:tcBorders>
          </w:tcPr>
          <w:p w:rsidR="00302808" w:rsidRDefault="00302808">
            <w:pPr>
              <w:widowControl w:val="0"/>
              <w:rPr>
                <w:sz w:val="24"/>
                <w:szCs w:val="24"/>
                <w:lang w:val="sr-Cyrl-RS"/>
              </w:rPr>
            </w:pPr>
            <w:r>
              <w:rPr>
                <w:sz w:val="24"/>
                <w:szCs w:val="24"/>
                <w:lang w:val="sr-Cyrl-RS"/>
              </w:rPr>
              <w:t>Приходи из буџета (01) – 1.500.000,00</w:t>
            </w:r>
          </w:p>
        </w:tc>
        <w:tc>
          <w:tcPr>
            <w:tcW w:w="1542" w:type="dxa"/>
            <w:tcBorders>
              <w:top w:val="single" w:sz="6" w:space="0" w:color="000000"/>
              <w:left w:val="single" w:sz="6" w:space="0" w:color="000000"/>
              <w:bottom w:val="single" w:sz="6" w:space="0" w:color="000000"/>
              <w:right w:val="single" w:sz="6" w:space="0" w:color="000000"/>
            </w:tcBorders>
          </w:tcPr>
          <w:p w:rsidR="00302808" w:rsidRPr="00632081" w:rsidRDefault="00302808">
            <w:pPr>
              <w:widowControl w:val="0"/>
              <w:jc w:val="right"/>
              <w:rPr>
                <w:sz w:val="24"/>
                <w:szCs w:val="24"/>
              </w:rPr>
            </w:pPr>
          </w:p>
        </w:tc>
        <w:tc>
          <w:tcPr>
            <w:tcW w:w="1459" w:type="dxa"/>
            <w:tcBorders>
              <w:top w:val="single" w:sz="6" w:space="0" w:color="000000"/>
              <w:left w:val="single" w:sz="6" w:space="0" w:color="000000"/>
              <w:bottom w:val="single" w:sz="6" w:space="0" w:color="000000"/>
              <w:right w:val="single" w:sz="6" w:space="0" w:color="000000"/>
            </w:tcBorders>
          </w:tcPr>
          <w:p w:rsidR="00302808" w:rsidRPr="00632081" w:rsidRDefault="00302808">
            <w:pPr>
              <w:widowControl w:val="0"/>
              <w:jc w:val="right"/>
              <w:rPr>
                <w:sz w:val="24"/>
                <w:szCs w:val="24"/>
              </w:rPr>
            </w:pPr>
          </w:p>
        </w:tc>
        <w:tc>
          <w:tcPr>
            <w:tcW w:w="1496" w:type="dxa"/>
            <w:tcBorders>
              <w:top w:val="single" w:sz="6" w:space="0" w:color="000000"/>
              <w:left w:val="single" w:sz="6" w:space="0" w:color="000000"/>
              <w:bottom w:val="single" w:sz="6" w:space="0" w:color="000000"/>
              <w:right w:val="single" w:sz="6" w:space="0" w:color="000000"/>
            </w:tcBorders>
          </w:tcPr>
          <w:p w:rsidR="00302808" w:rsidRPr="00632081" w:rsidRDefault="00302808">
            <w:pPr>
              <w:widowControl w:val="0"/>
              <w:jc w:val="right"/>
              <w:rPr>
                <w:sz w:val="24"/>
                <w:szCs w:val="24"/>
              </w:rPr>
            </w:pPr>
          </w:p>
        </w:tc>
      </w:tr>
      <w:tr w:rsidR="00C005DC" w:rsidRPr="00E8749A" w:rsidTr="00011A75">
        <w:tc>
          <w:tcPr>
            <w:tcW w:w="902" w:type="dxa"/>
            <w:tcBorders>
              <w:top w:val="single" w:sz="6" w:space="0" w:color="000000"/>
              <w:left w:val="single" w:sz="6" w:space="0" w:color="000000"/>
              <w:bottom w:val="single" w:sz="6" w:space="0" w:color="000000"/>
              <w:right w:val="single" w:sz="6" w:space="0" w:color="000000"/>
            </w:tcBorders>
          </w:tcPr>
          <w:p w:rsidR="00C005DC" w:rsidRPr="00C3156F" w:rsidRDefault="005C54AF">
            <w:pPr>
              <w:widowControl w:val="0"/>
              <w:jc w:val="center"/>
              <w:rPr>
                <w:sz w:val="24"/>
                <w:szCs w:val="24"/>
              </w:rPr>
            </w:pPr>
            <w:r w:rsidRPr="00C3156F">
              <w:rPr>
                <w:sz w:val="24"/>
                <w:szCs w:val="24"/>
              </w:rPr>
              <w:t>541</w:t>
            </w:r>
          </w:p>
        </w:tc>
        <w:tc>
          <w:tcPr>
            <w:tcW w:w="596" w:type="dxa"/>
            <w:tcBorders>
              <w:top w:val="single" w:sz="6" w:space="0" w:color="000000"/>
              <w:left w:val="single" w:sz="6" w:space="0" w:color="000000"/>
              <w:bottom w:val="single" w:sz="6" w:space="0" w:color="000000"/>
              <w:right w:val="single" w:sz="6" w:space="0" w:color="000000"/>
            </w:tcBorders>
          </w:tcPr>
          <w:p w:rsidR="00C005DC" w:rsidRPr="00C3156F" w:rsidRDefault="005C54AF">
            <w:pPr>
              <w:widowControl w:val="0"/>
              <w:ind w:right="20"/>
              <w:jc w:val="right"/>
              <w:rPr>
                <w:sz w:val="24"/>
                <w:szCs w:val="24"/>
              </w:rPr>
            </w:pPr>
            <w:r w:rsidRPr="00C3156F">
              <w:rPr>
                <w:sz w:val="24"/>
                <w:szCs w:val="24"/>
              </w:rPr>
              <w:t>7.</w:t>
            </w:r>
          </w:p>
        </w:tc>
        <w:tc>
          <w:tcPr>
            <w:tcW w:w="5190" w:type="dxa"/>
            <w:tcBorders>
              <w:top w:val="single" w:sz="6" w:space="0" w:color="000000"/>
              <w:left w:val="single" w:sz="6" w:space="0" w:color="000000"/>
              <w:bottom w:val="single" w:sz="6" w:space="0" w:color="000000"/>
              <w:right w:val="single" w:sz="6" w:space="0" w:color="000000"/>
            </w:tcBorders>
          </w:tcPr>
          <w:p w:rsidR="00C005DC" w:rsidRPr="00C3156F" w:rsidRDefault="005C54AF">
            <w:pPr>
              <w:widowControl w:val="0"/>
              <w:rPr>
                <w:b/>
                <w:sz w:val="24"/>
                <w:szCs w:val="24"/>
              </w:rPr>
            </w:pPr>
            <w:r w:rsidRPr="00C3156F">
              <w:rPr>
                <w:b/>
                <w:sz w:val="24"/>
                <w:szCs w:val="24"/>
              </w:rPr>
              <w:t>ПРИБАВЉАЊЕ ЗЕМЉИШТА ЗА ЈАВНЕ НАМЕНЕ</w:t>
            </w:r>
          </w:p>
        </w:tc>
        <w:tc>
          <w:tcPr>
            <w:tcW w:w="1542" w:type="dxa"/>
            <w:tcBorders>
              <w:top w:val="single" w:sz="6" w:space="0" w:color="000000"/>
              <w:left w:val="single" w:sz="6" w:space="0" w:color="000000"/>
              <w:bottom w:val="single" w:sz="6" w:space="0" w:color="000000"/>
              <w:right w:val="single" w:sz="6" w:space="0" w:color="000000"/>
            </w:tcBorders>
          </w:tcPr>
          <w:p w:rsidR="00C005DC" w:rsidRPr="00C3156F" w:rsidRDefault="00C3156F">
            <w:pPr>
              <w:widowControl w:val="0"/>
              <w:jc w:val="right"/>
              <w:rPr>
                <w:sz w:val="24"/>
                <w:szCs w:val="24"/>
              </w:rPr>
            </w:pPr>
            <w:r>
              <w:rPr>
                <w:sz w:val="24"/>
                <w:szCs w:val="24"/>
                <w:lang w:val="sr-Cyrl-RS"/>
              </w:rPr>
              <w:t>6</w:t>
            </w:r>
            <w:r>
              <w:rPr>
                <w:sz w:val="24"/>
                <w:szCs w:val="24"/>
              </w:rPr>
              <w:t>.</w:t>
            </w:r>
            <w:r>
              <w:rPr>
                <w:sz w:val="24"/>
                <w:szCs w:val="24"/>
                <w:lang w:val="sr-Cyrl-RS"/>
              </w:rPr>
              <w:t>0</w:t>
            </w:r>
            <w:r w:rsidR="005C54AF" w:rsidRPr="00C3156F">
              <w:rPr>
                <w:sz w:val="24"/>
                <w:szCs w:val="24"/>
              </w:rPr>
              <w:t>00.000,00</w:t>
            </w:r>
          </w:p>
        </w:tc>
        <w:tc>
          <w:tcPr>
            <w:tcW w:w="1459" w:type="dxa"/>
            <w:tcBorders>
              <w:top w:val="single" w:sz="6" w:space="0" w:color="000000"/>
              <w:left w:val="single" w:sz="6" w:space="0" w:color="000000"/>
              <w:bottom w:val="single" w:sz="6" w:space="0" w:color="000000"/>
              <w:right w:val="single" w:sz="6" w:space="0" w:color="000000"/>
            </w:tcBorders>
          </w:tcPr>
          <w:p w:rsidR="00C005DC" w:rsidRPr="00C3156F" w:rsidRDefault="005C54AF">
            <w:pPr>
              <w:widowControl w:val="0"/>
              <w:jc w:val="right"/>
              <w:rPr>
                <w:sz w:val="24"/>
                <w:szCs w:val="24"/>
              </w:rPr>
            </w:pPr>
            <w:r w:rsidRPr="00C3156F">
              <w:rPr>
                <w:sz w:val="24"/>
                <w:szCs w:val="24"/>
              </w:rPr>
              <w:t>8.000.000,00</w:t>
            </w:r>
          </w:p>
        </w:tc>
        <w:tc>
          <w:tcPr>
            <w:tcW w:w="1496" w:type="dxa"/>
            <w:tcBorders>
              <w:top w:val="single" w:sz="6" w:space="0" w:color="000000"/>
              <w:left w:val="single" w:sz="6" w:space="0" w:color="000000"/>
              <w:bottom w:val="single" w:sz="6" w:space="0" w:color="000000"/>
              <w:right w:val="single" w:sz="6" w:space="0" w:color="000000"/>
            </w:tcBorders>
          </w:tcPr>
          <w:p w:rsidR="00C005DC" w:rsidRPr="00C3156F" w:rsidRDefault="005C54AF">
            <w:pPr>
              <w:widowControl w:val="0"/>
              <w:jc w:val="right"/>
              <w:rPr>
                <w:sz w:val="24"/>
                <w:szCs w:val="24"/>
              </w:rPr>
            </w:pPr>
            <w:r w:rsidRPr="00C3156F">
              <w:rPr>
                <w:sz w:val="24"/>
                <w:szCs w:val="24"/>
              </w:rPr>
              <w:t>8.000.000,00</w:t>
            </w:r>
          </w:p>
        </w:tc>
      </w:tr>
      <w:tr w:rsidR="00C005DC" w:rsidRPr="00E8749A" w:rsidTr="00011A75">
        <w:tc>
          <w:tcPr>
            <w:tcW w:w="902" w:type="dxa"/>
            <w:tcBorders>
              <w:top w:val="single" w:sz="6" w:space="0" w:color="000000"/>
              <w:left w:val="single" w:sz="6" w:space="0" w:color="000000"/>
              <w:bottom w:val="single" w:sz="6" w:space="0" w:color="000000"/>
              <w:right w:val="single" w:sz="6" w:space="0" w:color="000000"/>
            </w:tcBorders>
          </w:tcPr>
          <w:p w:rsidR="00C005DC" w:rsidRPr="00C3156F" w:rsidRDefault="00C005DC">
            <w:pPr>
              <w:widowControl w:val="0"/>
              <w:jc w:val="center"/>
              <w:rPr>
                <w:sz w:val="24"/>
                <w:szCs w:val="24"/>
              </w:rPr>
            </w:pPr>
          </w:p>
        </w:tc>
        <w:tc>
          <w:tcPr>
            <w:tcW w:w="596" w:type="dxa"/>
            <w:tcBorders>
              <w:top w:val="single" w:sz="6" w:space="0" w:color="000000"/>
              <w:left w:val="single" w:sz="6" w:space="0" w:color="000000"/>
              <w:bottom w:val="single" w:sz="6" w:space="0" w:color="000000"/>
              <w:right w:val="single" w:sz="6" w:space="0" w:color="000000"/>
            </w:tcBorders>
          </w:tcPr>
          <w:p w:rsidR="00C005DC" w:rsidRPr="00C3156F" w:rsidRDefault="00C005DC">
            <w:pPr>
              <w:widowControl w:val="0"/>
              <w:ind w:right="20"/>
              <w:jc w:val="right"/>
              <w:rPr>
                <w:sz w:val="24"/>
                <w:szCs w:val="24"/>
              </w:rPr>
            </w:pPr>
          </w:p>
        </w:tc>
        <w:tc>
          <w:tcPr>
            <w:tcW w:w="5190" w:type="dxa"/>
            <w:tcBorders>
              <w:top w:val="single" w:sz="6" w:space="0" w:color="000000"/>
              <w:left w:val="single" w:sz="6" w:space="0" w:color="000000"/>
              <w:bottom w:val="single" w:sz="6" w:space="0" w:color="000000"/>
              <w:right w:val="single" w:sz="6" w:space="0" w:color="000000"/>
            </w:tcBorders>
          </w:tcPr>
          <w:p w:rsidR="00C005DC" w:rsidRPr="00C3156F" w:rsidRDefault="005C54AF">
            <w:pPr>
              <w:widowControl w:val="0"/>
              <w:rPr>
                <w:sz w:val="24"/>
                <w:szCs w:val="24"/>
              </w:rPr>
            </w:pPr>
            <w:r w:rsidRPr="00C3156F">
              <w:rPr>
                <w:sz w:val="24"/>
                <w:szCs w:val="24"/>
              </w:rPr>
              <w:t>Година почетка пројекта:2024</w:t>
            </w:r>
          </w:p>
        </w:tc>
        <w:tc>
          <w:tcPr>
            <w:tcW w:w="1542" w:type="dxa"/>
            <w:tcBorders>
              <w:top w:val="single" w:sz="6" w:space="0" w:color="000000"/>
              <w:left w:val="single" w:sz="6" w:space="0" w:color="000000"/>
              <w:bottom w:val="single" w:sz="6" w:space="0" w:color="000000"/>
              <w:right w:val="single" w:sz="6" w:space="0" w:color="000000"/>
            </w:tcBorders>
          </w:tcPr>
          <w:p w:rsidR="00C005DC" w:rsidRPr="00C3156F" w:rsidRDefault="00C005DC">
            <w:pPr>
              <w:widowControl w:val="0"/>
              <w:jc w:val="right"/>
              <w:rPr>
                <w:sz w:val="24"/>
                <w:szCs w:val="24"/>
              </w:rPr>
            </w:pPr>
          </w:p>
        </w:tc>
        <w:tc>
          <w:tcPr>
            <w:tcW w:w="1459" w:type="dxa"/>
            <w:tcBorders>
              <w:top w:val="single" w:sz="6" w:space="0" w:color="000000"/>
              <w:left w:val="single" w:sz="6" w:space="0" w:color="000000"/>
              <w:bottom w:val="single" w:sz="6" w:space="0" w:color="000000"/>
              <w:right w:val="single" w:sz="6" w:space="0" w:color="000000"/>
            </w:tcBorders>
          </w:tcPr>
          <w:p w:rsidR="00C005DC" w:rsidRPr="00C3156F" w:rsidRDefault="00C005DC">
            <w:pPr>
              <w:widowControl w:val="0"/>
              <w:jc w:val="right"/>
              <w:rPr>
                <w:sz w:val="24"/>
                <w:szCs w:val="24"/>
              </w:rPr>
            </w:pPr>
          </w:p>
        </w:tc>
        <w:tc>
          <w:tcPr>
            <w:tcW w:w="1496" w:type="dxa"/>
            <w:tcBorders>
              <w:top w:val="single" w:sz="6" w:space="0" w:color="000000"/>
              <w:left w:val="single" w:sz="6" w:space="0" w:color="000000"/>
              <w:bottom w:val="single" w:sz="6" w:space="0" w:color="000000"/>
              <w:right w:val="single" w:sz="6" w:space="0" w:color="000000"/>
            </w:tcBorders>
          </w:tcPr>
          <w:p w:rsidR="00C005DC" w:rsidRPr="00C3156F" w:rsidRDefault="00C005DC">
            <w:pPr>
              <w:widowControl w:val="0"/>
              <w:jc w:val="right"/>
              <w:rPr>
                <w:sz w:val="24"/>
                <w:szCs w:val="24"/>
              </w:rPr>
            </w:pPr>
          </w:p>
        </w:tc>
      </w:tr>
      <w:tr w:rsidR="00C005DC" w:rsidRPr="00E8749A" w:rsidTr="00011A75">
        <w:tc>
          <w:tcPr>
            <w:tcW w:w="902" w:type="dxa"/>
            <w:tcBorders>
              <w:top w:val="single" w:sz="6" w:space="0" w:color="000000"/>
              <w:left w:val="single" w:sz="6" w:space="0" w:color="000000"/>
              <w:bottom w:val="single" w:sz="6" w:space="0" w:color="000000"/>
              <w:right w:val="single" w:sz="6" w:space="0" w:color="000000"/>
            </w:tcBorders>
          </w:tcPr>
          <w:p w:rsidR="00C005DC" w:rsidRPr="00C3156F" w:rsidRDefault="00C005DC">
            <w:pPr>
              <w:widowControl w:val="0"/>
              <w:jc w:val="center"/>
              <w:rPr>
                <w:sz w:val="24"/>
                <w:szCs w:val="24"/>
              </w:rPr>
            </w:pPr>
          </w:p>
        </w:tc>
        <w:tc>
          <w:tcPr>
            <w:tcW w:w="596" w:type="dxa"/>
            <w:tcBorders>
              <w:top w:val="single" w:sz="6" w:space="0" w:color="000000"/>
              <w:left w:val="single" w:sz="6" w:space="0" w:color="000000"/>
              <w:bottom w:val="single" w:sz="6" w:space="0" w:color="000000"/>
              <w:right w:val="single" w:sz="6" w:space="0" w:color="000000"/>
            </w:tcBorders>
          </w:tcPr>
          <w:p w:rsidR="00C005DC" w:rsidRPr="00C3156F" w:rsidRDefault="00C005DC">
            <w:pPr>
              <w:widowControl w:val="0"/>
              <w:ind w:right="20"/>
              <w:jc w:val="right"/>
              <w:rPr>
                <w:sz w:val="24"/>
                <w:szCs w:val="24"/>
              </w:rPr>
            </w:pPr>
          </w:p>
        </w:tc>
        <w:tc>
          <w:tcPr>
            <w:tcW w:w="5190" w:type="dxa"/>
            <w:tcBorders>
              <w:top w:val="single" w:sz="6" w:space="0" w:color="000000"/>
              <w:left w:val="single" w:sz="6" w:space="0" w:color="000000"/>
              <w:bottom w:val="single" w:sz="6" w:space="0" w:color="000000"/>
              <w:right w:val="single" w:sz="6" w:space="0" w:color="000000"/>
            </w:tcBorders>
          </w:tcPr>
          <w:p w:rsidR="00C005DC" w:rsidRPr="00C3156F" w:rsidRDefault="005C54AF">
            <w:pPr>
              <w:widowControl w:val="0"/>
              <w:rPr>
                <w:sz w:val="24"/>
                <w:szCs w:val="24"/>
              </w:rPr>
            </w:pPr>
            <w:r w:rsidRPr="00C3156F">
              <w:rPr>
                <w:sz w:val="24"/>
                <w:szCs w:val="24"/>
              </w:rPr>
              <w:t>Година завршетка пројекта:2024</w:t>
            </w:r>
          </w:p>
        </w:tc>
        <w:tc>
          <w:tcPr>
            <w:tcW w:w="1542" w:type="dxa"/>
            <w:tcBorders>
              <w:top w:val="single" w:sz="6" w:space="0" w:color="000000"/>
              <w:left w:val="single" w:sz="6" w:space="0" w:color="000000"/>
              <w:bottom w:val="single" w:sz="6" w:space="0" w:color="000000"/>
              <w:right w:val="single" w:sz="6" w:space="0" w:color="000000"/>
            </w:tcBorders>
          </w:tcPr>
          <w:p w:rsidR="00C005DC" w:rsidRPr="00C3156F" w:rsidRDefault="00C005DC">
            <w:pPr>
              <w:widowControl w:val="0"/>
              <w:jc w:val="right"/>
              <w:rPr>
                <w:sz w:val="24"/>
                <w:szCs w:val="24"/>
              </w:rPr>
            </w:pPr>
          </w:p>
        </w:tc>
        <w:tc>
          <w:tcPr>
            <w:tcW w:w="1459" w:type="dxa"/>
            <w:tcBorders>
              <w:top w:val="single" w:sz="6" w:space="0" w:color="000000"/>
              <w:left w:val="single" w:sz="6" w:space="0" w:color="000000"/>
              <w:bottom w:val="single" w:sz="6" w:space="0" w:color="000000"/>
              <w:right w:val="single" w:sz="6" w:space="0" w:color="000000"/>
            </w:tcBorders>
          </w:tcPr>
          <w:p w:rsidR="00C005DC" w:rsidRPr="00C3156F" w:rsidRDefault="00C005DC">
            <w:pPr>
              <w:widowControl w:val="0"/>
              <w:jc w:val="right"/>
              <w:rPr>
                <w:sz w:val="24"/>
                <w:szCs w:val="24"/>
              </w:rPr>
            </w:pPr>
          </w:p>
        </w:tc>
        <w:tc>
          <w:tcPr>
            <w:tcW w:w="1496" w:type="dxa"/>
            <w:tcBorders>
              <w:top w:val="single" w:sz="6" w:space="0" w:color="000000"/>
              <w:left w:val="single" w:sz="6" w:space="0" w:color="000000"/>
              <w:bottom w:val="single" w:sz="6" w:space="0" w:color="000000"/>
              <w:right w:val="single" w:sz="6" w:space="0" w:color="000000"/>
            </w:tcBorders>
          </w:tcPr>
          <w:p w:rsidR="00C005DC" w:rsidRPr="00C3156F" w:rsidRDefault="00C005DC">
            <w:pPr>
              <w:widowControl w:val="0"/>
              <w:jc w:val="right"/>
              <w:rPr>
                <w:sz w:val="24"/>
                <w:szCs w:val="24"/>
              </w:rPr>
            </w:pPr>
          </w:p>
        </w:tc>
      </w:tr>
      <w:tr w:rsidR="00C005DC" w:rsidRPr="00E8749A" w:rsidTr="00011A75">
        <w:tc>
          <w:tcPr>
            <w:tcW w:w="902" w:type="dxa"/>
            <w:tcBorders>
              <w:top w:val="single" w:sz="6" w:space="0" w:color="000000"/>
              <w:left w:val="single" w:sz="6" w:space="0" w:color="000000"/>
              <w:bottom w:val="single" w:sz="6" w:space="0" w:color="000000"/>
              <w:right w:val="single" w:sz="6" w:space="0" w:color="000000"/>
            </w:tcBorders>
          </w:tcPr>
          <w:p w:rsidR="00C005DC" w:rsidRPr="00C3156F" w:rsidRDefault="00C005DC">
            <w:pPr>
              <w:widowControl w:val="0"/>
              <w:jc w:val="center"/>
              <w:rPr>
                <w:sz w:val="24"/>
                <w:szCs w:val="24"/>
              </w:rPr>
            </w:pPr>
          </w:p>
        </w:tc>
        <w:tc>
          <w:tcPr>
            <w:tcW w:w="596" w:type="dxa"/>
            <w:tcBorders>
              <w:top w:val="single" w:sz="6" w:space="0" w:color="000000"/>
              <w:left w:val="single" w:sz="6" w:space="0" w:color="000000"/>
              <w:bottom w:val="single" w:sz="6" w:space="0" w:color="000000"/>
              <w:right w:val="single" w:sz="6" w:space="0" w:color="000000"/>
            </w:tcBorders>
          </w:tcPr>
          <w:p w:rsidR="00C005DC" w:rsidRPr="00C3156F" w:rsidRDefault="00C005DC">
            <w:pPr>
              <w:widowControl w:val="0"/>
              <w:ind w:right="20"/>
              <w:jc w:val="right"/>
              <w:rPr>
                <w:sz w:val="24"/>
                <w:szCs w:val="24"/>
              </w:rPr>
            </w:pPr>
          </w:p>
        </w:tc>
        <w:tc>
          <w:tcPr>
            <w:tcW w:w="5190" w:type="dxa"/>
            <w:tcBorders>
              <w:top w:val="single" w:sz="6" w:space="0" w:color="000000"/>
              <w:left w:val="single" w:sz="6" w:space="0" w:color="000000"/>
              <w:bottom w:val="single" w:sz="6" w:space="0" w:color="000000"/>
              <w:right w:val="single" w:sz="6" w:space="0" w:color="000000"/>
            </w:tcBorders>
          </w:tcPr>
          <w:p w:rsidR="00C005DC" w:rsidRPr="00C3156F" w:rsidRDefault="00C3156F">
            <w:pPr>
              <w:widowControl w:val="0"/>
              <w:rPr>
                <w:sz w:val="24"/>
                <w:szCs w:val="24"/>
              </w:rPr>
            </w:pPr>
            <w:r>
              <w:rPr>
                <w:sz w:val="24"/>
                <w:szCs w:val="24"/>
              </w:rPr>
              <w:t>Укупна вредност пројекта:</w:t>
            </w:r>
            <w:r>
              <w:rPr>
                <w:sz w:val="24"/>
                <w:szCs w:val="24"/>
                <w:lang w:val="sr-Cyrl-RS"/>
              </w:rPr>
              <w:t>6.0</w:t>
            </w:r>
            <w:r w:rsidR="005C54AF" w:rsidRPr="00C3156F">
              <w:rPr>
                <w:sz w:val="24"/>
                <w:szCs w:val="24"/>
              </w:rPr>
              <w:t>00.000,00</w:t>
            </w:r>
          </w:p>
        </w:tc>
        <w:tc>
          <w:tcPr>
            <w:tcW w:w="1542" w:type="dxa"/>
            <w:tcBorders>
              <w:top w:val="single" w:sz="6" w:space="0" w:color="000000"/>
              <w:left w:val="single" w:sz="6" w:space="0" w:color="000000"/>
              <w:bottom w:val="single" w:sz="6" w:space="0" w:color="000000"/>
              <w:right w:val="single" w:sz="6" w:space="0" w:color="000000"/>
            </w:tcBorders>
          </w:tcPr>
          <w:p w:rsidR="00C005DC" w:rsidRPr="00C3156F" w:rsidRDefault="00C005DC">
            <w:pPr>
              <w:widowControl w:val="0"/>
              <w:jc w:val="right"/>
              <w:rPr>
                <w:sz w:val="24"/>
                <w:szCs w:val="24"/>
              </w:rPr>
            </w:pPr>
          </w:p>
        </w:tc>
        <w:tc>
          <w:tcPr>
            <w:tcW w:w="1459" w:type="dxa"/>
            <w:tcBorders>
              <w:top w:val="single" w:sz="6" w:space="0" w:color="000000"/>
              <w:left w:val="single" w:sz="6" w:space="0" w:color="000000"/>
              <w:bottom w:val="single" w:sz="6" w:space="0" w:color="000000"/>
              <w:right w:val="single" w:sz="6" w:space="0" w:color="000000"/>
            </w:tcBorders>
          </w:tcPr>
          <w:p w:rsidR="00C005DC" w:rsidRPr="00C3156F" w:rsidRDefault="00C005DC">
            <w:pPr>
              <w:widowControl w:val="0"/>
              <w:jc w:val="right"/>
              <w:rPr>
                <w:sz w:val="24"/>
                <w:szCs w:val="24"/>
              </w:rPr>
            </w:pPr>
          </w:p>
        </w:tc>
        <w:tc>
          <w:tcPr>
            <w:tcW w:w="1496" w:type="dxa"/>
            <w:tcBorders>
              <w:top w:val="single" w:sz="6" w:space="0" w:color="000000"/>
              <w:left w:val="single" w:sz="6" w:space="0" w:color="000000"/>
              <w:bottom w:val="single" w:sz="6" w:space="0" w:color="000000"/>
              <w:right w:val="single" w:sz="6" w:space="0" w:color="000000"/>
            </w:tcBorders>
          </w:tcPr>
          <w:p w:rsidR="00C005DC" w:rsidRPr="00C3156F" w:rsidRDefault="00C005DC">
            <w:pPr>
              <w:widowControl w:val="0"/>
              <w:jc w:val="right"/>
              <w:rPr>
                <w:sz w:val="24"/>
                <w:szCs w:val="24"/>
              </w:rPr>
            </w:pPr>
          </w:p>
        </w:tc>
      </w:tr>
      <w:tr w:rsidR="00C005DC" w:rsidRPr="00E8749A" w:rsidTr="00011A75">
        <w:tc>
          <w:tcPr>
            <w:tcW w:w="902" w:type="dxa"/>
            <w:tcBorders>
              <w:top w:val="single" w:sz="6" w:space="0" w:color="000000"/>
              <w:left w:val="single" w:sz="6" w:space="0" w:color="000000"/>
              <w:bottom w:val="single" w:sz="6" w:space="0" w:color="000000"/>
              <w:right w:val="single" w:sz="6" w:space="0" w:color="000000"/>
            </w:tcBorders>
          </w:tcPr>
          <w:p w:rsidR="00C005DC" w:rsidRPr="00C3156F" w:rsidRDefault="00C005DC">
            <w:pPr>
              <w:widowControl w:val="0"/>
              <w:jc w:val="center"/>
              <w:rPr>
                <w:sz w:val="24"/>
                <w:szCs w:val="24"/>
              </w:rPr>
            </w:pPr>
          </w:p>
        </w:tc>
        <w:tc>
          <w:tcPr>
            <w:tcW w:w="596" w:type="dxa"/>
            <w:tcBorders>
              <w:top w:val="single" w:sz="6" w:space="0" w:color="000000"/>
              <w:left w:val="single" w:sz="6" w:space="0" w:color="000000"/>
              <w:bottom w:val="single" w:sz="6" w:space="0" w:color="000000"/>
              <w:right w:val="single" w:sz="6" w:space="0" w:color="000000"/>
            </w:tcBorders>
          </w:tcPr>
          <w:p w:rsidR="00C005DC" w:rsidRPr="00C3156F" w:rsidRDefault="00C005DC">
            <w:pPr>
              <w:widowControl w:val="0"/>
              <w:ind w:right="20"/>
              <w:jc w:val="right"/>
              <w:rPr>
                <w:sz w:val="24"/>
                <w:szCs w:val="24"/>
              </w:rPr>
            </w:pPr>
          </w:p>
        </w:tc>
        <w:tc>
          <w:tcPr>
            <w:tcW w:w="5190" w:type="dxa"/>
            <w:tcBorders>
              <w:top w:val="single" w:sz="6" w:space="0" w:color="000000"/>
              <w:left w:val="single" w:sz="6" w:space="0" w:color="000000"/>
              <w:bottom w:val="single" w:sz="6" w:space="0" w:color="000000"/>
              <w:right w:val="single" w:sz="6" w:space="0" w:color="000000"/>
            </w:tcBorders>
          </w:tcPr>
          <w:p w:rsidR="00C005DC" w:rsidRPr="00C3156F" w:rsidRDefault="005C54AF">
            <w:pPr>
              <w:widowControl w:val="0"/>
              <w:rPr>
                <w:sz w:val="24"/>
                <w:szCs w:val="24"/>
              </w:rPr>
            </w:pPr>
            <w:r w:rsidRPr="00C3156F">
              <w:rPr>
                <w:sz w:val="24"/>
                <w:szCs w:val="24"/>
              </w:rPr>
              <w:t>Извори финансирања:</w:t>
            </w:r>
          </w:p>
        </w:tc>
        <w:tc>
          <w:tcPr>
            <w:tcW w:w="1542" w:type="dxa"/>
            <w:tcBorders>
              <w:top w:val="single" w:sz="6" w:space="0" w:color="000000"/>
              <w:left w:val="single" w:sz="6" w:space="0" w:color="000000"/>
              <w:bottom w:val="single" w:sz="6" w:space="0" w:color="000000"/>
              <w:right w:val="single" w:sz="6" w:space="0" w:color="000000"/>
            </w:tcBorders>
          </w:tcPr>
          <w:p w:rsidR="00C005DC" w:rsidRPr="00C3156F" w:rsidRDefault="00C005DC">
            <w:pPr>
              <w:widowControl w:val="0"/>
              <w:jc w:val="right"/>
              <w:rPr>
                <w:sz w:val="24"/>
                <w:szCs w:val="24"/>
              </w:rPr>
            </w:pPr>
          </w:p>
        </w:tc>
        <w:tc>
          <w:tcPr>
            <w:tcW w:w="1459" w:type="dxa"/>
            <w:tcBorders>
              <w:top w:val="single" w:sz="6" w:space="0" w:color="000000"/>
              <w:left w:val="single" w:sz="6" w:space="0" w:color="000000"/>
              <w:bottom w:val="single" w:sz="6" w:space="0" w:color="000000"/>
              <w:right w:val="single" w:sz="6" w:space="0" w:color="000000"/>
            </w:tcBorders>
          </w:tcPr>
          <w:p w:rsidR="00C005DC" w:rsidRPr="00C3156F" w:rsidRDefault="00C005DC">
            <w:pPr>
              <w:widowControl w:val="0"/>
              <w:jc w:val="right"/>
              <w:rPr>
                <w:sz w:val="24"/>
                <w:szCs w:val="24"/>
              </w:rPr>
            </w:pPr>
          </w:p>
        </w:tc>
        <w:tc>
          <w:tcPr>
            <w:tcW w:w="1496" w:type="dxa"/>
            <w:tcBorders>
              <w:top w:val="single" w:sz="6" w:space="0" w:color="000000"/>
              <w:left w:val="single" w:sz="6" w:space="0" w:color="000000"/>
              <w:bottom w:val="single" w:sz="6" w:space="0" w:color="000000"/>
              <w:right w:val="single" w:sz="6" w:space="0" w:color="000000"/>
            </w:tcBorders>
          </w:tcPr>
          <w:p w:rsidR="00C005DC" w:rsidRPr="00C3156F" w:rsidRDefault="00C005DC">
            <w:pPr>
              <w:widowControl w:val="0"/>
              <w:jc w:val="right"/>
              <w:rPr>
                <w:sz w:val="24"/>
                <w:szCs w:val="24"/>
              </w:rPr>
            </w:pPr>
          </w:p>
        </w:tc>
      </w:tr>
      <w:tr w:rsidR="00C005DC" w:rsidRPr="00E8749A" w:rsidTr="00011A75">
        <w:tc>
          <w:tcPr>
            <w:tcW w:w="902" w:type="dxa"/>
            <w:tcBorders>
              <w:top w:val="single" w:sz="6" w:space="0" w:color="000000"/>
              <w:left w:val="single" w:sz="6" w:space="0" w:color="000000"/>
              <w:bottom w:val="single" w:sz="6" w:space="0" w:color="000000"/>
              <w:right w:val="single" w:sz="6" w:space="0" w:color="000000"/>
            </w:tcBorders>
          </w:tcPr>
          <w:p w:rsidR="00C005DC" w:rsidRPr="00C3156F" w:rsidRDefault="00C005DC">
            <w:pPr>
              <w:widowControl w:val="0"/>
              <w:jc w:val="center"/>
              <w:rPr>
                <w:sz w:val="24"/>
                <w:szCs w:val="24"/>
              </w:rPr>
            </w:pPr>
          </w:p>
        </w:tc>
        <w:tc>
          <w:tcPr>
            <w:tcW w:w="596" w:type="dxa"/>
            <w:tcBorders>
              <w:top w:val="single" w:sz="6" w:space="0" w:color="000000"/>
              <w:left w:val="single" w:sz="6" w:space="0" w:color="000000"/>
              <w:bottom w:val="single" w:sz="6" w:space="0" w:color="000000"/>
              <w:right w:val="single" w:sz="6" w:space="0" w:color="000000"/>
            </w:tcBorders>
          </w:tcPr>
          <w:p w:rsidR="00C005DC" w:rsidRPr="00C3156F" w:rsidRDefault="00C005DC">
            <w:pPr>
              <w:widowControl w:val="0"/>
              <w:ind w:right="20"/>
              <w:jc w:val="right"/>
              <w:rPr>
                <w:sz w:val="24"/>
                <w:szCs w:val="24"/>
              </w:rPr>
            </w:pPr>
          </w:p>
        </w:tc>
        <w:tc>
          <w:tcPr>
            <w:tcW w:w="5190" w:type="dxa"/>
            <w:tcBorders>
              <w:top w:val="single" w:sz="6" w:space="0" w:color="000000"/>
              <w:left w:val="single" w:sz="6" w:space="0" w:color="000000"/>
              <w:bottom w:val="single" w:sz="6" w:space="0" w:color="000000"/>
              <w:right w:val="single" w:sz="6" w:space="0" w:color="000000"/>
            </w:tcBorders>
          </w:tcPr>
          <w:p w:rsidR="00C005DC" w:rsidRPr="00C3156F" w:rsidRDefault="005C54AF" w:rsidP="00C3156F">
            <w:pPr>
              <w:widowControl w:val="0"/>
              <w:rPr>
                <w:sz w:val="24"/>
                <w:szCs w:val="24"/>
              </w:rPr>
            </w:pPr>
            <w:r w:rsidRPr="00C3156F">
              <w:rPr>
                <w:sz w:val="24"/>
                <w:szCs w:val="24"/>
              </w:rPr>
              <w:t>Приходи из буџета (01):</w:t>
            </w:r>
            <w:r w:rsidR="00C3156F">
              <w:rPr>
                <w:sz w:val="24"/>
                <w:szCs w:val="24"/>
                <w:lang w:val="sr-Cyrl-RS"/>
              </w:rPr>
              <w:t xml:space="preserve"> 3.607</w:t>
            </w:r>
            <w:r w:rsidRPr="00C3156F">
              <w:rPr>
                <w:sz w:val="24"/>
                <w:szCs w:val="24"/>
              </w:rPr>
              <w:t>.000,00</w:t>
            </w:r>
          </w:p>
        </w:tc>
        <w:tc>
          <w:tcPr>
            <w:tcW w:w="1542" w:type="dxa"/>
            <w:tcBorders>
              <w:top w:val="single" w:sz="6" w:space="0" w:color="000000"/>
              <w:left w:val="single" w:sz="6" w:space="0" w:color="000000"/>
              <w:bottom w:val="single" w:sz="6" w:space="0" w:color="000000"/>
              <w:right w:val="single" w:sz="6" w:space="0" w:color="000000"/>
            </w:tcBorders>
          </w:tcPr>
          <w:p w:rsidR="00C005DC" w:rsidRPr="00C3156F" w:rsidRDefault="00C005DC">
            <w:pPr>
              <w:widowControl w:val="0"/>
              <w:jc w:val="right"/>
              <w:rPr>
                <w:sz w:val="24"/>
                <w:szCs w:val="24"/>
              </w:rPr>
            </w:pPr>
          </w:p>
        </w:tc>
        <w:tc>
          <w:tcPr>
            <w:tcW w:w="1459" w:type="dxa"/>
            <w:tcBorders>
              <w:top w:val="single" w:sz="6" w:space="0" w:color="000000"/>
              <w:left w:val="single" w:sz="6" w:space="0" w:color="000000"/>
              <w:bottom w:val="single" w:sz="6" w:space="0" w:color="000000"/>
              <w:right w:val="single" w:sz="6" w:space="0" w:color="000000"/>
            </w:tcBorders>
          </w:tcPr>
          <w:p w:rsidR="00C005DC" w:rsidRPr="00C3156F" w:rsidRDefault="00C005DC">
            <w:pPr>
              <w:widowControl w:val="0"/>
              <w:jc w:val="right"/>
              <w:rPr>
                <w:sz w:val="24"/>
                <w:szCs w:val="24"/>
              </w:rPr>
            </w:pPr>
          </w:p>
        </w:tc>
        <w:tc>
          <w:tcPr>
            <w:tcW w:w="1496" w:type="dxa"/>
            <w:tcBorders>
              <w:top w:val="single" w:sz="6" w:space="0" w:color="000000"/>
              <w:left w:val="single" w:sz="6" w:space="0" w:color="000000"/>
              <w:bottom w:val="single" w:sz="6" w:space="0" w:color="000000"/>
              <w:right w:val="single" w:sz="6" w:space="0" w:color="000000"/>
            </w:tcBorders>
          </w:tcPr>
          <w:p w:rsidR="00C005DC" w:rsidRPr="00C3156F" w:rsidRDefault="00C005DC">
            <w:pPr>
              <w:widowControl w:val="0"/>
              <w:jc w:val="right"/>
              <w:rPr>
                <w:sz w:val="24"/>
                <w:szCs w:val="24"/>
              </w:rPr>
            </w:pPr>
          </w:p>
        </w:tc>
      </w:tr>
      <w:tr w:rsidR="00C3156F" w:rsidRPr="00E8749A" w:rsidTr="00011A75">
        <w:tc>
          <w:tcPr>
            <w:tcW w:w="902" w:type="dxa"/>
            <w:tcBorders>
              <w:top w:val="single" w:sz="6" w:space="0" w:color="000000"/>
              <w:left w:val="single" w:sz="6" w:space="0" w:color="000000"/>
              <w:bottom w:val="single" w:sz="6" w:space="0" w:color="000000"/>
              <w:right w:val="single" w:sz="6" w:space="0" w:color="000000"/>
            </w:tcBorders>
          </w:tcPr>
          <w:p w:rsidR="00C3156F" w:rsidRPr="00C3156F" w:rsidRDefault="00C3156F">
            <w:pPr>
              <w:widowControl w:val="0"/>
              <w:jc w:val="center"/>
              <w:rPr>
                <w:sz w:val="24"/>
                <w:szCs w:val="24"/>
              </w:rPr>
            </w:pPr>
          </w:p>
        </w:tc>
        <w:tc>
          <w:tcPr>
            <w:tcW w:w="596" w:type="dxa"/>
            <w:tcBorders>
              <w:top w:val="single" w:sz="6" w:space="0" w:color="000000"/>
              <w:left w:val="single" w:sz="6" w:space="0" w:color="000000"/>
              <w:bottom w:val="single" w:sz="6" w:space="0" w:color="000000"/>
              <w:right w:val="single" w:sz="6" w:space="0" w:color="000000"/>
            </w:tcBorders>
          </w:tcPr>
          <w:p w:rsidR="00C3156F" w:rsidRPr="00C3156F" w:rsidRDefault="00C3156F">
            <w:pPr>
              <w:widowControl w:val="0"/>
              <w:ind w:right="20"/>
              <w:jc w:val="right"/>
              <w:rPr>
                <w:sz w:val="24"/>
                <w:szCs w:val="24"/>
              </w:rPr>
            </w:pPr>
          </w:p>
        </w:tc>
        <w:tc>
          <w:tcPr>
            <w:tcW w:w="5190" w:type="dxa"/>
            <w:tcBorders>
              <w:top w:val="single" w:sz="6" w:space="0" w:color="000000"/>
              <w:left w:val="single" w:sz="6" w:space="0" w:color="000000"/>
              <w:bottom w:val="single" w:sz="6" w:space="0" w:color="000000"/>
              <w:right w:val="single" w:sz="6" w:space="0" w:color="000000"/>
            </w:tcBorders>
          </w:tcPr>
          <w:p w:rsidR="00C3156F" w:rsidRPr="00C3156F" w:rsidRDefault="00C3156F">
            <w:pPr>
              <w:widowControl w:val="0"/>
              <w:rPr>
                <w:sz w:val="24"/>
                <w:szCs w:val="24"/>
                <w:lang w:val="sr-Cyrl-RS"/>
              </w:rPr>
            </w:pPr>
            <w:r>
              <w:rPr>
                <w:sz w:val="24"/>
                <w:szCs w:val="24"/>
                <w:lang w:val="sr-Cyrl-RS"/>
              </w:rPr>
              <w:t>Примања од продаје нефинансијске имовине (09): 2.393.000,00</w:t>
            </w:r>
          </w:p>
        </w:tc>
        <w:tc>
          <w:tcPr>
            <w:tcW w:w="1542" w:type="dxa"/>
            <w:tcBorders>
              <w:top w:val="single" w:sz="6" w:space="0" w:color="000000"/>
              <w:left w:val="single" w:sz="6" w:space="0" w:color="000000"/>
              <w:bottom w:val="single" w:sz="6" w:space="0" w:color="000000"/>
              <w:right w:val="single" w:sz="6" w:space="0" w:color="000000"/>
            </w:tcBorders>
          </w:tcPr>
          <w:p w:rsidR="00C3156F" w:rsidRPr="00C3156F" w:rsidRDefault="00C3156F">
            <w:pPr>
              <w:widowControl w:val="0"/>
              <w:jc w:val="right"/>
              <w:rPr>
                <w:sz w:val="24"/>
                <w:szCs w:val="24"/>
              </w:rPr>
            </w:pPr>
          </w:p>
        </w:tc>
        <w:tc>
          <w:tcPr>
            <w:tcW w:w="1459" w:type="dxa"/>
            <w:tcBorders>
              <w:top w:val="single" w:sz="6" w:space="0" w:color="000000"/>
              <w:left w:val="single" w:sz="6" w:space="0" w:color="000000"/>
              <w:bottom w:val="single" w:sz="6" w:space="0" w:color="000000"/>
              <w:right w:val="single" w:sz="6" w:space="0" w:color="000000"/>
            </w:tcBorders>
          </w:tcPr>
          <w:p w:rsidR="00C3156F" w:rsidRPr="00C3156F" w:rsidRDefault="00C3156F">
            <w:pPr>
              <w:widowControl w:val="0"/>
              <w:jc w:val="right"/>
              <w:rPr>
                <w:sz w:val="24"/>
                <w:szCs w:val="24"/>
              </w:rPr>
            </w:pPr>
          </w:p>
        </w:tc>
        <w:tc>
          <w:tcPr>
            <w:tcW w:w="1496" w:type="dxa"/>
            <w:tcBorders>
              <w:top w:val="single" w:sz="6" w:space="0" w:color="000000"/>
              <w:left w:val="single" w:sz="6" w:space="0" w:color="000000"/>
              <w:bottom w:val="single" w:sz="6" w:space="0" w:color="000000"/>
              <w:right w:val="single" w:sz="6" w:space="0" w:color="000000"/>
            </w:tcBorders>
          </w:tcPr>
          <w:p w:rsidR="00C3156F" w:rsidRPr="00C3156F" w:rsidRDefault="00C3156F">
            <w:pPr>
              <w:widowControl w:val="0"/>
              <w:jc w:val="right"/>
              <w:rPr>
                <w:sz w:val="24"/>
                <w:szCs w:val="24"/>
              </w:rPr>
            </w:pPr>
          </w:p>
        </w:tc>
      </w:tr>
      <w:tr w:rsidR="00C005DC" w:rsidRPr="00E8749A" w:rsidTr="00011A75">
        <w:tc>
          <w:tcPr>
            <w:tcW w:w="902" w:type="dxa"/>
            <w:tcBorders>
              <w:top w:val="single" w:sz="6" w:space="0" w:color="000000"/>
              <w:left w:val="single" w:sz="6" w:space="0" w:color="000000"/>
              <w:bottom w:val="single" w:sz="6" w:space="0" w:color="000000"/>
              <w:right w:val="single" w:sz="6" w:space="0" w:color="000000"/>
            </w:tcBorders>
          </w:tcPr>
          <w:p w:rsidR="00C005DC" w:rsidRPr="00E8749A" w:rsidRDefault="00C005DC">
            <w:pPr>
              <w:widowControl w:val="0"/>
              <w:jc w:val="center"/>
              <w:rPr>
                <w:color w:val="FF0000"/>
                <w:sz w:val="24"/>
                <w:szCs w:val="24"/>
              </w:rPr>
            </w:pPr>
          </w:p>
        </w:tc>
        <w:tc>
          <w:tcPr>
            <w:tcW w:w="596" w:type="dxa"/>
            <w:tcBorders>
              <w:top w:val="single" w:sz="6" w:space="0" w:color="000000"/>
              <w:left w:val="single" w:sz="6" w:space="0" w:color="000000"/>
              <w:bottom w:val="single" w:sz="6" w:space="0" w:color="000000"/>
              <w:right w:val="single" w:sz="6" w:space="0" w:color="000000"/>
            </w:tcBorders>
          </w:tcPr>
          <w:p w:rsidR="00C005DC" w:rsidRPr="00E8749A" w:rsidRDefault="00C005DC">
            <w:pPr>
              <w:widowControl w:val="0"/>
              <w:ind w:right="20"/>
              <w:jc w:val="right"/>
              <w:rPr>
                <w:color w:val="FF0000"/>
                <w:sz w:val="24"/>
                <w:szCs w:val="24"/>
              </w:rPr>
            </w:pPr>
          </w:p>
        </w:tc>
        <w:tc>
          <w:tcPr>
            <w:tcW w:w="5190" w:type="dxa"/>
            <w:tcBorders>
              <w:top w:val="single" w:sz="6" w:space="0" w:color="000000"/>
              <w:left w:val="single" w:sz="6" w:space="0" w:color="000000"/>
              <w:bottom w:val="single" w:sz="6" w:space="0" w:color="000000"/>
              <w:right w:val="single" w:sz="6" w:space="0" w:color="000000"/>
            </w:tcBorders>
          </w:tcPr>
          <w:p w:rsidR="00C005DC" w:rsidRPr="005B2483" w:rsidRDefault="005B2483">
            <w:pPr>
              <w:widowControl w:val="0"/>
              <w:rPr>
                <w:b/>
                <w:sz w:val="24"/>
                <w:szCs w:val="24"/>
                <w:lang w:val="sr-Cyrl-RS"/>
              </w:rPr>
            </w:pPr>
            <w:r w:rsidRPr="005B2483">
              <w:rPr>
                <w:b/>
                <w:sz w:val="24"/>
                <w:szCs w:val="24"/>
                <w:lang w:val="sr-Cyrl-RS"/>
              </w:rPr>
              <w:t>УКУПНА ВРЕДНОСТ КАПИТАЛНИХ ПРОЈЕКАТА</w:t>
            </w:r>
          </w:p>
        </w:tc>
        <w:tc>
          <w:tcPr>
            <w:tcW w:w="1542" w:type="dxa"/>
            <w:tcBorders>
              <w:top w:val="single" w:sz="6" w:space="0" w:color="000000"/>
              <w:left w:val="single" w:sz="6" w:space="0" w:color="000000"/>
              <w:bottom w:val="single" w:sz="6" w:space="0" w:color="000000"/>
              <w:right w:val="single" w:sz="6" w:space="0" w:color="000000"/>
            </w:tcBorders>
          </w:tcPr>
          <w:p w:rsidR="00C005DC" w:rsidRPr="002129DB" w:rsidRDefault="005B2483">
            <w:pPr>
              <w:widowControl w:val="0"/>
              <w:jc w:val="right"/>
              <w:rPr>
                <w:b/>
                <w:sz w:val="24"/>
                <w:szCs w:val="24"/>
                <w:lang w:val="sr-Cyrl-RS"/>
              </w:rPr>
            </w:pPr>
            <w:r w:rsidRPr="002129DB">
              <w:rPr>
                <w:b/>
                <w:sz w:val="24"/>
                <w:szCs w:val="24"/>
                <w:lang w:val="sr-Cyrl-RS"/>
              </w:rPr>
              <w:t>91.000.000,00</w:t>
            </w:r>
          </w:p>
        </w:tc>
        <w:tc>
          <w:tcPr>
            <w:tcW w:w="1459" w:type="dxa"/>
            <w:tcBorders>
              <w:top w:val="single" w:sz="6" w:space="0" w:color="000000"/>
              <w:left w:val="single" w:sz="6" w:space="0" w:color="000000"/>
              <w:bottom w:val="single" w:sz="6" w:space="0" w:color="000000"/>
              <w:right w:val="single" w:sz="6" w:space="0" w:color="000000"/>
            </w:tcBorders>
          </w:tcPr>
          <w:p w:rsidR="00C005DC" w:rsidRPr="002129DB" w:rsidRDefault="005B2483">
            <w:pPr>
              <w:widowControl w:val="0"/>
              <w:jc w:val="right"/>
              <w:rPr>
                <w:b/>
                <w:sz w:val="24"/>
                <w:szCs w:val="24"/>
                <w:lang w:val="sr-Cyrl-RS"/>
              </w:rPr>
            </w:pPr>
            <w:r w:rsidRPr="002129DB">
              <w:rPr>
                <w:b/>
                <w:sz w:val="24"/>
                <w:szCs w:val="24"/>
                <w:lang w:val="sr-Cyrl-RS"/>
              </w:rPr>
              <w:t>71.500.000,00</w:t>
            </w:r>
          </w:p>
        </w:tc>
        <w:tc>
          <w:tcPr>
            <w:tcW w:w="1496" w:type="dxa"/>
            <w:tcBorders>
              <w:top w:val="single" w:sz="6" w:space="0" w:color="000000"/>
              <w:left w:val="single" w:sz="6" w:space="0" w:color="000000"/>
              <w:bottom w:val="single" w:sz="6" w:space="0" w:color="000000"/>
              <w:right w:val="single" w:sz="6" w:space="0" w:color="000000"/>
            </w:tcBorders>
          </w:tcPr>
          <w:p w:rsidR="00C005DC" w:rsidRPr="002129DB" w:rsidRDefault="005B2483">
            <w:pPr>
              <w:widowControl w:val="0"/>
              <w:jc w:val="right"/>
              <w:rPr>
                <w:b/>
                <w:sz w:val="24"/>
                <w:szCs w:val="24"/>
                <w:lang w:val="sr-Cyrl-RS"/>
              </w:rPr>
            </w:pPr>
            <w:r w:rsidRPr="002129DB">
              <w:rPr>
                <w:b/>
                <w:sz w:val="24"/>
                <w:szCs w:val="24"/>
                <w:lang w:val="sr-Cyrl-RS"/>
              </w:rPr>
              <w:t>71.500.000,00</w:t>
            </w:r>
          </w:p>
        </w:tc>
      </w:tr>
    </w:tbl>
    <w:p w:rsidR="00C005DC" w:rsidRPr="00E8749A" w:rsidRDefault="00C005DC">
      <w:pPr>
        <w:rPr>
          <w:color w:val="FF0000"/>
        </w:rPr>
      </w:pPr>
    </w:p>
    <w:p w:rsidR="00C005DC" w:rsidRPr="00E8749A" w:rsidRDefault="00C005DC">
      <w:pPr>
        <w:rPr>
          <w:color w:val="FF0000"/>
        </w:rPr>
      </w:pPr>
    </w:p>
    <w:tbl>
      <w:tblPr>
        <w:tblW w:w="11185" w:type="dxa"/>
        <w:tblLayout w:type="fixed"/>
        <w:tblCellMar>
          <w:left w:w="0" w:type="dxa"/>
          <w:right w:w="0" w:type="dxa"/>
        </w:tblCellMar>
        <w:tblLook w:val="01E0" w:firstRow="1" w:lastRow="1" w:firstColumn="1" w:lastColumn="1" w:noHBand="0" w:noVBand="0"/>
      </w:tblPr>
      <w:tblGrid>
        <w:gridCol w:w="11185"/>
      </w:tblGrid>
      <w:tr w:rsidR="00C005DC" w:rsidRPr="00923357">
        <w:tc>
          <w:tcPr>
            <w:tcW w:w="11185" w:type="dxa"/>
          </w:tcPr>
          <w:p w:rsidR="00C005DC" w:rsidRPr="00923357" w:rsidRDefault="00C005DC">
            <w:pPr>
              <w:widowControl w:val="0"/>
              <w:rPr>
                <w:b/>
                <w:sz w:val="24"/>
                <w:szCs w:val="24"/>
              </w:rPr>
            </w:pPr>
            <w:bookmarkStart w:id="9" w:name="__bookmark_23"/>
            <w:bookmarkEnd w:id="9"/>
          </w:p>
          <w:p w:rsidR="00C005DC" w:rsidRPr="00923357" w:rsidRDefault="00C005DC">
            <w:pPr>
              <w:widowControl w:val="0"/>
              <w:rPr>
                <w:b/>
                <w:sz w:val="24"/>
                <w:szCs w:val="24"/>
              </w:rPr>
            </w:pPr>
          </w:p>
          <w:p w:rsidR="00C005DC" w:rsidRPr="00923357" w:rsidRDefault="00C005DC">
            <w:pPr>
              <w:widowControl w:val="0"/>
              <w:rPr>
                <w:b/>
                <w:sz w:val="24"/>
                <w:szCs w:val="24"/>
              </w:rPr>
            </w:pPr>
          </w:p>
          <w:p w:rsidR="00C005DC" w:rsidRPr="00923357" w:rsidRDefault="00C005DC">
            <w:pPr>
              <w:widowControl w:val="0"/>
              <w:rPr>
                <w:b/>
                <w:sz w:val="24"/>
                <w:szCs w:val="24"/>
              </w:rPr>
            </w:pPr>
          </w:p>
          <w:p w:rsidR="00C005DC" w:rsidRPr="00923357" w:rsidRDefault="00C005DC">
            <w:pPr>
              <w:widowControl w:val="0"/>
              <w:rPr>
                <w:b/>
                <w:sz w:val="24"/>
                <w:szCs w:val="24"/>
              </w:rPr>
            </w:pPr>
          </w:p>
          <w:p w:rsidR="00C005DC" w:rsidRPr="00923357" w:rsidRDefault="00C005DC">
            <w:pPr>
              <w:widowControl w:val="0"/>
              <w:rPr>
                <w:b/>
                <w:sz w:val="24"/>
                <w:szCs w:val="24"/>
              </w:rPr>
            </w:pPr>
          </w:p>
          <w:p w:rsidR="00C005DC" w:rsidRPr="00923357" w:rsidRDefault="00C005DC">
            <w:pPr>
              <w:widowControl w:val="0"/>
              <w:rPr>
                <w:b/>
                <w:sz w:val="24"/>
                <w:szCs w:val="24"/>
              </w:rPr>
            </w:pPr>
          </w:p>
          <w:p w:rsidR="00C005DC" w:rsidRPr="00923357" w:rsidRDefault="00C005DC">
            <w:pPr>
              <w:widowControl w:val="0"/>
              <w:rPr>
                <w:b/>
                <w:sz w:val="24"/>
                <w:szCs w:val="24"/>
              </w:rPr>
            </w:pPr>
          </w:p>
          <w:p w:rsidR="00C005DC" w:rsidRPr="00923357" w:rsidRDefault="00C005DC">
            <w:pPr>
              <w:widowControl w:val="0"/>
              <w:rPr>
                <w:b/>
                <w:sz w:val="24"/>
                <w:szCs w:val="24"/>
              </w:rPr>
            </w:pPr>
          </w:p>
          <w:p w:rsidR="00C005DC" w:rsidRPr="00923357" w:rsidRDefault="00C005DC">
            <w:pPr>
              <w:widowControl w:val="0"/>
              <w:rPr>
                <w:b/>
                <w:sz w:val="24"/>
                <w:szCs w:val="24"/>
              </w:rPr>
            </w:pPr>
          </w:p>
          <w:p w:rsidR="00C005DC" w:rsidRPr="00923357" w:rsidRDefault="00C005DC">
            <w:pPr>
              <w:widowControl w:val="0"/>
              <w:rPr>
                <w:b/>
                <w:sz w:val="24"/>
                <w:szCs w:val="24"/>
              </w:rPr>
            </w:pPr>
          </w:p>
          <w:p w:rsidR="00C005DC" w:rsidRPr="00923357" w:rsidRDefault="00C005DC">
            <w:pPr>
              <w:widowControl w:val="0"/>
              <w:rPr>
                <w:b/>
                <w:sz w:val="24"/>
                <w:szCs w:val="24"/>
              </w:rPr>
            </w:pPr>
          </w:p>
          <w:p w:rsidR="00C005DC" w:rsidRPr="00923357" w:rsidRDefault="00C005DC">
            <w:pPr>
              <w:widowControl w:val="0"/>
              <w:rPr>
                <w:b/>
                <w:sz w:val="24"/>
                <w:szCs w:val="24"/>
              </w:rPr>
            </w:pPr>
          </w:p>
          <w:p w:rsidR="00C005DC" w:rsidRPr="00923357" w:rsidRDefault="00C005DC">
            <w:pPr>
              <w:widowControl w:val="0"/>
              <w:rPr>
                <w:b/>
                <w:sz w:val="24"/>
                <w:szCs w:val="24"/>
              </w:rPr>
            </w:pPr>
          </w:p>
          <w:p w:rsidR="00C005DC" w:rsidRDefault="00C005DC">
            <w:pPr>
              <w:widowControl w:val="0"/>
              <w:rPr>
                <w:b/>
                <w:sz w:val="24"/>
                <w:szCs w:val="24"/>
                <w:lang w:val="sr-Cyrl-RS"/>
              </w:rPr>
            </w:pPr>
          </w:p>
          <w:p w:rsidR="000F5517" w:rsidRDefault="000F5517">
            <w:pPr>
              <w:widowControl w:val="0"/>
              <w:rPr>
                <w:b/>
                <w:sz w:val="24"/>
                <w:szCs w:val="24"/>
                <w:lang w:val="sr-Cyrl-RS"/>
              </w:rPr>
            </w:pPr>
          </w:p>
          <w:p w:rsidR="000F5517" w:rsidRDefault="000F5517">
            <w:pPr>
              <w:widowControl w:val="0"/>
              <w:rPr>
                <w:b/>
                <w:sz w:val="24"/>
                <w:szCs w:val="24"/>
                <w:lang w:val="sr-Cyrl-RS"/>
              </w:rPr>
            </w:pPr>
          </w:p>
          <w:p w:rsidR="000F5517" w:rsidRDefault="000F5517">
            <w:pPr>
              <w:widowControl w:val="0"/>
              <w:rPr>
                <w:b/>
                <w:sz w:val="24"/>
                <w:szCs w:val="24"/>
                <w:lang w:val="sr-Cyrl-RS"/>
              </w:rPr>
            </w:pPr>
          </w:p>
          <w:p w:rsidR="00E25D5B" w:rsidRPr="00E25D5B" w:rsidRDefault="00E25D5B">
            <w:pPr>
              <w:widowControl w:val="0"/>
              <w:rPr>
                <w:b/>
                <w:sz w:val="24"/>
                <w:szCs w:val="24"/>
                <w:lang w:val="sr-Cyrl-RS"/>
              </w:rPr>
            </w:pPr>
          </w:p>
          <w:p w:rsidR="00C005DC" w:rsidRPr="00923357" w:rsidRDefault="00C005DC">
            <w:pPr>
              <w:widowControl w:val="0"/>
              <w:rPr>
                <w:b/>
                <w:sz w:val="24"/>
                <w:szCs w:val="24"/>
              </w:rPr>
            </w:pPr>
          </w:p>
          <w:p w:rsidR="00C005DC" w:rsidRPr="00923357" w:rsidRDefault="00C005DC">
            <w:pPr>
              <w:widowControl w:val="0"/>
              <w:rPr>
                <w:b/>
                <w:sz w:val="24"/>
                <w:szCs w:val="24"/>
              </w:rPr>
            </w:pPr>
          </w:p>
          <w:p w:rsidR="00C005DC" w:rsidRPr="00923357" w:rsidRDefault="00C005DC">
            <w:pPr>
              <w:widowControl w:val="0"/>
              <w:rPr>
                <w:b/>
                <w:sz w:val="24"/>
                <w:szCs w:val="24"/>
              </w:rPr>
            </w:pPr>
          </w:p>
          <w:p w:rsidR="00C005DC" w:rsidRPr="00923357" w:rsidRDefault="005C54AF">
            <w:pPr>
              <w:widowControl w:val="0"/>
              <w:rPr>
                <w:b/>
                <w:sz w:val="24"/>
                <w:szCs w:val="24"/>
              </w:rPr>
            </w:pPr>
            <w:r w:rsidRPr="00923357">
              <w:rPr>
                <w:b/>
                <w:sz w:val="24"/>
                <w:szCs w:val="24"/>
              </w:rPr>
              <w:t>Издаци за стандардне прој</w:t>
            </w:r>
            <w:r w:rsidR="00EA13F1" w:rsidRPr="00923357">
              <w:rPr>
                <w:b/>
                <w:sz w:val="24"/>
                <w:szCs w:val="24"/>
              </w:rPr>
              <w:t>екте, планирани за буџетску 202</w:t>
            </w:r>
            <w:r w:rsidR="00EA13F1" w:rsidRPr="00923357">
              <w:rPr>
                <w:b/>
                <w:sz w:val="24"/>
                <w:szCs w:val="24"/>
                <w:lang w:val="sr-Cyrl-RS"/>
              </w:rPr>
              <w:t>5</w:t>
            </w:r>
            <w:r w:rsidRPr="00923357">
              <w:rPr>
                <w:b/>
                <w:sz w:val="24"/>
                <w:szCs w:val="24"/>
              </w:rPr>
              <w:t>. годину и наредне две године, исказани су у табели:</w:t>
            </w:r>
          </w:p>
          <w:p w:rsidR="00C005DC" w:rsidRPr="00923357" w:rsidRDefault="00C005DC">
            <w:pPr>
              <w:widowControl w:val="0"/>
              <w:spacing w:line="0" w:lineRule="atLeast"/>
              <w:rPr>
                <w:b/>
                <w:sz w:val="24"/>
                <w:szCs w:val="24"/>
              </w:rPr>
            </w:pPr>
          </w:p>
        </w:tc>
      </w:tr>
    </w:tbl>
    <w:p w:rsidR="00C005DC" w:rsidRPr="00E8749A" w:rsidRDefault="00C005DC">
      <w:pPr>
        <w:rPr>
          <w:color w:val="FF0000"/>
          <w:sz w:val="24"/>
          <w:szCs w:val="24"/>
        </w:rPr>
      </w:pPr>
    </w:p>
    <w:tbl>
      <w:tblPr>
        <w:tblW w:w="11185" w:type="dxa"/>
        <w:tblInd w:w="-109" w:type="dxa"/>
        <w:tblLayout w:type="fixed"/>
        <w:tblCellMar>
          <w:left w:w="7" w:type="dxa"/>
          <w:right w:w="7" w:type="dxa"/>
        </w:tblCellMar>
        <w:tblLook w:val="01E0" w:firstRow="1" w:lastRow="1" w:firstColumn="1" w:lastColumn="1" w:noHBand="0" w:noVBand="0"/>
      </w:tblPr>
      <w:tblGrid>
        <w:gridCol w:w="902"/>
        <w:gridCol w:w="596"/>
        <w:gridCol w:w="5190"/>
        <w:gridCol w:w="1501"/>
        <w:gridCol w:w="1500"/>
        <w:gridCol w:w="1496"/>
      </w:tblGrid>
      <w:tr w:rsidR="00D05BD5" w:rsidRPr="00992713" w:rsidTr="00D05BD5">
        <w:trPr>
          <w:tblHeader/>
        </w:trPr>
        <w:tc>
          <w:tcPr>
            <w:tcW w:w="902" w:type="dxa"/>
            <w:tcBorders>
              <w:top w:val="single" w:sz="6" w:space="0" w:color="000000"/>
              <w:left w:val="single" w:sz="6" w:space="0" w:color="000000"/>
              <w:bottom w:val="single" w:sz="6" w:space="0" w:color="000000"/>
              <w:right w:val="single" w:sz="6" w:space="0" w:color="000000"/>
            </w:tcBorders>
            <w:shd w:val="clear" w:color="auto" w:fill="E2E2E2"/>
            <w:vAlign w:val="center"/>
          </w:tcPr>
          <w:p w:rsidR="00C005DC" w:rsidRPr="00992713" w:rsidRDefault="005C54AF">
            <w:pPr>
              <w:widowControl w:val="0"/>
              <w:jc w:val="center"/>
              <w:rPr>
                <w:b/>
                <w:bCs/>
                <w:sz w:val="24"/>
                <w:szCs w:val="24"/>
              </w:rPr>
            </w:pPr>
            <w:r w:rsidRPr="00992713">
              <w:rPr>
                <w:b/>
                <w:bCs/>
                <w:sz w:val="24"/>
                <w:szCs w:val="24"/>
              </w:rPr>
              <w:t>Економ. класиф.</w:t>
            </w:r>
          </w:p>
        </w:tc>
        <w:tc>
          <w:tcPr>
            <w:tcW w:w="596" w:type="dxa"/>
            <w:tcBorders>
              <w:top w:val="single" w:sz="6" w:space="0" w:color="000000"/>
              <w:left w:val="single" w:sz="6" w:space="0" w:color="000000"/>
              <w:bottom w:val="single" w:sz="6" w:space="0" w:color="000000"/>
              <w:right w:val="single" w:sz="6" w:space="0" w:color="000000"/>
            </w:tcBorders>
            <w:shd w:val="clear" w:color="auto" w:fill="E2E2E2"/>
            <w:vAlign w:val="center"/>
          </w:tcPr>
          <w:p w:rsidR="00C005DC" w:rsidRPr="00992713" w:rsidRDefault="005C54AF">
            <w:pPr>
              <w:widowControl w:val="0"/>
              <w:jc w:val="center"/>
              <w:rPr>
                <w:b/>
                <w:bCs/>
                <w:sz w:val="24"/>
                <w:szCs w:val="24"/>
              </w:rPr>
            </w:pPr>
            <w:r w:rsidRPr="00992713">
              <w:rPr>
                <w:b/>
                <w:bCs/>
                <w:sz w:val="24"/>
                <w:szCs w:val="24"/>
              </w:rPr>
              <w:t>Ред. број</w:t>
            </w:r>
          </w:p>
        </w:tc>
        <w:tc>
          <w:tcPr>
            <w:tcW w:w="5190" w:type="dxa"/>
            <w:tcBorders>
              <w:top w:val="single" w:sz="6" w:space="0" w:color="000000"/>
              <w:left w:val="single" w:sz="6" w:space="0" w:color="000000"/>
              <w:bottom w:val="single" w:sz="6" w:space="0" w:color="000000"/>
              <w:right w:val="single" w:sz="6" w:space="0" w:color="000000"/>
            </w:tcBorders>
            <w:shd w:val="clear" w:color="auto" w:fill="E2E2E2"/>
            <w:vAlign w:val="center"/>
          </w:tcPr>
          <w:p w:rsidR="00C005DC" w:rsidRPr="00992713" w:rsidRDefault="005C54AF">
            <w:pPr>
              <w:widowControl w:val="0"/>
              <w:jc w:val="center"/>
              <w:rPr>
                <w:b/>
                <w:bCs/>
                <w:sz w:val="24"/>
                <w:szCs w:val="24"/>
              </w:rPr>
            </w:pPr>
            <w:r w:rsidRPr="00992713">
              <w:rPr>
                <w:b/>
                <w:bCs/>
                <w:sz w:val="24"/>
                <w:szCs w:val="24"/>
              </w:rPr>
              <w:t>Опис</w:t>
            </w:r>
          </w:p>
        </w:tc>
        <w:tc>
          <w:tcPr>
            <w:tcW w:w="1501" w:type="dxa"/>
            <w:tcBorders>
              <w:top w:val="single" w:sz="6" w:space="0" w:color="000000"/>
              <w:left w:val="single" w:sz="6" w:space="0" w:color="000000"/>
              <w:bottom w:val="single" w:sz="6" w:space="0" w:color="000000"/>
              <w:right w:val="single" w:sz="6" w:space="0" w:color="000000"/>
            </w:tcBorders>
            <w:shd w:val="clear" w:color="auto" w:fill="E2E2E2"/>
            <w:vAlign w:val="center"/>
          </w:tcPr>
          <w:p w:rsidR="00C005DC" w:rsidRPr="00992713" w:rsidRDefault="00992713">
            <w:pPr>
              <w:widowControl w:val="0"/>
              <w:jc w:val="center"/>
              <w:rPr>
                <w:b/>
                <w:bCs/>
                <w:sz w:val="24"/>
                <w:szCs w:val="24"/>
              </w:rPr>
            </w:pPr>
            <w:r w:rsidRPr="00992713">
              <w:rPr>
                <w:b/>
                <w:bCs/>
                <w:sz w:val="24"/>
                <w:szCs w:val="24"/>
              </w:rPr>
              <w:t>202</w:t>
            </w:r>
            <w:r w:rsidRPr="00992713">
              <w:rPr>
                <w:b/>
                <w:bCs/>
                <w:sz w:val="24"/>
                <w:szCs w:val="24"/>
                <w:lang w:val="sr-Cyrl-RS"/>
              </w:rPr>
              <w:t>5</w:t>
            </w:r>
            <w:r w:rsidR="005C54AF" w:rsidRPr="00992713">
              <w:rPr>
                <w:b/>
                <w:bCs/>
                <w:sz w:val="24"/>
                <w:szCs w:val="24"/>
              </w:rPr>
              <w:t>.</w:t>
            </w:r>
          </w:p>
        </w:tc>
        <w:tc>
          <w:tcPr>
            <w:tcW w:w="1500" w:type="dxa"/>
            <w:tcBorders>
              <w:top w:val="single" w:sz="6" w:space="0" w:color="000000"/>
              <w:left w:val="single" w:sz="6" w:space="0" w:color="000000"/>
              <w:bottom w:val="single" w:sz="6" w:space="0" w:color="000000"/>
              <w:right w:val="single" w:sz="6" w:space="0" w:color="000000"/>
            </w:tcBorders>
            <w:shd w:val="clear" w:color="auto" w:fill="E2E2E2"/>
            <w:vAlign w:val="center"/>
          </w:tcPr>
          <w:p w:rsidR="00C005DC" w:rsidRPr="00992713" w:rsidRDefault="00992713">
            <w:pPr>
              <w:widowControl w:val="0"/>
              <w:jc w:val="center"/>
              <w:rPr>
                <w:b/>
                <w:bCs/>
                <w:sz w:val="24"/>
                <w:szCs w:val="24"/>
              </w:rPr>
            </w:pPr>
            <w:r w:rsidRPr="00992713">
              <w:rPr>
                <w:b/>
                <w:bCs/>
                <w:sz w:val="24"/>
                <w:szCs w:val="24"/>
              </w:rPr>
              <w:t>202</w:t>
            </w:r>
            <w:r w:rsidRPr="00992713">
              <w:rPr>
                <w:b/>
                <w:bCs/>
                <w:sz w:val="24"/>
                <w:szCs w:val="24"/>
                <w:lang w:val="sr-Cyrl-RS"/>
              </w:rPr>
              <w:t>6</w:t>
            </w:r>
            <w:r w:rsidR="005C54AF" w:rsidRPr="00992713">
              <w:rPr>
                <w:b/>
                <w:bCs/>
                <w:sz w:val="24"/>
                <w:szCs w:val="24"/>
              </w:rPr>
              <w:t>.</w:t>
            </w:r>
          </w:p>
        </w:tc>
        <w:tc>
          <w:tcPr>
            <w:tcW w:w="1496" w:type="dxa"/>
            <w:tcBorders>
              <w:top w:val="single" w:sz="6" w:space="0" w:color="000000"/>
              <w:left w:val="single" w:sz="6" w:space="0" w:color="000000"/>
              <w:bottom w:val="single" w:sz="6" w:space="0" w:color="000000"/>
              <w:right w:val="single" w:sz="6" w:space="0" w:color="000000"/>
            </w:tcBorders>
            <w:shd w:val="clear" w:color="auto" w:fill="E2E2E2"/>
            <w:vAlign w:val="center"/>
          </w:tcPr>
          <w:p w:rsidR="00C005DC" w:rsidRPr="00992713" w:rsidRDefault="00992713">
            <w:pPr>
              <w:widowControl w:val="0"/>
              <w:jc w:val="center"/>
              <w:rPr>
                <w:b/>
                <w:bCs/>
                <w:sz w:val="24"/>
                <w:szCs w:val="24"/>
              </w:rPr>
            </w:pPr>
            <w:r w:rsidRPr="00992713">
              <w:rPr>
                <w:b/>
                <w:bCs/>
                <w:sz w:val="24"/>
                <w:szCs w:val="24"/>
              </w:rPr>
              <w:t>202</w:t>
            </w:r>
            <w:r w:rsidRPr="00992713">
              <w:rPr>
                <w:b/>
                <w:bCs/>
                <w:sz w:val="24"/>
                <w:szCs w:val="24"/>
                <w:lang w:val="sr-Cyrl-RS"/>
              </w:rPr>
              <w:t>7</w:t>
            </w:r>
            <w:r w:rsidR="005C54AF" w:rsidRPr="00992713">
              <w:rPr>
                <w:b/>
                <w:bCs/>
                <w:sz w:val="24"/>
                <w:szCs w:val="24"/>
              </w:rPr>
              <w:t>.</w:t>
            </w:r>
          </w:p>
        </w:tc>
      </w:tr>
      <w:tr w:rsidR="00D05BD5" w:rsidRPr="00992713" w:rsidTr="00D05BD5">
        <w:trPr>
          <w:tblHeader/>
        </w:trPr>
        <w:tc>
          <w:tcPr>
            <w:tcW w:w="902" w:type="dxa"/>
            <w:tcBorders>
              <w:top w:val="single" w:sz="6" w:space="0" w:color="000000"/>
              <w:left w:val="single" w:sz="6" w:space="0" w:color="000000"/>
              <w:bottom w:val="single" w:sz="6" w:space="0" w:color="000000"/>
              <w:right w:val="single" w:sz="6" w:space="0" w:color="000000"/>
            </w:tcBorders>
          </w:tcPr>
          <w:p w:rsidR="00C005DC" w:rsidRPr="00992713" w:rsidRDefault="005C54AF">
            <w:pPr>
              <w:widowControl w:val="0"/>
              <w:jc w:val="center"/>
              <w:rPr>
                <w:sz w:val="24"/>
                <w:szCs w:val="24"/>
              </w:rPr>
            </w:pPr>
            <w:r w:rsidRPr="00992713">
              <w:rPr>
                <w:sz w:val="24"/>
                <w:szCs w:val="24"/>
              </w:rPr>
              <w:t>1</w:t>
            </w:r>
          </w:p>
        </w:tc>
        <w:tc>
          <w:tcPr>
            <w:tcW w:w="596" w:type="dxa"/>
            <w:tcBorders>
              <w:top w:val="single" w:sz="6" w:space="0" w:color="000000"/>
              <w:left w:val="single" w:sz="6" w:space="0" w:color="000000"/>
              <w:bottom w:val="single" w:sz="6" w:space="0" w:color="000000"/>
              <w:right w:val="single" w:sz="6" w:space="0" w:color="000000"/>
            </w:tcBorders>
          </w:tcPr>
          <w:p w:rsidR="00C005DC" w:rsidRPr="00992713" w:rsidRDefault="005C54AF">
            <w:pPr>
              <w:widowControl w:val="0"/>
              <w:jc w:val="center"/>
              <w:rPr>
                <w:sz w:val="24"/>
                <w:szCs w:val="24"/>
              </w:rPr>
            </w:pPr>
            <w:r w:rsidRPr="00992713">
              <w:rPr>
                <w:sz w:val="24"/>
                <w:szCs w:val="24"/>
              </w:rPr>
              <w:t>2</w:t>
            </w:r>
          </w:p>
        </w:tc>
        <w:tc>
          <w:tcPr>
            <w:tcW w:w="5190" w:type="dxa"/>
            <w:tcBorders>
              <w:top w:val="single" w:sz="6" w:space="0" w:color="000000"/>
              <w:left w:val="single" w:sz="6" w:space="0" w:color="000000"/>
              <w:bottom w:val="single" w:sz="6" w:space="0" w:color="000000"/>
              <w:right w:val="single" w:sz="6" w:space="0" w:color="000000"/>
            </w:tcBorders>
          </w:tcPr>
          <w:p w:rsidR="00C005DC" w:rsidRPr="00992713" w:rsidRDefault="005C54AF">
            <w:pPr>
              <w:widowControl w:val="0"/>
              <w:jc w:val="center"/>
              <w:rPr>
                <w:sz w:val="24"/>
                <w:szCs w:val="24"/>
              </w:rPr>
            </w:pPr>
            <w:r w:rsidRPr="00992713">
              <w:rPr>
                <w:sz w:val="24"/>
                <w:szCs w:val="24"/>
              </w:rPr>
              <w:t>3</w:t>
            </w:r>
          </w:p>
        </w:tc>
        <w:tc>
          <w:tcPr>
            <w:tcW w:w="1501" w:type="dxa"/>
            <w:tcBorders>
              <w:top w:val="single" w:sz="6" w:space="0" w:color="000000"/>
              <w:left w:val="single" w:sz="6" w:space="0" w:color="000000"/>
              <w:bottom w:val="single" w:sz="6" w:space="0" w:color="000000"/>
              <w:right w:val="single" w:sz="6" w:space="0" w:color="000000"/>
            </w:tcBorders>
          </w:tcPr>
          <w:p w:rsidR="00C005DC" w:rsidRPr="00992713" w:rsidRDefault="005C54AF">
            <w:pPr>
              <w:widowControl w:val="0"/>
              <w:jc w:val="center"/>
              <w:rPr>
                <w:sz w:val="24"/>
                <w:szCs w:val="24"/>
              </w:rPr>
            </w:pPr>
            <w:r w:rsidRPr="00992713">
              <w:rPr>
                <w:sz w:val="24"/>
                <w:szCs w:val="24"/>
              </w:rPr>
              <w:t>4</w:t>
            </w:r>
          </w:p>
        </w:tc>
        <w:tc>
          <w:tcPr>
            <w:tcW w:w="1500" w:type="dxa"/>
            <w:tcBorders>
              <w:top w:val="single" w:sz="6" w:space="0" w:color="000000"/>
              <w:left w:val="single" w:sz="6" w:space="0" w:color="000000"/>
              <w:bottom w:val="single" w:sz="6" w:space="0" w:color="000000"/>
              <w:right w:val="single" w:sz="6" w:space="0" w:color="000000"/>
            </w:tcBorders>
          </w:tcPr>
          <w:p w:rsidR="00C005DC" w:rsidRPr="00992713" w:rsidRDefault="005C54AF">
            <w:pPr>
              <w:widowControl w:val="0"/>
              <w:jc w:val="center"/>
              <w:rPr>
                <w:sz w:val="24"/>
                <w:szCs w:val="24"/>
              </w:rPr>
            </w:pPr>
            <w:r w:rsidRPr="00992713">
              <w:rPr>
                <w:sz w:val="24"/>
                <w:szCs w:val="24"/>
              </w:rPr>
              <w:t>5</w:t>
            </w:r>
          </w:p>
        </w:tc>
        <w:tc>
          <w:tcPr>
            <w:tcW w:w="1496" w:type="dxa"/>
            <w:tcBorders>
              <w:top w:val="single" w:sz="6" w:space="0" w:color="000000"/>
              <w:left w:val="single" w:sz="6" w:space="0" w:color="000000"/>
              <w:bottom w:val="single" w:sz="6" w:space="0" w:color="000000"/>
              <w:right w:val="single" w:sz="6" w:space="0" w:color="000000"/>
            </w:tcBorders>
          </w:tcPr>
          <w:p w:rsidR="00C005DC" w:rsidRPr="00992713" w:rsidRDefault="005C54AF">
            <w:pPr>
              <w:widowControl w:val="0"/>
              <w:jc w:val="center"/>
              <w:rPr>
                <w:sz w:val="24"/>
                <w:szCs w:val="24"/>
              </w:rPr>
            </w:pPr>
            <w:r w:rsidRPr="00992713">
              <w:rPr>
                <w:sz w:val="24"/>
                <w:szCs w:val="24"/>
              </w:rPr>
              <w:t>6</w:t>
            </w:r>
          </w:p>
        </w:tc>
      </w:tr>
      <w:tr w:rsidR="00D05BD5" w:rsidRPr="00992713" w:rsidTr="00D05BD5">
        <w:tc>
          <w:tcPr>
            <w:tcW w:w="902" w:type="dxa"/>
            <w:tcBorders>
              <w:top w:val="single" w:sz="6" w:space="0" w:color="000000"/>
              <w:left w:val="single" w:sz="6" w:space="0" w:color="000000"/>
              <w:bottom w:val="single" w:sz="6" w:space="0" w:color="000000"/>
              <w:right w:val="single" w:sz="6" w:space="0" w:color="000000"/>
            </w:tcBorders>
          </w:tcPr>
          <w:p w:rsidR="00C005DC" w:rsidRPr="00992713" w:rsidRDefault="00C005DC">
            <w:pPr>
              <w:widowControl w:val="0"/>
              <w:jc w:val="center"/>
              <w:rPr>
                <w:sz w:val="24"/>
                <w:szCs w:val="24"/>
              </w:rPr>
            </w:pPr>
          </w:p>
        </w:tc>
        <w:tc>
          <w:tcPr>
            <w:tcW w:w="596" w:type="dxa"/>
            <w:tcBorders>
              <w:top w:val="single" w:sz="6" w:space="0" w:color="000000"/>
              <w:left w:val="single" w:sz="6" w:space="0" w:color="000000"/>
              <w:bottom w:val="single" w:sz="6" w:space="0" w:color="000000"/>
              <w:right w:val="single" w:sz="6" w:space="0" w:color="000000"/>
            </w:tcBorders>
          </w:tcPr>
          <w:p w:rsidR="00C005DC" w:rsidRPr="00992713" w:rsidRDefault="00C005DC">
            <w:pPr>
              <w:widowControl w:val="0"/>
              <w:ind w:right="20"/>
              <w:jc w:val="right"/>
              <w:rPr>
                <w:sz w:val="24"/>
                <w:szCs w:val="24"/>
              </w:rPr>
            </w:pPr>
          </w:p>
        </w:tc>
        <w:tc>
          <w:tcPr>
            <w:tcW w:w="5190" w:type="dxa"/>
            <w:tcBorders>
              <w:top w:val="single" w:sz="6" w:space="0" w:color="000000"/>
              <w:left w:val="single" w:sz="6" w:space="0" w:color="000000"/>
              <w:bottom w:val="single" w:sz="6" w:space="0" w:color="000000"/>
              <w:right w:val="single" w:sz="6" w:space="0" w:color="000000"/>
            </w:tcBorders>
          </w:tcPr>
          <w:p w:rsidR="00C005DC" w:rsidRPr="00992713" w:rsidRDefault="005C54AF">
            <w:pPr>
              <w:widowControl w:val="0"/>
              <w:rPr>
                <w:sz w:val="24"/>
                <w:szCs w:val="24"/>
              </w:rPr>
            </w:pPr>
            <w:r w:rsidRPr="00992713">
              <w:rPr>
                <w:b/>
                <w:bCs/>
                <w:sz w:val="24"/>
                <w:szCs w:val="24"/>
              </w:rPr>
              <w:t>СТАНДАРДНИ ПРОЈЕКТИ</w:t>
            </w:r>
          </w:p>
        </w:tc>
        <w:tc>
          <w:tcPr>
            <w:tcW w:w="1501" w:type="dxa"/>
            <w:tcBorders>
              <w:top w:val="single" w:sz="6" w:space="0" w:color="000000"/>
              <w:left w:val="single" w:sz="6" w:space="0" w:color="000000"/>
              <w:bottom w:val="single" w:sz="6" w:space="0" w:color="000000"/>
              <w:right w:val="single" w:sz="6" w:space="0" w:color="000000"/>
            </w:tcBorders>
          </w:tcPr>
          <w:p w:rsidR="00C005DC" w:rsidRPr="00992713" w:rsidRDefault="00C005DC">
            <w:pPr>
              <w:widowControl w:val="0"/>
              <w:jc w:val="right"/>
              <w:rPr>
                <w:sz w:val="24"/>
                <w:szCs w:val="24"/>
              </w:rPr>
            </w:pPr>
          </w:p>
        </w:tc>
        <w:tc>
          <w:tcPr>
            <w:tcW w:w="1500" w:type="dxa"/>
            <w:tcBorders>
              <w:top w:val="single" w:sz="6" w:space="0" w:color="000000"/>
              <w:left w:val="single" w:sz="6" w:space="0" w:color="000000"/>
              <w:bottom w:val="single" w:sz="6" w:space="0" w:color="000000"/>
              <w:right w:val="single" w:sz="6" w:space="0" w:color="000000"/>
            </w:tcBorders>
          </w:tcPr>
          <w:p w:rsidR="00C005DC" w:rsidRPr="00992713" w:rsidRDefault="00C005DC">
            <w:pPr>
              <w:widowControl w:val="0"/>
              <w:jc w:val="right"/>
              <w:rPr>
                <w:sz w:val="24"/>
                <w:szCs w:val="24"/>
              </w:rPr>
            </w:pPr>
          </w:p>
        </w:tc>
        <w:tc>
          <w:tcPr>
            <w:tcW w:w="1496" w:type="dxa"/>
            <w:tcBorders>
              <w:top w:val="single" w:sz="6" w:space="0" w:color="000000"/>
              <w:left w:val="single" w:sz="6" w:space="0" w:color="000000"/>
              <w:bottom w:val="single" w:sz="6" w:space="0" w:color="000000"/>
              <w:right w:val="single" w:sz="6" w:space="0" w:color="000000"/>
            </w:tcBorders>
          </w:tcPr>
          <w:p w:rsidR="00C005DC" w:rsidRPr="00992713" w:rsidRDefault="00C005DC">
            <w:pPr>
              <w:widowControl w:val="0"/>
              <w:jc w:val="right"/>
              <w:rPr>
                <w:sz w:val="24"/>
                <w:szCs w:val="24"/>
              </w:rPr>
            </w:pPr>
          </w:p>
        </w:tc>
      </w:tr>
      <w:tr w:rsidR="00D05BD5" w:rsidRPr="00992713" w:rsidTr="00D05BD5">
        <w:tc>
          <w:tcPr>
            <w:tcW w:w="902" w:type="dxa"/>
            <w:tcBorders>
              <w:top w:val="single" w:sz="6" w:space="0" w:color="000000"/>
              <w:left w:val="single" w:sz="6" w:space="0" w:color="000000"/>
              <w:bottom w:val="single" w:sz="6" w:space="0" w:color="000000"/>
              <w:right w:val="single" w:sz="6" w:space="0" w:color="000000"/>
            </w:tcBorders>
          </w:tcPr>
          <w:p w:rsidR="00C005DC" w:rsidRPr="00992713" w:rsidRDefault="005C54AF">
            <w:pPr>
              <w:widowControl w:val="0"/>
              <w:jc w:val="center"/>
              <w:rPr>
                <w:sz w:val="24"/>
                <w:szCs w:val="24"/>
              </w:rPr>
            </w:pPr>
            <w:r w:rsidRPr="00992713">
              <w:rPr>
                <w:sz w:val="24"/>
                <w:szCs w:val="24"/>
              </w:rPr>
              <w:t>481</w:t>
            </w:r>
          </w:p>
        </w:tc>
        <w:tc>
          <w:tcPr>
            <w:tcW w:w="596" w:type="dxa"/>
            <w:tcBorders>
              <w:top w:val="single" w:sz="6" w:space="0" w:color="000000"/>
              <w:left w:val="single" w:sz="6" w:space="0" w:color="000000"/>
              <w:bottom w:val="single" w:sz="6" w:space="0" w:color="000000"/>
              <w:right w:val="single" w:sz="6" w:space="0" w:color="000000"/>
            </w:tcBorders>
          </w:tcPr>
          <w:p w:rsidR="00C005DC" w:rsidRPr="00992713" w:rsidRDefault="005C54AF">
            <w:pPr>
              <w:widowControl w:val="0"/>
              <w:ind w:right="20"/>
              <w:jc w:val="right"/>
              <w:rPr>
                <w:sz w:val="24"/>
                <w:szCs w:val="24"/>
              </w:rPr>
            </w:pPr>
            <w:r w:rsidRPr="00992713">
              <w:rPr>
                <w:sz w:val="24"/>
                <w:szCs w:val="24"/>
              </w:rPr>
              <w:t>1.</w:t>
            </w:r>
          </w:p>
        </w:tc>
        <w:tc>
          <w:tcPr>
            <w:tcW w:w="5190" w:type="dxa"/>
            <w:tcBorders>
              <w:top w:val="single" w:sz="6" w:space="0" w:color="000000"/>
              <w:left w:val="single" w:sz="6" w:space="0" w:color="000000"/>
              <w:bottom w:val="single" w:sz="6" w:space="0" w:color="000000"/>
              <w:right w:val="single" w:sz="6" w:space="0" w:color="000000"/>
            </w:tcBorders>
          </w:tcPr>
          <w:p w:rsidR="00C005DC" w:rsidRPr="00992713" w:rsidRDefault="005C54AF">
            <w:pPr>
              <w:widowControl w:val="0"/>
              <w:rPr>
                <w:sz w:val="24"/>
                <w:szCs w:val="24"/>
              </w:rPr>
            </w:pPr>
            <w:r w:rsidRPr="00992713">
              <w:rPr>
                <w:sz w:val="24"/>
                <w:szCs w:val="24"/>
              </w:rPr>
              <w:t>ОДРЖИВО ФУНКЦИОНИСАЊЕ НВО:</w:t>
            </w:r>
          </w:p>
        </w:tc>
        <w:tc>
          <w:tcPr>
            <w:tcW w:w="1501" w:type="dxa"/>
            <w:tcBorders>
              <w:top w:val="single" w:sz="6" w:space="0" w:color="000000"/>
              <w:left w:val="single" w:sz="6" w:space="0" w:color="000000"/>
              <w:bottom w:val="single" w:sz="6" w:space="0" w:color="000000"/>
              <w:right w:val="single" w:sz="6" w:space="0" w:color="000000"/>
            </w:tcBorders>
          </w:tcPr>
          <w:p w:rsidR="00C005DC" w:rsidRPr="00992713" w:rsidRDefault="00992713">
            <w:pPr>
              <w:widowControl w:val="0"/>
              <w:jc w:val="right"/>
              <w:rPr>
                <w:sz w:val="24"/>
                <w:szCs w:val="24"/>
              </w:rPr>
            </w:pPr>
            <w:r w:rsidRPr="00992713">
              <w:rPr>
                <w:sz w:val="24"/>
                <w:szCs w:val="24"/>
                <w:lang w:val="sr-Cyrl-RS"/>
              </w:rPr>
              <w:t>5</w:t>
            </w:r>
            <w:r w:rsidRPr="00992713">
              <w:rPr>
                <w:sz w:val="24"/>
                <w:szCs w:val="24"/>
              </w:rPr>
              <w:t>.</w:t>
            </w:r>
            <w:r w:rsidRPr="00992713">
              <w:rPr>
                <w:sz w:val="24"/>
                <w:szCs w:val="24"/>
                <w:lang w:val="sr-Cyrl-RS"/>
              </w:rPr>
              <w:t>1</w:t>
            </w:r>
            <w:r w:rsidR="005C54AF" w:rsidRPr="00992713">
              <w:rPr>
                <w:sz w:val="24"/>
                <w:szCs w:val="24"/>
              </w:rPr>
              <w:t>00.000,00</w:t>
            </w:r>
          </w:p>
        </w:tc>
        <w:tc>
          <w:tcPr>
            <w:tcW w:w="1500" w:type="dxa"/>
            <w:tcBorders>
              <w:top w:val="single" w:sz="6" w:space="0" w:color="000000"/>
              <w:left w:val="single" w:sz="6" w:space="0" w:color="000000"/>
              <w:bottom w:val="single" w:sz="6" w:space="0" w:color="000000"/>
              <w:right w:val="single" w:sz="6" w:space="0" w:color="000000"/>
            </w:tcBorders>
          </w:tcPr>
          <w:p w:rsidR="00C005DC" w:rsidRPr="00992713" w:rsidRDefault="00992713">
            <w:pPr>
              <w:widowControl w:val="0"/>
              <w:jc w:val="right"/>
            </w:pPr>
            <w:r w:rsidRPr="00992713">
              <w:rPr>
                <w:sz w:val="24"/>
                <w:szCs w:val="24"/>
                <w:lang w:val="sr-Cyrl-RS"/>
              </w:rPr>
              <w:t>5.100</w:t>
            </w:r>
            <w:r w:rsidR="005C54AF" w:rsidRPr="00992713">
              <w:rPr>
                <w:sz w:val="24"/>
                <w:szCs w:val="24"/>
              </w:rPr>
              <w:t>.000,00</w:t>
            </w:r>
          </w:p>
        </w:tc>
        <w:tc>
          <w:tcPr>
            <w:tcW w:w="1496" w:type="dxa"/>
            <w:tcBorders>
              <w:top w:val="single" w:sz="6" w:space="0" w:color="000000"/>
              <w:left w:val="single" w:sz="6" w:space="0" w:color="000000"/>
              <w:bottom w:val="single" w:sz="6" w:space="0" w:color="000000"/>
              <w:right w:val="single" w:sz="6" w:space="0" w:color="000000"/>
            </w:tcBorders>
          </w:tcPr>
          <w:p w:rsidR="00C005DC" w:rsidRPr="00D05BD5" w:rsidRDefault="00D05BD5">
            <w:pPr>
              <w:widowControl w:val="0"/>
              <w:jc w:val="right"/>
              <w:rPr>
                <w:lang w:val="sr-Cyrl-RS"/>
              </w:rPr>
            </w:pPr>
            <w:r>
              <w:rPr>
                <w:sz w:val="24"/>
                <w:szCs w:val="24"/>
                <w:lang w:val="sr-Cyrl-RS"/>
              </w:rPr>
              <w:t>5.100.000,00</w:t>
            </w:r>
          </w:p>
        </w:tc>
      </w:tr>
      <w:tr w:rsidR="00D05BD5" w:rsidRPr="00992713" w:rsidTr="00D05BD5">
        <w:tc>
          <w:tcPr>
            <w:tcW w:w="902" w:type="dxa"/>
            <w:tcBorders>
              <w:top w:val="single" w:sz="6" w:space="0" w:color="000000"/>
              <w:left w:val="single" w:sz="6" w:space="0" w:color="000000"/>
              <w:bottom w:val="single" w:sz="6" w:space="0" w:color="000000"/>
              <w:right w:val="single" w:sz="6" w:space="0" w:color="000000"/>
            </w:tcBorders>
          </w:tcPr>
          <w:p w:rsidR="00C005DC" w:rsidRPr="00992713" w:rsidRDefault="00C005DC">
            <w:pPr>
              <w:widowControl w:val="0"/>
              <w:jc w:val="center"/>
              <w:rPr>
                <w:sz w:val="24"/>
                <w:szCs w:val="24"/>
              </w:rPr>
            </w:pPr>
          </w:p>
        </w:tc>
        <w:tc>
          <w:tcPr>
            <w:tcW w:w="596" w:type="dxa"/>
            <w:tcBorders>
              <w:top w:val="single" w:sz="6" w:space="0" w:color="000000"/>
              <w:left w:val="single" w:sz="6" w:space="0" w:color="000000"/>
              <w:bottom w:val="single" w:sz="6" w:space="0" w:color="000000"/>
              <w:right w:val="single" w:sz="6" w:space="0" w:color="000000"/>
            </w:tcBorders>
          </w:tcPr>
          <w:p w:rsidR="00C005DC" w:rsidRPr="00992713" w:rsidRDefault="00C005DC">
            <w:pPr>
              <w:widowControl w:val="0"/>
              <w:ind w:right="20"/>
              <w:jc w:val="right"/>
              <w:rPr>
                <w:sz w:val="24"/>
                <w:szCs w:val="24"/>
              </w:rPr>
            </w:pPr>
          </w:p>
        </w:tc>
        <w:tc>
          <w:tcPr>
            <w:tcW w:w="5190" w:type="dxa"/>
            <w:tcBorders>
              <w:top w:val="single" w:sz="6" w:space="0" w:color="000000"/>
              <w:left w:val="single" w:sz="6" w:space="0" w:color="000000"/>
              <w:bottom w:val="single" w:sz="6" w:space="0" w:color="000000"/>
              <w:right w:val="single" w:sz="6" w:space="0" w:color="000000"/>
            </w:tcBorders>
          </w:tcPr>
          <w:p w:rsidR="00C005DC" w:rsidRPr="00992713" w:rsidRDefault="00992713">
            <w:pPr>
              <w:widowControl w:val="0"/>
              <w:rPr>
                <w:sz w:val="24"/>
                <w:szCs w:val="24"/>
                <w:lang w:val="sr-Cyrl-RS"/>
              </w:rPr>
            </w:pPr>
            <w:r w:rsidRPr="00992713">
              <w:rPr>
                <w:sz w:val="24"/>
                <w:szCs w:val="24"/>
              </w:rPr>
              <w:t>Година почетка финансирања: 202</w:t>
            </w:r>
            <w:r w:rsidRPr="00992713">
              <w:rPr>
                <w:sz w:val="24"/>
                <w:szCs w:val="24"/>
                <w:lang w:val="sr-Cyrl-RS"/>
              </w:rPr>
              <w:t>5</w:t>
            </w:r>
          </w:p>
        </w:tc>
        <w:tc>
          <w:tcPr>
            <w:tcW w:w="1501" w:type="dxa"/>
            <w:tcBorders>
              <w:top w:val="single" w:sz="6" w:space="0" w:color="000000"/>
              <w:left w:val="single" w:sz="6" w:space="0" w:color="000000"/>
              <w:bottom w:val="single" w:sz="6" w:space="0" w:color="000000"/>
              <w:right w:val="single" w:sz="6" w:space="0" w:color="000000"/>
            </w:tcBorders>
          </w:tcPr>
          <w:p w:rsidR="00C005DC" w:rsidRPr="00992713" w:rsidRDefault="00C005DC">
            <w:pPr>
              <w:widowControl w:val="0"/>
              <w:jc w:val="right"/>
              <w:rPr>
                <w:sz w:val="24"/>
                <w:szCs w:val="24"/>
              </w:rPr>
            </w:pPr>
          </w:p>
        </w:tc>
        <w:tc>
          <w:tcPr>
            <w:tcW w:w="1500" w:type="dxa"/>
            <w:tcBorders>
              <w:top w:val="single" w:sz="6" w:space="0" w:color="000000"/>
              <w:left w:val="single" w:sz="6" w:space="0" w:color="000000"/>
              <w:bottom w:val="single" w:sz="6" w:space="0" w:color="000000"/>
              <w:right w:val="single" w:sz="6" w:space="0" w:color="000000"/>
            </w:tcBorders>
          </w:tcPr>
          <w:p w:rsidR="00C005DC" w:rsidRPr="00992713" w:rsidRDefault="00C005DC">
            <w:pPr>
              <w:widowControl w:val="0"/>
              <w:jc w:val="right"/>
              <w:rPr>
                <w:sz w:val="24"/>
                <w:szCs w:val="24"/>
              </w:rPr>
            </w:pPr>
          </w:p>
        </w:tc>
        <w:tc>
          <w:tcPr>
            <w:tcW w:w="1496" w:type="dxa"/>
            <w:tcBorders>
              <w:top w:val="single" w:sz="6" w:space="0" w:color="000000"/>
              <w:left w:val="single" w:sz="6" w:space="0" w:color="000000"/>
              <w:bottom w:val="single" w:sz="6" w:space="0" w:color="000000"/>
              <w:right w:val="single" w:sz="6" w:space="0" w:color="000000"/>
            </w:tcBorders>
          </w:tcPr>
          <w:p w:rsidR="00C005DC" w:rsidRPr="00992713" w:rsidRDefault="00C005DC">
            <w:pPr>
              <w:widowControl w:val="0"/>
              <w:jc w:val="right"/>
              <w:rPr>
                <w:sz w:val="24"/>
                <w:szCs w:val="24"/>
              </w:rPr>
            </w:pPr>
          </w:p>
        </w:tc>
      </w:tr>
      <w:tr w:rsidR="00D05BD5" w:rsidRPr="00992713" w:rsidTr="00D05BD5">
        <w:tc>
          <w:tcPr>
            <w:tcW w:w="902" w:type="dxa"/>
            <w:tcBorders>
              <w:top w:val="single" w:sz="6" w:space="0" w:color="000000"/>
              <w:left w:val="single" w:sz="6" w:space="0" w:color="000000"/>
              <w:bottom w:val="single" w:sz="6" w:space="0" w:color="000000"/>
              <w:right w:val="single" w:sz="6" w:space="0" w:color="000000"/>
            </w:tcBorders>
          </w:tcPr>
          <w:p w:rsidR="00C005DC" w:rsidRPr="00992713" w:rsidRDefault="00C005DC">
            <w:pPr>
              <w:widowControl w:val="0"/>
              <w:jc w:val="center"/>
              <w:rPr>
                <w:sz w:val="24"/>
                <w:szCs w:val="24"/>
              </w:rPr>
            </w:pPr>
          </w:p>
        </w:tc>
        <w:tc>
          <w:tcPr>
            <w:tcW w:w="596" w:type="dxa"/>
            <w:tcBorders>
              <w:top w:val="single" w:sz="6" w:space="0" w:color="000000"/>
              <w:left w:val="single" w:sz="6" w:space="0" w:color="000000"/>
              <w:bottom w:val="single" w:sz="6" w:space="0" w:color="000000"/>
              <w:right w:val="single" w:sz="6" w:space="0" w:color="000000"/>
            </w:tcBorders>
          </w:tcPr>
          <w:p w:rsidR="00C005DC" w:rsidRPr="00992713" w:rsidRDefault="00C005DC">
            <w:pPr>
              <w:widowControl w:val="0"/>
              <w:ind w:right="20"/>
              <w:jc w:val="right"/>
              <w:rPr>
                <w:sz w:val="24"/>
                <w:szCs w:val="24"/>
              </w:rPr>
            </w:pPr>
          </w:p>
        </w:tc>
        <w:tc>
          <w:tcPr>
            <w:tcW w:w="5190" w:type="dxa"/>
            <w:tcBorders>
              <w:top w:val="single" w:sz="6" w:space="0" w:color="000000"/>
              <w:left w:val="single" w:sz="6" w:space="0" w:color="000000"/>
              <w:bottom w:val="single" w:sz="6" w:space="0" w:color="000000"/>
              <w:right w:val="single" w:sz="6" w:space="0" w:color="000000"/>
            </w:tcBorders>
          </w:tcPr>
          <w:p w:rsidR="00C005DC" w:rsidRPr="00992713" w:rsidRDefault="005C54AF">
            <w:pPr>
              <w:widowControl w:val="0"/>
              <w:rPr>
                <w:sz w:val="24"/>
                <w:szCs w:val="24"/>
                <w:lang w:val="sr-Cyrl-RS"/>
              </w:rPr>
            </w:pPr>
            <w:r w:rsidRPr="00992713">
              <w:rPr>
                <w:sz w:val="24"/>
                <w:szCs w:val="24"/>
              </w:rPr>
              <w:t>Го</w:t>
            </w:r>
            <w:r w:rsidR="00992713" w:rsidRPr="00992713">
              <w:rPr>
                <w:sz w:val="24"/>
                <w:szCs w:val="24"/>
              </w:rPr>
              <w:t>дина завршетка финансирања: 202</w:t>
            </w:r>
            <w:r w:rsidR="00992713" w:rsidRPr="00992713">
              <w:rPr>
                <w:sz w:val="24"/>
                <w:szCs w:val="24"/>
                <w:lang w:val="sr-Cyrl-RS"/>
              </w:rPr>
              <w:t>5</w:t>
            </w:r>
          </w:p>
        </w:tc>
        <w:tc>
          <w:tcPr>
            <w:tcW w:w="1501" w:type="dxa"/>
            <w:tcBorders>
              <w:top w:val="single" w:sz="6" w:space="0" w:color="000000"/>
              <w:left w:val="single" w:sz="6" w:space="0" w:color="000000"/>
              <w:bottom w:val="single" w:sz="6" w:space="0" w:color="000000"/>
              <w:right w:val="single" w:sz="6" w:space="0" w:color="000000"/>
            </w:tcBorders>
          </w:tcPr>
          <w:p w:rsidR="00C005DC" w:rsidRPr="00992713" w:rsidRDefault="00C005DC">
            <w:pPr>
              <w:widowControl w:val="0"/>
              <w:jc w:val="right"/>
              <w:rPr>
                <w:sz w:val="24"/>
                <w:szCs w:val="24"/>
              </w:rPr>
            </w:pPr>
          </w:p>
        </w:tc>
        <w:tc>
          <w:tcPr>
            <w:tcW w:w="1500" w:type="dxa"/>
            <w:tcBorders>
              <w:top w:val="single" w:sz="6" w:space="0" w:color="000000"/>
              <w:left w:val="single" w:sz="6" w:space="0" w:color="000000"/>
              <w:bottom w:val="single" w:sz="6" w:space="0" w:color="000000"/>
              <w:right w:val="single" w:sz="6" w:space="0" w:color="000000"/>
            </w:tcBorders>
          </w:tcPr>
          <w:p w:rsidR="00C005DC" w:rsidRPr="00992713" w:rsidRDefault="00C005DC">
            <w:pPr>
              <w:widowControl w:val="0"/>
              <w:jc w:val="right"/>
              <w:rPr>
                <w:sz w:val="24"/>
                <w:szCs w:val="24"/>
              </w:rPr>
            </w:pPr>
          </w:p>
        </w:tc>
        <w:tc>
          <w:tcPr>
            <w:tcW w:w="1496" w:type="dxa"/>
            <w:tcBorders>
              <w:top w:val="single" w:sz="6" w:space="0" w:color="000000"/>
              <w:left w:val="single" w:sz="6" w:space="0" w:color="000000"/>
              <w:bottom w:val="single" w:sz="6" w:space="0" w:color="000000"/>
              <w:right w:val="single" w:sz="6" w:space="0" w:color="000000"/>
            </w:tcBorders>
          </w:tcPr>
          <w:p w:rsidR="00C005DC" w:rsidRPr="00992713" w:rsidRDefault="00C005DC">
            <w:pPr>
              <w:widowControl w:val="0"/>
              <w:jc w:val="right"/>
              <w:rPr>
                <w:sz w:val="24"/>
                <w:szCs w:val="24"/>
              </w:rPr>
            </w:pPr>
          </w:p>
        </w:tc>
      </w:tr>
      <w:tr w:rsidR="00D05BD5" w:rsidRPr="00992713" w:rsidTr="00D05BD5">
        <w:tc>
          <w:tcPr>
            <w:tcW w:w="902" w:type="dxa"/>
            <w:tcBorders>
              <w:top w:val="single" w:sz="6" w:space="0" w:color="000000"/>
              <w:left w:val="single" w:sz="6" w:space="0" w:color="000000"/>
              <w:bottom w:val="single" w:sz="6" w:space="0" w:color="000000"/>
              <w:right w:val="single" w:sz="6" w:space="0" w:color="000000"/>
            </w:tcBorders>
          </w:tcPr>
          <w:p w:rsidR="00C005DC" w:rsidRPr="00992713" w:rsidRDefault="00C005DC">
            <w:pPr>
              <w:widowControl w:val="0"/>
              <w:jc w:val="center"/>
              <w:rPr>
                <w:sz w:val="24"/>
                <w:szCs w:val="24"/>
              </w:rPr>
            </w:pPr>
          </w:p>
        </w:tc>
        <w:tc>
          <w:tcPr>
            <w:tcW w:w="596" w:type="dxa"/>
            <w:tcBorders>
              <w:top w:val="single" w:sz="6" w:space="0" w:color="000000"/>
              <w:left w:val="single" w:sz="6" w:space="0" w:color="000000"/>
              <w:bottom w:val="single" w:sz="6" w:space="0" w:color="000000"/>
              <w:right w:val="single" w:sz="6" w:space="0" w:color="000000"/>
            </w:tcBorders>
          </w:tcPr>
          <w:p w:rsidR="00C005DC" w:rsidRPr="00992713" w:rsidRDefault="00C005DC">
            <w:pPr>
              <w:widowControl w:val="0"/>
              <w:ind w:right="20"/>
              <w:jc w:val="right"/>
              <w:rPr>
                <w:sz w:val="24"/>
                <w:szCs w:val="24"/>
              </w:rPr>
            </w:pPr>
          </w:p>
        </w:tc>
        <w:tc>
          <w:tcPr>
            <w:tcW w:w="5190" w:type="dxa"/>
            <w:tcBorders>
              <w:top w:val="single" w:sz="6" w:space="0" w:color="000000"/>
              <w:left w:val="single" w:sz="6" w:space="0" w:color="000000"/>
              <w:bottom w:val="single" w:sz="6" w:space="0" w:color="000000"/>
              <w:right w:val="single" w:sz="6" w:space="0" w:color="000000"/>
            </w:tcBorders>
          </w:tcPr>
          <w:p w:rsidR="00C005DC" w:rsidRPr="00992713" w:rsidRDefault="005C54AF" w:rsidP="00992713">
            <w:pPr>
              <w:widowControl w:val="0"/>
              <w:rPr>
                <w:sz w:val="24"/>
                <w:szCs w:val="24"/>
              </w:rPr>
            </w:pPr>
            <w:r w:rsidRPr="00992713">
              <w:rPr>
                <w:sz w:val="24"/>
                <w:szCs w:val="24"/>
              </w:rPr>
              <w:t xml:space="preserve">Укупна вредност пројекта: </w:t>
            </w:r>
            <w:r w:rsidR="00992713" w:rsidRPr="00992713">
              <w:rPr>
                <w:sz w:val="24"/>
                <w:szCs w:val="24"/>
                <w:lang w:val="sr-Cyrl-RS"/>
              </w:rPr>
              <w:t>5.100</w:t>
            </w:r>
            <w:r w:rsidRPr="00992713">
              <w:rPr>
                <w:sz w:val="24"/>
                <w:szCs w:val="24"/>
              </w:rPr>
              <w:t>.000,00</w:t>
            </w:r>
          </w:p>
        </w:tc>
        <w:tc>
          <w:tcPr>
            <w:tcW w:w="1501" w:type="dxa"/>
            <w:tcBorders>
              <w:top w:val="single" w:sz="6" w:space="0" w:color="000000"/>
              <w:left w:val="single" w:sz="6" w:space="0" w:color="000000"/>
              <w:bottom w:val="single" w:sz="6" w:space="0" w:color="000000"/>
              <w:right w:val="single" w:sz="6" w:space="0" w:color="000000"/>
            </w:tcBorders>
          </w:tcPr>
          <w:p w:rsidR="00C005DC" w:rsidRPr="00992713" w:rsidRDefault="00C005DC">
            <w:pPr>
              <w:widowControl w:val="0"/>
              <w:jc w:val="right"/>
              <w:rPr>
                <w:sz w:val="24"/>
                <w:szCs w:val="24"/>
              </w:rPr>
            </w:pPr>
          </w:p>
        </w:tc>
        <w:tc>
          <w:tcPr>
            <w:tcW w:w="1500" w:type="dxa"/>
            <w:tcBorders>
              <w:top w:val="single" w:sz="6" w:space="0" w:color="000000"/>
              <w:left w:val="single" w:sz="6" w:space="0" w:color="000000"/>
              <w:bottom w:val="single" w:sz="6" w:space="0" w:color="000000"/>
              <w:right w:val="single" w:sz="6" w:space="0" w:color="000000"/>
            </w:tcBorders>
          </w:tcPr>
          <w:p w:rsidR="00C005DC" w:rsidRPr="00992713" w:rsidRDefault="00C005DC">
            <w:pPr>
              <w:widowControl w:val="0"/>
              <w:jc w:val="right"/>
              <w:rPr>
                <w:sz w:val="24"/>
                <w:szCs w:val="24"/>
              </w:rPr>
            </w:pPr>
          </w:p>
        </w:tc>
        <w:tc>
          <w:tcPr>
            <w:tcW w:w="1496" w:type="dxa"/>
            <w:tcBorders>
              <w:top w:val="single" w:sz="6" w:space="0" w:color="000000"/>
              <w:left w:val="single" w:sz="6" w:space="0" w:color="000000"/>
              <w:bottom w:val="single" w:sz="6" w:space="0" w:color="000000"/>
              <w:right w:val="single" w:sz="6" w:space="0" w:color="000000"/>
            </w:tcBorders>
          </w:tcPr>
          <w:p w:rsidR="00C005DC" w:rsidRPr="00992713" w:rsidRDefault="00C005DC">
            <w:pPr>
              <w:widowControl w:val="0"/>
              <w:jc w:val="right"/>
              <w:rPr>
                <w:sz w:val="24"/>
                <w:szCs w:val="24"/>
              </w:rPr>
            </w:pPr>
          </w:p>
        </w:tc>
      </w:tr>
      <w:tr w:rsidR="00D05BD5" w:rsidRPr="00992713" w:rsidTr="00D05BD5">
        <w:tc>
          <w:tcPr>
            <w:tcW w:w="902" w:type="dxa"/>
            <w:tcBorders>
              <w:top w:val="single" w:sz="6" w:space="0" w:color="000000"/>
              <w:left w:val="single" w:sz="6" w:space="0" w:color="000000"/>
              <w:bottom w:val="single" w:sz="6" w:space="0" w:color="000000"/>
              <w:right w:val="single" w:sz="6" w:space="0" w:color="000000"/>
            </w:tcBorders>
          </w:tcPr>
          <w:p w:rsidR="00C005DC" w:rsidRPr="00992713" w:rsidRDefault="00C005DC">
            <w:pPr>
              <w:widowControl w:val="0"/>
              <w:jc w:val="center"/>
              <w:rPr>
                <w:sz w:val="24"/>
                <w:szCs w:val="24"/>
              </w:rPr>
            </w:pPr>
          </w:p>
        </w:tc>
        <w:tc>
          <w:tcPr>
            <w:tcW w:w="596" w:type="dxa"/>
            <w:tcBorders>
              <w:top w:val="single" w:sz="6" w:space="0" w:color="000000"/>
              <w:left w:val="single" w:sz="6" w:space="0" w:color="000000"/>
              <w:bottom w:val="single" w:sz="6" w:space="0" w:color="000000"/>
              <w:right w:val="single" w:sz="6" w:space="0" w:color="000000"/>
            </w:tcBorders>
          </w:tcPr>
          <w:p w:rsidR="00C005DC" w:rsidRPr="00992713" w:rsidRDefault="00C005DC">
            <w:pPr>
              <w:widowControl w:val="0"/>
              <w:ind w:right="20"/>
              <w:jc w:val="right"/>
              <w:rPr>
                <w:sz w:val="24"/>
                <w:szCs w:val="24"/>
              </w:rPr>
            </w:pPr>
          </w:p>
        </w:tc>
        <w:tc>
          <w:tcPr>
            <w:tcW w:w="5190" w:type="dxa"/>
            <w:tcBorders>
              <w:top w:val="single" w:sz="6" w:space="0" w:color="000000"/>
              <w:left w:val="single" w:sz="6" w:space="0" w:color="000000"/>
              <w:bottom w:val="single" w:sz="6" w:space="0" w:color="000000"/>
              <w:right w:val="single" w:sz="6" w:space="0" w:color="000000"/>
            </w:tcBorders>
          </w:tcPr>
          <w:p w:rsidR="00C005DC" w:rsidRPr="00992713" w:rsidRDefault="005C54AF">
            <w:pPr>
              <w:widowControl w:val="0"/>
              <w:rPr>
                <w:sz w:val="24"/>
                <w:szCs w:val="24"/>
              </w:rPr>
            </w:pPr>
            <w:r w:rsidRPr="00992713">
              <w:rPr>
                <w:sz w:val="24"/>
                <w:szCs w:val="24"/>
              </w:rPr>
              <w:t>Извори финансирања:</w:t>
            </w:r>
          </w:p>
        </w:tc>
        <w:tc>
          <w:tcPr>
            <w:tcW w:w="1501" w:type="dxa"/>
            <w:tcBorders>
              <w:top w:val="single" w:sz="6" w:space="0" w:color="000000"/>
              <w:left w:val="single" w:sz="6" w:space="0" w:color="000000"/>
              <w:bottom w:val="single" w:sz="6" w:space="0" w:color="000000"/>
              <w:right w:val="single" w:sz="6" w:space="0" w:color="000000"/>
            </w:tcBorders>
          </w:tcPr>
          <w:p w:rsidR="00C005DC" w:rsidRPr="00992713" w:rsidRDefault="00C005DC">
            <w:pPr>
              <w:widowControl w:val="0"/>
              <w:jc w:val="right"/>
              <w:rPr>
                <w:sz w:val="24"/>
                <w:szCs w:val="24"/>
              </w:rPr>
            </w:pPr>
          </w:p>
        </w:tc>
        <w:tc>
          <w:tcPr>
            <w:tcW w:w="1500" w:type="dxa"/>
            <w:tcBorders>
              <w:top w:val="single" w:sz="6" w:space="0" w:color="000000"/>
              <w:left w:val="single" w:sz="6" w:space="0" w:color="000000"/>
              <w:bottom w:val="single" w:sz="6" w:space="0" w:color="000000"/>
              <w:right w:val="single" w:sz="6" w:space="0" w:color="000000"/>
            </w:tcBorders>
          </w:tcPr>
          <w:p w:rsidR="00C005DC" w:rsidRPr="00992713" w:rsidRDefault="00C005DC">
            <w:pPr>
              <w:widowControl w:val="0"/>
              <w:jc w:val="right"/>
              <w:rPr>
                <w:sz w:val="24"/>
                <w:szCs w:val="24"/>
              </w:rPr>
            </w:pPr>
          </w:p>
        </w:tc>
        <w:tc>
          <w:tcPr>
            <w:tcW w:w="1496" w:type="dxa"/>
            <w:tcBorders>
              <w:top w:val="single" w:sz="6" w:space="0" w:color="000000"/>
              <w:left w:val="single" w:sz="6" w:space="0" w:color="000000"/>
              <w:bottom w:val="single" w:sz="6" w:space="0" w:color="000000"/>
              <w:right w:val="single" w:sz="6" w:space="0" w:color="000000"/>
            </w:tcBorders>
          </w:tcPr>
          <w:p w:rsidR="00C005DC" w:rsidRPr="00992713" w:rsidRDefault="00C005DC">
            <w:pPr>
              <w:widowControl w:val="0"/>
              <w:jc w:val="right"/>
              <w:rPr>
                <w:sz w:val="24"/>
                <w:szCs w:val="24"/>
              </w:rPr>
            </w:pPr>
          </w:p>
        </w:tc>
      </w:tr>
      <w:tr w:rsidR="00D05BD5" w:rsidRPr="00992713" w:rsidTr="00D05BD5">
        <w:tc>
          <w:tcPr>
            <w:tcW w:w="902" w:type="dxa"/>
            <w:tcBorders>
              <w:top w:val="single" w:sz="6" w:space="0" w:color="000000"/>
              <w:left w:val="single" w:sz="6" w:space="0" w:color="000000"/>
              <w:bottom w:val="single" w:sz="6" w:space="0" w:color="000000"/>
              <w:right w:val="single" w:sz="6" w:space="0" w:color="000000"/>
            </w:tcBorders>
          </w:tcPr>
          <w:p w:rsidR="00C005DC" w:rsidRPr="00992713" w:rsidRDefault="00C005DC">
            <w:pPr>
              <w:widowControl w:val="0"/>
              <w:jc w:val="center"/>
              <w:rPr>
                <w:sz w:val="24"/>
                <w:szCs w:val="24"/>
              </w:rPr>
            </w:pPr>
          </w:p>
        </w:tc>
        <w:tc>
          <w:tcPr>
            <w:tcW w:w="596" w:type="dxa"/>
            <w:tcBorders>
              <w:top w:val="single" w:sz="6" w:space="0" w:color="000000"/>
              <w:left w:val="single" w:sz="6" w:space="0" w:color="000000"/>
              <w:bottom w:val="single" w:sz="6" w:space="0" w:color="000000"/>
              <w:right w:val="single" w:sz="6" w:space="0" w:color="000000"/>
            </w:tcBorders>
          </w:tcPr>
          <w:p w:rsidR="00C005DC" w:rsidRPr="00992713" w:rsidRDefault="00C005DC">
            <w:pPr>
              <w:widowControl w:val="0"/>
              <w:ind w:right="20"/>
              <w:jc w:val="right"/>
              <w:rPr>
                <w:sz w:val="24"/>
                <w:szCs w:val="24"/>
              </w:rPr>
            </w:pPr>
          </w:p>
        </w:tc>
        <w:tc>
          <w:tcPr>
            <w:tcW w:w="5190" w:type="dxa"/>
            <w:tcBorders>
              <w:top w:val="single" w:sz="6" w:space="0" w:color="000000"/>
              <w:left w:val="single" w:sz="6" w:space="0" w:color="000000"/>
              <w:bottom w:val="single" w:sz="6" w:space="0" w:color="000000"/>
              <w:right w:val="single" w:sz="6" w:space="0" w:color="000000"/>
            </w:tcBorders>
          </w:tcPr>
          <w:p w:rsidR="00C005DC" w:rsidRPr="00992713" w:rsidRDefault="005C54AF" w:rsidP="00992713">
            <w:pPr>
              <w:widowControl w:val="0"/>
              <w:rPr>
                <w:sz w:val="24"/>
                <w:szCs w:val="24"/>
              </w:rPr>
            </w:pPr>
            <w:r w:rsidRPr="00992713">
              <w:rPr>
                <w:sz w:val="24"/>
                <w:szCs w:val="24"/>
              </w:rPr>
              <w:t xml:space="preserve">Приходи из буџета (01): </w:t>
            </w:r>
            <w:r w:rsidR="00992713" w:rsidRPr="00992713">
              <w:rPr>
                <w:sz w:val="24"/>
                <w:szCs w:val="24"/>
                <w:lang w:val="sr-Cyrl-RS"/>
              </w:rPr>
              <w:t>5.100</w:t>
            </w:r>
            <w:r w:rsidRPr="00992713">
              <w:rPr>
                <w:sz w:val="24"/>
                <w:szCs w:val="24"/>
              </w:rPr>
              <w:t>.000,00</w:t>
            </w:r>
          </w:p>
        </w:tc>
        <w:tc>
          <w:tcPr>
            <w:tcW w:w="1501" w:type="dxa"/>
            <w:tcBorders>
              <w:top w:val="single" w:sz="6" w:space="0" w:color="000000"/>
              <w:left w:val="single" w:sz="6" w:space="0" w:color="000000"/>
              <w:bottom w:val="single" w:sz="6" w:space="0" w:color="000000"/>
              <w:right w:val="single" w:sz="6" w:space="0" w:color="000000"/>
            </w:tcBorders>
          </w:tcPr>
          <w:p w:rsidR="00C005DC" w:rsidRPr="00992713" w:rsidRDefault="00C005DC">
            <w:pPr>
              <w:widowControl w:val="0"/>
              <w:jc w:val="right"/>
              <w:rPr>
                <w:sz w:val="24"/>
                <w:szCs w:val="24"/>
              </w:rPr>
            </w:pPr>
          </w:p>
        </w:tc>
        <w:tc>
          <w:tcPr>
            <w:tcW w:w="1500" w:type="dxa"/>
            <w:tcBorders>
              <w:top w:val="single" w:sz="6" w:space="0" w:color="000000"/>
              <w:left w:val="single" w:sz="6" w:space="0" w:color="000000"/>
              <w:bottom w:val="single" w:sz="6" w:space="0" w:color="000000"/>
              <w:right w:val="single" w:sz="6" w:space="0" w:color="000000"/>
            </w:tcBorders>
          </w:tcPr>
          <w:p w:rsidR="00C005DC" w:rsidRPr="00992713" w:rsidRDefault="00C005DC">
            <w:pPr>
              <w:widowControl w:val="0"/>
              <w:jc w:val="right"/>
              <w:rPr>
                <w:sz w:val="24"/>
                <w:szCs w:val="24"/>
              </w:rPr>
            </w:pPr>
          </w:p>
        </w:tc>
        <w:tc>
          <w:tcPr>
            <w:tcW w:w="1496" w:type="dxa"/>
            <w:tcBorders>
              <w:top w:val="single" w:sz="6" w:space="0" w:color="000000"/>
              <w:left w:val="single" w:sz="6" w:space="0" w:color="000000"/>
              <w:bottom w:val="single" w:sz="6" w:space="0" w:color="000000"/>
              <w:right w:val="single" w:sz="6" w:space="0" w:color="000000"/>
            </w:tcBorders>
          </w:tcPr>
          <w:p w:rsidR="00C005DC" w:rsidRPr="00992713" w:rsidRDefault="00C005DC">
            <w:pPr>
              <w:widowControl w:val="0"/>
              <w:jc w:val="right"/>
              <w:rPr>
                <w:sz w:val="24"/>
                <w:szCs w:val="24"/>
              </w:rPr>
            </w:pPr>
          </w:p>
        </w:tc>
      </w:tr>
      <w:tr w:rsidR="00D05BD5" w:rsidRPr="00D05BD5" w:rsidTr="00D05BD5">
        <w:tc>
          <w:tcPr>
            <w:tcW w:w="902" w:type="dxa"/>
            <w:tcBorders>
              <w:top w:val="single" w:sz="6" w:space="0" w:color="000000"/>
              <w:left w:val="single" w:sz="6" w:space="0" w:color="000000"/>
              <w:bottom w:val="single" w:sz="6" w:space="0" w:color="000000"/>
              <w:right w:val="single" w:sz="6" w:space="0" w:color="000000"/>
            </w:tcBorders>
          </w:tcPr>
          <w:p w:rsidR="00C005DC" w:rsidRPr="00D05BD5" w:rsidRDefault="005C54AF">
            <w:pPr>
              <w:widowControl w:val="0"/>
              <w:jc w:val="center"/>
              <w:rPr>
                <w:sz w:val="24"/>
                <w:szCs w:val="24"/>
              </w:rPr>
            </w:pPr>
            <w:r w:rsidRPr="00D05BD5">
              <w:rPr>
                <w:sz w:val="24"/>
                <w:szCs w:val="24"/>
              </w:rPr>
              <w:t>454</w:t>
            </w:r>
          </w:p>
        </w:tc>
        <w:tc>
          <w:tcPr>
            <w:tcW w:w="596" w:type="dxa"/>
            <w:tcBorders>
              <w:top w:val="single" w:sz="6" w:space="0" w:color="000000"/>
              <w:left w:val="single" w:sz="6" w:space="0" w:color="000000"/>
              <w:bottom w:val="single" w:sz="6" w:space="0" w:color="000000"/>
              <w:right w:val="single" w:sz="6" w:space="0" w:color="000000"/>
            </w:tcBorders>
          </w:tcPr>
          <w:p w:rsidR="00C005DC" w:rsidRPr="00D05BD5" w:rsidRDefault="005C54AF">
            <w:pPr>
              <w:widowControl w:val="0"/>
              <w:ind w:right="20"/>
              <w:jc w:val="right"/>
              <w:rPr>
                <w:sz w:val="24"/>
                <w:szCs w:val="24"/>
              </w:rPr>
            </w:pPr>
            <w:r w:rsidRPr="00D05BD5">
              <w:rPr>
                <w:sz w:val="24"/>
                <w:szCs w:val="24"/>
              </w:rPr>
              <w:t>2.</w:t>
            </w:r>
          </w:p>
        </w:tc>
        <w:tc>
          <w:tcPr>
            <w:tcW w:w="5190" w:type="dxa"/>
            <w:tcBorders>
              <w:top w:val="single" w:sz="6" w:space="0" w:color="000000"/>
              <w:left w:val="single" w:sz="6" w:space="0" w:color="000000"/>
              <w:bottom w:val="single" w:sz="6" w:space="0" w:color="000000"/>
              <w:right w:val="single" w:sz="6" w:space="0" w:color="000000"/>
            </w:tcBorders>
          </w:tcPr>
          <w:p w:rsidR="00C005DC" w:rsidRPr="00D05BD5" w:rsidRDefault="005C54AF">
            <w:pPr>
              <w:widowControl w:val="0"/>
              <w:rPr>
                <w:sz w:val="24"/>
                <w:szCs w:val="24"/>
              </w:rPr>
            </w:pPr>
            <w:r w:rsidRPr="00D05BD5">
              <w:rPr>
                <w:sz w:val="24"/>
                <w:szCs w:val="24"/>
              </w:rPr>
              <w:t>ЕНЕРГЕТСКА САНАЦИЈА СТАМБЕНИХ ЗГРАДА И ПОРОДИЧНИХ КУЋА</w:t>
            </w:r>
          </w:p>
        </w:tc>
        <w:tc>
          <w:tcPr>
            <w:tcW w:w="1501" w:type="dxa"/>
            <w:tcBorders>
              <w:top w:val="single" w:sz="6" w:space="0" w:color="000000"/>
              <w:left w:val="single" w:sz="6" w:space="0" w:color="000000"/>
              <w:bottom w:val="single" w:sz="6" w:space="0" w:color="000000"/>
              <w:right w:val="single" w:sz="6" w:space="0" w:color="000000"/>
            </w:tcBorders>
          </w:tcPr>
          <w:p w:rsidR="00C005DC" w:rsidRPr="00D05BD5" w:rsidRDefault="00D05BD5">
            <w:pPr>
              <w:widowControl w:val="0"/>
              <w:jc w:val="right"/>
              <w:rPr>
                <w:sz w:val="24"/>
                <w:szCs w:val="24"/>
              </w:rPr>
            </w:pPr>
            <w:r w:rsidRPr="00D05BD5">
              <w:rPr>
                <w:sz w:val="24"/>
                <w:szCs w:val="24"/>
                <w:lang w:val="sr-Cyrl-RS"/>
              </w:rPr>
              <w:t>3</w:t>
            </w:r>
            <w:r w:rsidR="005C54AF" w:rsidRPr="00D05BD5">
              <w:rPr>
                <w:sz w:val="24"/>
                <w:szCs w:val="24"/>
              </w:rPr>
              <w:t>.000.000,00</w:t>
            </w:r>
          </w:p>
        </w:tc>
        <w:tc>
          <w:tcPr>
            <w:tcW w:w="1500" w:type="dxa"/>
            <w:tcBorders>
              <w:top w:val="single" w:sz="6" w:space="0" w:color="000000"/>
              <w:left w:val="single" w:sz="6" w:space="0" w:color="000000"/>
              <w:bottom w:val="single" w:sz="6" w:space="0" w:color="000000"/>
              <w:right w:val="single" w:sz="6" w:space="0" w:color="000000"/>
            </w:tcBorders>
          </w:tcPr>
          <w:p w:rsidR="00C005DC" w:rsidRPr="00D05BD5" w:rsidRDefault="00D05BD5">
            <w:pPr>
              <w:widowControl w:val="0"/>
              <w:jc w:val="right"/>
              <w:rPr>
                <w:sz w:val="24"/>
                <w:szCs w:val="24"/>
                <w:lang w:val="sr-Cyrl-RS"/>
              </w:rPr>
            </w:pPr>
            <w:r>
              <w:rPr>
                <w:sz w:val="24"/>
                <w:szCs w:val="24"/>
                <w:lang w:val="sr-Cyrl-RS"/>
              </w:rPr>
              <w:t>3.000.000,00</w:t>
            </w:r>
          </w:p>
        </w:tc>
        <w:tc>
          <w:tcPr>
            <w:tcW w:w="1496" w:type="dxa"/>
            <w:tcBorders>
              <w:top w:val="single" w:sz="6" w:space="0" w:color="000000"/>
              <w:left w:val="single" w:sz="6" w:space="0" w:color="000000"/>
              <w:bottom w:val="single" w:sz="6" w:space="0" w:color="000000"/>
              <w:right w:val="single" w:sz="6" w:space="0" w:color="000000"/>
            </w:tcBorders>
          </w:tcPr>
          <w:p w:rsidR="00C005DC" w:rsidRPr="00D05BD5" w:rsidRDefault="00D05BD5">
            <w:pPr>
              <w:widowControl w:val="0"/>
              <w:jc w:val="right"/>
              <w:rPr>
                <w:sz w:val="24"/>
                <w:szCs w:val="24"/>
                <w:lang w:val="sr-Cyrl-RS"/>
              </w:rPr>
            </w:pPr>
            <w:r>
              <w:rPr>
                <w:sz w:val="24"/>
                <w:szCs w:val="24"/>
                <w:lang w:val="sr-Cyrl-RS"/>
              </w:rPr>
              <w:t>3.000.000,00</w:t>
            </w:r>
          </w:p>
        </w:tc>
      </w:tr>
      <w:tr w:rsidR="00D05BD5" w:rsidRPr="00D05BD5" w:rsidTr="00D05BD5">
        <w:tc>
          <w:tcPr>
            <w:tcW w:w="902" w:type="dxa"/>
            <w:tcBorders>
              <w:top w:val="single" w:sz="6" w:space="0" w:color="000000"/>
              <w:left w:val="single" w:sz="6" w:space="0" w:color="000000"/>
              <w:bottom w:val="single" w:sz="6" w:space="0" w:color="000000"/>
              <w:right w:val="single" w:sz="6" w:space="0" w:color="000000"/>
            </w:tcBorders>
          </w:tcPr>
          <w:p w:rsidR="00C005DC" w:rsidRPr="00D05BD5" w:rsidRDefault="00C005DC">
            <w:pPr>
              <w:widowControl w:val="0"/>
              <w:jc w:val="center"/>
              <w:rPr>
                <w:sz w:val="24"/>
                <w:szCs w:val="24"/>
              </w:rPr>
            </w:pPr>
          </w:p>
        </w:tc>
        <w:tc>
          <w:tcPr>
            <w:tcW w:w="596" w:type="dxa"/>
            <w:tcBorders>
              <w:top w:val="single" w:sz="6" w:space="0" w:color="000000"/>
              <w:left w:val="single" w:sz="6" w:space="0" w:color="000000"/>
              <w:bottom w:val="single" w:sz="6" w:space="0" w:color="000000"/>
              <w:right w:val="single" w:sz="6" w:space="0" w:color="000000"/>
            </w:tcBorders>
          </w:tcPr>
          <w:p w:rsidR="00C005DC" w:rsidRPr="00D05BD5" w:rsidRDefault="00C005DC">
            <w:pPr>
              <w:widowControl w:val="0"/>
              <w:ind w:right="20"/>
              <w:jc w:val="right"/>
              <w:rPr>
                <w:sz w:val="24"/>
                <w:szCs w:val="24"/>
              </w:rPr>
            </w:pPr>
          </w:p>
        </w:tc>
        <w:tc>
          <w:tcPr>
            <w:tcW w:w="5190" w:type="dxa"/>
            <w:tcBorders>
              <w:top w:val="single" w:sz="6" w:space="0" w:color="000000"/>
              <w:left w:val="single" w:sz="6" w:space="0" w:color="000000"/>
              <w:bottom w:val="single" w:sz="6" w:space="0" w:color="000000"/>
              <w:right w:val="single" w:sz="6" w:space="0" w:color="000000"/>
            </w:tcBorders>
          </w:tcPr>
          <w:p w:rsidR="00C005DC" w:rsidRPr="00D05BD5" w:rsidRDefault="005C54AF">
            <w:pPr>
              <w:widowControl w:val="0"/>
              <w:rPr>
                <w:sz w:val="24"/>
                <w:szCs w:val="24"/>
              </w:rPr>
            </w:pPr>
            <w:r w:rsidRPr="00D05BD5">
              <w:rPr>
                <w:sz w:val="24"/>
                <w:szCs w:val="24"/>
              </w:rPr>
              <w:t>Година почетка финансирања: 2024</w:t>
            </w:r>
          </w:p>
        </w:tc>
        <w:tc>
          <w:tcPr>
            <w:tcW w:w="1501" w:type="dxa"/>
            <w:tcBorders>
              <w:top w:val="single" w:sz="6" w:space="0" w:color="000000"/>
              <w:left w:val="single" w:sz="6" w:space="0" w:color="000000"/>
              <w:bottom w:val="single" w:sz="6" w:space="0" w:color="000000"/>
              <w:right w:val="single" w:sz="6" w:space="0" w:color="000000"/>
            </w:tcBorders>
          </w:tcPr>
          <w:p w:rsidR="00C005DC" w:rsidRPr="00D05BD5" w:rsidRDefault="00C005DC">
            <w:pPr>
              <w:widowControl w:val="0"/>
              <w:jc w:val="right"/>
              <w:rPr>
                <w:sz w:val="24"/>
                <w:szCs w:val="24"/>
              </w:rPr>
            </w:pPr>
          </w:p>
        </w:tc>
        <w:tc>
          <w:tcPr>
            <w:tcW w:w="1500" w:type="dxa"/>
            <w:tcBorders>
              <w:top w:val="single" w:sz="6" w:space="0" w:color="000000"/>
              <w:left w:val="single" w:sz="6" w:space="0" w:color="000000"/>
              <w:bottom w:val="single" w:sz="6" w:space="0" w:color="000000"/>
              <w:right w:val="single" w:sz="6" w:space="0" w:color="000000"/>
            </w:tcBorders>
          </w:tcPr>
          <w:p w:rsidR="00C005DC" w:rsidRPr="00D05BD5" w:rsidRDefault="00C005DC">
            <w:pPr>
              <w:widowControl w:val="0"/>
              <w:jc w:val="right"/>
              <w:rPr>
                <w:sz w:val="24"/>
                <w:szCs w:val="24"/>
              </w:rPr>
            </w:pPr>
          </w:p>
        </w:tc>
        <w:tc>
          <w:tcPr>
            <w:tcW w:w="1496" w:type="dxa"/>
            <w:tcBorders>
              <w:top w:val="single" w:sz="6" w:space="0" w:color="000000"/>
              <w:left w:val="single" w:sz="6" w:space="0" w:color="000000"/>
              <w:bottom w:val="single" w:sz="6" w:space="0" w:color="000000"/>
              <w:right w:val="single" w:sz="6" w:space="0" w:color="000000"/>
            </w:tcBorders>
          </w:tcPr>
          <w:p w:rsidR="00C005DC" w:rsidRPr="00D05BD5" w:rsidRDefault="00C005DC">
            <w:pPr>
              <w:widowControl w:val="0"/>
              <w:jc w:val="right"/>
              <w:rPr>
                <w:sz w:val="24"/>
                <w:szCs w:val="24"/>
              </w:rPr>
            </w:pPr>
          </w:p>
        </w:tc>
      </w:tr>
      <w:tr w:rsidR="00D05BD5" w:rsidRPr="00D05BD5" w:rsidTr="00D05BD5">
        <w:tc>
          <w:tcPr>
            <w:tcW w:w="902" w:type="dxa"/>
            <w:tcBorders>
              <w:top w:val="single" w:sz="6" w:space="0" w:color="000000"/>
              <w:left w:val="single" w:sz="6" w:space="0" w:color="000000"/>
              <w:bottom w:val="single" w:sz="6" w:space="0" w:color="000000"/>
              <w:right w:val="single" w:sz="6" w:space="0" w:color="000000"/>
            </w:tcBorders>
          </w:tcPr>
          <w:p w:rsidR="00C005DC" w:rsidRPr="00D05BD5" w:rsidRDefault="00C005DC">
            <w:pPr>
              <w:widowControl w:val="0"/>
              <w:jc w:val="center"/>
              <w:rPr>
                <w:sz w:val="24"/>
                <w:szCs w:val="24"/>
              </w:rPr>
            </w:pPr>
          </w:p>
        </w:tc>
        <w:tc>
          <w:tcPr>
            <w:tcW w:w="596" w:type="dxa"/>
            <w:tcBorders>
              <w:top w:val="single" w:sz="6" w:space="0" w:color="000000"/>
              <w:left w:val="single" w:sz="6" w:space="0" w:color="000000"/>
              <w:bottom w:val="single" w:sz="6" w:space="0" w:color="000000"/>
              <w:right w:val="single" w:sz="6" w:space="0" w:color="000000"/>
            </w:tcBorders>
          </w:tcPr>
          <w:p w:rsidR="00C005DC" w:rsidRPr="00D05BD5" w:rsidRDefault="00C005DC">
            <w:pPr>
              <w:widowControl w:val="0"/>
              <w:ind w:right="20"/>
              <w:jc w:val="right"/>
              <w:rPr>
                <w:sz w:val="24"/>
                <w:szCs w:val="24"/>
              </w:rPr>
            </w:pPr>
          </w:p>
        </w:tc>
        <w:tc>
          <w:tcPr>
            <w:tcW w:w="5190" w:type="dxa"/>
            <w:tcBorders>
              <w:top w:val="single" w:sz="6" w:space="0" w:color="000000"/>
              <w:left w:val="single" w:sz="6" w:space="0" w:color="000000"/>
              <w:bottom w:val="single" w:sz="6" w:space="0" w:color="000000"/>
              <w:right w:val="single" w:sz="6" w:space="0" w:color="000000"/>
            </w:tcBorders>
          </w:tcPr>
          <w:p w:rsidR="00C005DC" w:rsidRPr="00D05BD5" w:rsidRDefault="005C54AF">
            <w:pPr>
              <w:widowControl w:val="0"/>
              <w:rPr>
                <w:sz w:val="24"/>
                <w:szCs w:val="24"/>
                <w:lang w:val="sr-Cyrl-RS"/>
              </w:rPr>
            </w:pPr>
            <w:r w:rsidRPr="00D05BD5">
              <w:rPr>
                <w:sz w:val="24"/>
                <w:szCs w:val="24"/>
              </w:rPr>
              <w:t>Го</w:t>
            </w:r>
            <w:r w:rsidR="00D05BD5" w:rsidRPr="00D05BD5">
              <w:rPr>
                <w:sz w:val="24"/>
                <w:szCs w:val="24"/>
              </w:rPr>
              <w:t>дина завршетка финансирања: 202</w:t>
            </w:r>
            <w:r w:rsidR="00D05BD5" w:rsidRPr="00D05BD5">
              <w:rPr>
                <w:sz w:val="24"/>
                <w:szCs w:val="24"/>
                <w:lang w:val="sr-Cyrl-RS"/>
              </w:rPr>
              <w:t>5</w:t>
            </w:r>
          </w:p>
        </w:tc>
        <w:tc>
          <w:tcPr>
            <w:tcW w:w="1501" w:type="dxa"/>
            <w:tcBorders>
              <w:top w:val="single" w:sz="6" w:space="0" w:color="000000"/>
              <w:left w:val="single" w:sz="6" w:space="0" w:color="000000"/>
              <w:bottom w:val="single" w:sz="6" w:space="0" w:color="000000"/>
              <w:right w:val="single" w:sz="6" w:space="0" w:color="000000"/>
            </w:tcBorders>
          </w:tcPr>
          <w:p w:rsidR="00C005DC" w:rsidRPr="00D05BD5" w:rsidRDefault="00C005DC">
            <w:pPr>
              <w:widowControl w:val="0"/>
              <w:jc w:val="right"/>
              <w:rPr>
                <w:sz w:val="24"/>
                <w:szCs w:val="24"/>
              </w:rPr>
            </w:pPr>
          </w:p>
        </w:tc>
        <w:tc>
          <w:tcPr>
            <w:tcW w:w="1500" w:type="dxa"/>
            <w:tcBorders>
              <w:top w:val="single" w:sz="6" w:space="0" w:color="000000"/>
              <w:left w:val="single" w:sz="6" w:space="0" w:color="000000"/>
              <w:bottom w:val="single" w:sz="6" w:space="0" w:color="000000"/>
              <w:right w:val="single" w:sz="6" w:space="0" w:color="000000"/>
            </w:tcBorders>
          </w:tcPr>
          <w:p w:rsidR="00C005DC" w:rsidRPr="00D05BD5" w:rsidRDefault="00C005DC">
            <w:pPr>
              <w:widowControl w:val="0"/>
              <w:jc w:val="right"/>
              <w:rPr>
                <w:sz w:val="24"/>
                <w:szCs w:val="24"/>
              </w:rPr>
            </w:pPr>
          </w:p>
        </w:tc>
        <w:tc>
          <w:tcPr>
            <w:tcW w:w="1496" w:type="dxa"/>
            <w:tcBorders>
              <w:top w:val="single" w:sz="6" w:space="0" w:color="000000"/>
              <w:left w:val="single" w:sz="6" w:space="0" w:color="000000"/>
              <w:bottom w:val="single" w:sz="6" w:space="0" w:color="000000"/>
              <w:right w:val="single" w:sz="6" w:space="0" w:color="000000"/>
            </w:tcBorders>
          </w:tcPr>
          <w:p w:rsidR="00C005DC" w:rsidRPr="00D05BD5" w:rsidRDefault="00C005DC">
            <w:pPr>
              <w:widowControl w:val="0"/>
              <w:jc w:val="right"/>
              <w:rPr>
                <w:sz w:val="24"/>
                <w:szCs w:val="24"/>
              </w:rPr>
            </w:pPr>
          </w:p>
        </w:tc>
      </w:tr>
      <w:tr w:rsidR="00D05BD5" w:rsidRPr="00D05BD5" w:rsidTr="00D05BD5">
        <w:tc>
          <w:tcPr>
            <w:tcW w:w="902" w:type="dxa"/>
            <w:tcBorders>
              <w:top w:val="single" w:sz="6" w:space="0" w:color="000000"/>
              <w:left w:val="single" w:sz="6" w:space="0" w:color="000000"/>
              <w:bottom w:val="single" w:sz="6" w:space="0" w:color="000000"/>
              <w:right w:val="single" w:sz="6" w:space="0" w:color="000000"/>
            </w:tcBorders>
          </w:tcPr>
          <w:p w:rsidR="00C005DC" w:rsidRPr="00D05BD5" w:rsidRDefault="00C005DC">
            <w:pPr>
              <w:widowControl w:val="0"/>
              <w:jc w:val="center"/>
              <w:rPr>
                <w:sz w:val="24"/>
                <w:szCs w:val="24"/>
              </w:rPr>
            </w:pPr>
          </w:p>
        </w:tc>
        <w:tc>
          <w:tcPr>
            <w:tcW w:w="596" w:type="dxa"/>
            <w:tcBorders>
              <w:top w:val="single" w:sz="6" w:space="0" w:color="000000"/>
              <w:left w:val="single" w:sz="6" w:space="0" w:color="000000"/>
              <w:bottom w:val="single" w:sz="6" w:space="0" w:color="000000"/>
              <w:right w:val="single" w:sz="6" w:space="0" w:color="000000"/>
            </w:tcBorders>
          </w:tcPr>
          <w:p w:rsidR="00C005DC" w:rsidRPr="00D05BD5" w:rsidRDefault="00C005DC">
            <w:pPr>
              <w:widowControl w:val="0"/>
              <w:ind w:right="20"/>
              <w:jc w:val="right"/>
              <w:rPr>
                <w:sz w:val="24"/>
                <w:szCs w:val="24"/>
              </w:rPr>
            </w:pPr>
          </w:p>
        </w:tc>
        <w:tc>
          <w:tcPr>
            <w:tcW w:w="5190" w:type="dxa"/>
            <w:tcBorders>
              <w:top w:val="single" w:sz="6" w:space="0" w:color="000000"/>
              <w:left w:val="single" w:sz="6" w:space="0" w:color="000000"/>
              <w:bottom w:val="single" w:sz="6" w:space="0" w:color="000000"/>
              <w:right w:val="single" w:sz="6" w:space="0" w:color="000000"/>
            </w:tcBorders>
          </w:tcPr>
          <w:p w:rsidR="00C005DC" w:rsidRPr="00D05BD5" w:rsidRDefault="00D05BD5">
            <w:pPr>
              <w:widowControl w:val="0"/>
              <w:rPr>
                <w:sz w:val="24"/>
                <w:szCs w:val="24"/>
              </w:rPr>
            </w:pPr>
            <w:r w:rsidRPr="00D05BD5">
              <w:rPr>
                <w:sz w:val="24"/>
                <w:szCs w:val="24"/>
              </w:rPr>
              <w:t xml:space="preserve">Укупна вредност пројекта: </w:t>
            </w:r>
            <w:r w:rsidRPr="00D05BD5">
              <w:rPr>
                <w:sz w:val="24"/>
                <w:szCs w:val="24"/>
                <w:lang w:val="sr-Cyrl-RS"/>
              </w:rPr>
              <w:t>3</w:t>
            </w:r>
            <w:r w:rsidR="005C54AF" w:rsidRPr="00D05BD5">
              <w:rPr>
                <w:sz w:val="24"/>
                <w:szCs w:val="24"/>
              </w:rPr>
              <w:t>.000.000,00</w:t>
            </w:r>
          </w:p>
        </w:tc>
        <w:tc>
          <w:tcPr>
            <w:tcW w:w="1501" w:type="dxa"/>
            <w:tcBorders>
              <w:top w:val="single" w:sz="6" w:space="0" w:color="000000"/>
              <w:left w:val="single" w:sz="6" w:space="0" w:color="000000"/>
              <w:bottom w:val="single" w:sz="6" w:space="0" w:color="000000"/>
              <w:right w:val="single" w:sz="6" w:space="0" w:color="000000"/>
            </w:tcBorders>
          </w:tcPr>
          <w:p w:rsidR="00C005DC" w:rsidRPr="00D05BD5" w:rsidRDefault="00C005DC">
            <w:pPr>
              <w:widowControl w:val="0"/>
              <w:jc w:val="right"/>
              <w:rPr>
                <w:sz w:val="24"/>
                <w:szCs w:val="24"/>
              </w:rPr>
            </w:pPr>
          </w:p>
        </w:tc>
        <w:tc>
          <w:tcPr>
            <w:tcW w:w="1500" w:type="dxa"/>
            <w:tcBorders>
              <w:top w:val="single" w:sz="6" w:space="0" w:color="000000"/>
              <w:left w:val="single" w:sz="6" w:space="0" w:color="000000"/>
              <w:bottom w:val="single" w:sz="6" w:space="0" w:color="000000"/>
              <w:right w:val="single" w:sz="6" w:space="0" w:color="000000"/>
            </w:tcBorders>
          </w:tcPr>
          <w:p w:rsidR="00C005DC" w:rsidRPr="00D05BD5" w:rsidRDefault="00C005DC">
            <w:pPr>
              <w:widowControl w:val="0"/>
              <w:jc w:val="right"/>
              <w:rPr>
                <w:sz w:val="24"/>
                <w:szCs w:val="24"/>
              </w:rPr>
            </w:pPr>
          </w:p>
        </w:tc>
        <w:tc>
          <w:tcPr>
            <w:tcW w:w="1496" w:type="dxa"/>
            <w:tcBorders>
              <w:top w:val="single" w:sz="6" w:space="0" w:color="000000"/>
              <w:left w:val="single" w:sz="6" w:space="0" w:color="000000"/>
              <w:bottom w:val="single" w:sz="6" w:space="0" w:color="000000"/>
              <w:right w:val="single" w:sz="6" w:space="0" w:color="000000"/>
            </w:tcBorders>
          </w:tcPr>
          <w:p w:rsidR="00C005DC" w:rsidRPr="00D05BD5" w:rsidRDefault="00C005DC">
            <w:pPr>
              <w:widowControl w:val="0"/>
              <w:jc w:val="right"/>
              <w:rPr>
                <w:sz w:val="24"/>
                <w:szCs w:val="24"/>
              </w:rPr>
            </w:pPr>
          </w:p>
        </w:tc>
      </w:tr>
      <w:tr w:rsidR="00D05BD5" w:rsidRPr="00D05BD5" w:rsidTr="00D05BD5">
        <w:tc>
          <w:tcPr>
            <w:tcW w:w="902" w:type="dxa"/>
            <w:tcBorders>
              <w:top w:val="single" w:sz="6" w:space="0" w:color="000000"/>
              <w:left w:val="single" w:sz="6" w:space="0" w:color="000000"/>
              <w:bottom w:val="single" w:sz="6" w:space="0" w:color="000000"/>
              <w:right w:val="single" w:sz="6" w:space="0" w:color="000000"/>
            </w:tcBorders>
          </w:tcPr>
          <w:p w:rsidR="00C005DC" w:rsidRPr="00D05BD5" w:rsidRDefault="00C005DC">
            <w:pPr>
              <w:widowControl w:val="0"/>
              <w:jc w:val="center"/>
              <w:rPr>
                <w:sz w:val="24"/>
                <w:szCs w:val="24"/>
              </w:rPr>
            </w:pPr>
          </w:p>
        </w:tc>
        <w:tc>
          <w:tcPr>
            <w:tcW w:w="596" w:type="dxa"/>
            <w:tcBorders>
              <w:top w:val="single" w:sz="6" w:space="0" w:color="000000"/>
              <w:left w:val="single" w:sz="6" w:space="0" w:color="000000"/>
              <w:bottom w:val="single" w:sz="6" w:space="0" w:color="000000"/>
              <w:right w:val="single" w:sz="6" w:space="0" w:color="000000"/>
            </w:tcBorders>
          </w:tcPr>
          <w:p w:rsidR="00C005DC" w:rsidRPr="00D05BD5" w:rsidRDefault="00C005DC">
            <w:pPr>
              <w:widowControl w:val="0"/>
              <w:ind w:right="20"/>
              <w:jc w:val="right"/>
              <w:rPr>
                <w:sz w:val="24"/>
                <w:szCs w:val="24"/>
              </w:rPr>
            </w:pPr>
          </w:p>
        </w:tc>
        <w:tc>
          <w:tcPr>
            <w:tcW w:w="5190" w:type="dxa"/>
            <w:tcBorders>
              <w:top w:val="single" w:sz="6" w:space="0" w:color="000000"/>
              <w:left w:val="single" w:sz="6" w:space="0" w:color="000000"/>
              <w:bottom w:val="single" w:sz="6" w:space="0" w:color="000000"/>
              <w:right w:val="single" w:sz="6" w:space="0" w:color="000000"/>
            </w:tcBorders>
          </w:tcPr>
          <w:p w:rsidR="00C005DC" w:rsidRPr="00D05BD5" w:rsidRDefault="005C54AF">
            <w:pPr>
              <w:widowControl w:val="0"/>
              <w:rPr>
                <w:sz w:val="24"/>
                <w:szCs w:val="24"/>
              </w:rPr>
            </w:pPr>
            <w:r w:rsidRPr="00D05BD5">
              <w:rPr>
                <w:sz w:val="24"/>
                <w:szCs w:val="24"/>
              </w:rPr>
              <w:t>Извори финансирања:</w:t>
            </w:r>
          </w:p>
        </w:tc>
        <w:tc>
          <w:tcPr>
            <w:tcW w:w="1501" w:type="dxa"/>
            <w:tcBorders>
              <w:top w:val="single" w:sz="6" w:space="0" w:color="000000"/>
              <w:left w:val="single" w:sz="6" w:space="0" w:color="000000"/>
              <w:bottom w:val="single" w:sz="6" w:space="0" w:color="000000"/>
              <w:right w:val="single" w:sz="6" w:space="0" w:color="000000"/>
            </w:tcBorders>
          </w:tcPr>
          <w:p w:rsidR="00C005DC" w:rsidRPr="00D05BD5" w:rsidRDefault="00C005DC">
            <w:pPr>
              <w:widowControl w:val="0"/>
              <w:jc w:val="right"/>
              <w:rPr>
                <w:sz w:val="24"/>
                <w:szCs w:val="24"/>
              </w:rPr>
            </w:pPr>
          </w:p>
        </w:tc>
        <w:tc>
          <w:tcPr>
            <w:tcW w:w="1500" w:type="dxa"/>
            <w:tcBorders>
              <w:top w:val="single" w:sz="6" w:space="0" w:color="000000"/>
              <w:left w:val="single" w:sz="6" w:space="0" w:color="000000"/>
              <w:bottom w:val="single" w:sz="6" w:space="0" w:color="000000"/>
              <w:right w:val="single" w:sz="6" w:space="0" w:color="000000"/>
            </w:tcBorders>
          </w:tcPr>
          <w:p w:rsidR="00C005DC" w:rsidRPr="00D05BD5" w:rsidRDefault="00C005DC">
            <w:pPr>
              <w:widowControl w:val="0"/>
              <w:jc w:val="right"/>
              <w:rPr>
                <w:sz w:val="24"/>
                <w:szCs w:val="24"/>
              </w:rPr>
            </w:pPr>
          </w:p>
        </w:tc>
        <w:tc>
          <w:tcPr>
            <w:tcW w:w="1496" w:type="dxa"/>
            <w:tcBorders>
              <w:top w:val="single" w:sz="6" w:space="0" w:color="000000"/>
              <w:left w:val="single" w:sz="6" w:space="0" w:color="000000"/>
              <w:bottom w:val="single" w:sz="6" w:space="0" w:color="000000"/>
              <w:right w:val="single" w:sz="6" w:space="0" w:color="000000"/>
            </w:tcBorders>
          </w:tcPr>
          <w:p w:rsidR="00C005DC" w:rsidRPr="00D05BD5" w:rsidRDefault="00C005DC">
            <w:pPr>
              <w:widowControl w:val="0"/>
              <w:jc w:val="right"/>
              <w:rPr>
                <w:sz w:val="24"/>
                <w:szCs w:val="24"/>
              </w:rPr>
            </w:pPr>
          </w:p>
        </w:tc>
      </w:tr>
      <w:tr w:rsidR="00D05BD5" w:rsidRPr="00D05BD5" w:rsidTr="00D05BD5">
        <w:tc>
          <w:tcPr>
            <w:tcW w:w="902" w:type="dxa"/>
            <w:tcBorders>
              <w:top w:val="single" w:sz="6" w:space="0" w:color="000000"/>
              <w:left w:val="single" w:sz="6" w:space="0" w:color="000000"/>
              <w:bottom w:val="single" w:sz="6" w:space="0" w:color="000000"/>
              <w:right w:val="single" w:sz="6" w:space="0" w:color="000000"/>
            </w:tcBorders>
          </w:tcPr>
          <w:p w:rsidR="00C005DC" w:rsidRPr="00D05BD5" w:rsidRDefault="00C005DC">
            <w:pPr>
              <w:widowControl w:val="0"/>
              <w:jc w:val="center"/>
              <w:rPr>
                <w:sz w:val="24"/>
                <w:szCs w:val="24"/>
              </w:rPr>
            </w:pPr>
          </w:p>
        </w:tc>
        <w:tc>
          <w:tcPr>
            <w:tcW w:w="596" w:type="dxa"/>
            <w:tcBorders>
              <w:top w:val="single" w:sz="6" w:space="0" w:color="000000"/>
              <w:left w:val="single" w:sz="6" w:space="0" w:color="000000"/>
              <w:bottom w:val="single" w:sz="6" w:space="0" w:color="000000"/>
              <w:right w:val="single" w:sz="6" w:space="0" w:color="000000"/>
            </w:tcBorders>
          </w:tcPr>
          <w:p w:rsidR="00C005DC" w:rsidRPr="00D05BD5" w:rsidRDefault="00C005DC">
            <w:pPr>
              <w:widowControl w:val="0"/>
              <w:ind w:right="20"/>
              <w:jc w:val="right"/>
              <w:rPr>
                <w:sz w:val="24"/>
                <w:szCs w:val="24"/>
              </w:rPr>
            </w:pPr>
          </w:p>
        </w:tc>
        <w:tc>
          <w:tcPr>
            <w:tcW w:w="5190" w:type="dxa"/>
            <w:tcBorders>
              <w:top w:val="single" w:sz="6" w:space="0" w:color="000000"/>
              <w:left w:val="single" w:sz="6" w:space="0" w:color="000000"/>
              <w:bottom w:val="single" w:sz="6" w:space="0" w:color="000000"/>
              <w:right w:val="single" w:sz="6" w:space="0" w:color="000000"/>
            </w:tcBorders>
          </w:tcPr>
          <w:p w:rsidR="00C005DC" w:rsidRPr="00D05BD5" w:rsidRDefault="00D05BD5">
            <w:pPr>
              <w:widowControl w:val="0"/>
              <w:rPr>
                <w:sz w:val="24"/>
                <w:szCs w:val="24"/>
              </w:rPr>
            </w:pPr>
            <w:r w:rsidRPr="00D05BD5">
              <w:rPr>
                <w:sz w:val="24"/>
                <w:szCs w:val="24"/>
              </w:rPr>
              <w:t xml:space="preserve">Приходи из буџета (01): </w:t>
            </w:r>
            <w:r w:rsidRPr="00D05BD5">
              <w:rPr>
                <w:sz w:val="24"/>
                <w:szCs w:val="24"/>
                <w:lang w:val="sr-Cyrl-RS"/>
              </w:rPr>
              <w:t>3</w:t>
            </w:r>
            <w:r w:rsidR="005C54AF" w:rsidRPr="00D05BD5">
              <w:rPr>
                <w:sz w:val="24"/>
                <w:szCs w:val="24"/>
              </w:rPr>
              <w:t>.000.000,00</w:t>
            </w:r>
          </w:p>
        </w:tc>
        <w:tc>
          <w:tcPr>
            <w:tcW w:w="1501" w:type="dxa"/>
            <w:tcBorders>
              <w:top w:val="single" w:sz="6" w:space="0" w:color="000000"/>
              <w:left w:val="single" w:sz="6" w:space="0" w:color="000000"/>
              <w:bottom w:val="single" w:sz="6" w:space="0" w:color="000000"/>
              <w:right w:val="single" w:sz="6" w:space="0" w:color="000000"/>
            </w:tcBorders>
          </w:tcPr>
          <w:p w:rsidR="00C005DC" w:rsidRPr="00D05BD5" w:rsidRDefault="00C005DC">
            <w:pPr>
              <w:widowControl w:val="0"/>
              <w:jc w:val="right"/>
              <w:rPr>
                <w:sz w:val="24"/>
                <w:szCs w:val="24"/>
              </w:rPr>
            </w:pPr>
          </w:p>
        </w:tc>
        <w:tc>
          <w:tcPr>
            <w:tcW w:w="1500" w:type="dxa"/>
            <w:tcBorders>
              <w:top w:val="single" w:sz="6" w:space="0" w:color="000000"/>
              <w:left w:val="single" w:sz="6" w:space="0" w:color="000000"/>
              <w:bottom w:val="single" w:sz="6" w:space="0" w:color="000000"/>
              <w:right w:val="single" w:sz="6" w:space="0" w:color="000000"/>
            </w:tcBorders>
          </w:tcPr>
          <w:p w:rsidR="00C005DC" w:rsidRPr="00D05BD5" w:rsidRDefault="00C005DC">
            <w:pPr>
              <w:widowControl w:val="0"/>
              <w:jc w:val="right"/>
              <w:rPr>
                <w:sz w:val="24"/>
                <w:szCs w:val="24"/>
              </w:rPr>
            </w:pPr>
          </w:p>
        </w:tc>
        <w:tc>
          <w:tcPr>
            <w:tcW w:w="1496" w:type="dxa"/>
            <w:tcBorders>
              <w:top w:val="single" w:sz="6" w:space="0" w:color="000000"/>
              <w:left w:val="single" w:sz="6" w:space="0" w:color="000000"/>
              <w:bottom w:val="single" w:sz="6" w:space="0" w:color="000000"/>
              <w:right w:val="single" w:sz="6" w:space="0" w:color="000000"/>
            </w:tcBorders>
          </w:tcPr>
          <w:p w:rsidR="00C005DC" w:rsidRPr="00D05BD5" w:rsidRDefault="00C005DC">
            <w:pPr>
              <w:widowControl w:val="0"/>
              <w:jc w:val="right"/>
              <w:rPr>
                <w:sz w:val="24"/>
                <w:szCs w:val="24"/>
              </w:rPr>
            </w:pPr>
          </w:p>
        </w:tc>
      </w:tr>
      <w:tr w:rsidR="00D05BD5" w:rsidRPr="00D05BD5" w:rsidTr="00D05BD5">
        <w:tc>
          <w:tcPr>
            <w:tcW w:w="902" w:type="dxa"/>
            <w:tcBorders>
              <w:top w:val="single" w:sz="6" w:space="0" w:color="000000"/>
              <w:left w:val="single" w:sz="6" w:space="0" w:color="000000"/>
              <w:bottom w:val="single" w:sz="6" w:space="0" w:color="000000"/>
              <w:right w:val="single" w:sz="6" w:space="0" w:color="000000"/>
            </w:tcBorders>
          </w:tcPr>
          <w:p w:rsidR="00C005DC" w:rsidRPr="00D05BD5" w:rsidRDefault="00C005DC">
            <w:pPr>
              <w:widowControl w:val="0"/>
              <w:jc w:val="center"/>
              <w:rPr>
                <w:b/>
                <w:sz w:val="24"/>
                <w:szCs w:val="24"/>
              </w:rPr>
            </w:pPr>
          </w:p>
        </w:tc>
        <w:tc>
          <w:tcPr>
            <w:tcW w:w="596" w:type="dxa"/>
            <w:tcBorders>
              <w:top w:val="single" w:sz="6" w:space="0" w:color="000000"/>
              <w:left w:val="single" w:sz="6" w:space="0" w:color="000000"/>
              <w:bottom w:val="single" w:sz="6" w:space="0" w:color="000000"/>
              <w:right w:val="single" w:sz="6" w:space="0" w:color="000000"/>
            </w:tcBorders>
          </w:tcPr>
          <w:p w:rsidR="00C005DC" w:rsidRPr="00D05BD5" w:rsidRDefault="00C005DC">
            <w:pPr>
              <w:widowControl w:val="0"/>
              <w:ind w:right="20"/>
              <w:jc w:val="right"/>
              <w:rPr>
                <w:b/>
                <w:sz w:val="24"/>
                <w:szCs w:val="24"/>
              </w:rPr>
            </w:pPr>
          </w:p>
        </w:tc>
        <w:tc>
          <w:tcPr>
            <w:tcW w:w="5190" w:type="dxa"/>
            <w:tcBorders>
              <w:top w:val="single" w:sz="6" w:space="0" w:color="000000"/>
              <w:left w:val="single" w:sz="6" w:space="0" w:color="000000"/>
              <w:bottom w:val="single" w:sz="6" w:space="0" w:color="000000"/>
              <w:right w:val="single" w:sz="6" w:space="0" w:color="000000"/>
            </w:tcBorders>
          </w:tcPr>
          <w:p w:rsidR="00C005DC" w:rsidRPr="00D05BD5" w:rsidRDefault="00D05BD5">
            <w:pPr>
              <w:widowControl w:val="0"/>
              <w:rPr>
                <w:b/>
                <w:sz w:val="24"/>
                <w:szCs w:val="24"/>
                <w:lang w:val="sr-Cyrl-RS"/>
              </w:rPr>
            </w:pPr>
            <w:r w:rsidRPr="00D05BD5">
              <w:rPr>
                <w:b/>
                <w:sz w:val="24"/>
                <w:szCs w:val="24"/>
                <w:lang w:val="sr-Cyrl-RS"/>
              </w:rPr>
              <w:t>УКУПНА ВРЕДНОСТ ПРОЈЕКАТА:</w:t>
            </w:r>
          </w:p>
        </w:tc>
        <w:tc>
          <w:tcPr>
            <w:tcW w:w="1501" w:type="dxa"/>
            <w:tcBorders>
              <w:top w:val="single" w:sz="6" w:space="0" w:color="000000"/>
              <w:left w:val="single" w:sz="6" w:space="0" w:color="000000"/>
              <w:bottom w:val="single" w:sz="6" w:space="0" w:color="000000"/>
              <w:right w:val="single" w:sz="6" w:space="0" w:color="000000"/>
            </w:tcBorders>
          </w:tcPr>
          <w:p w:rsidR="00C005DC" w:rsidRPr="00D05BD5" w:rsidRDefault="00D05BD5">
            <w:pPr>
              <w:widowControl w:val="0"/>
              <w:jc w:val="right"/>
              <w:rPr>
                <w:b/>
                <w:sz w:val="24"/>
                <w:szCs w:val="24"/>
                <w:lang w:val="sr-Cyrl-RS"/>
              </w:rPr>
            </w:pPr>
            <w:r w:rsidRPr="00D05BD5">
              <w:rPr>
                <w:b/>
                <w:sz w:val="24"/>
                <w:szCs w:val="24"/>
                <w:lang w:val="sr-Cyrl-RS"/>
              </w:rPr>
              <w:t>8.100.000,00</w:t>
            </w:r>
          </w:p>
        </w:tc>
        <w:tc>
          <w:tcPr>
            <w:tcW w:w="1500" w:type="dxa"/>
            <w:tcBorders>
              <w:top w:val="single" w:sz="6" w:space="0" w:color="000000"/>
              <w:left w:val="single" w:sz="6" w:space="0" w:color="000000"/>
              <w:bottom w:val="single" w:sz="6" w:space="0" w:color="000000"/>
              <w:right w:val="single" w:sz="6" w:space="0" w:color="000000"/>
            </w:tcBorders>
          </w:tcPr>
          <w:p w:rsidR="00C005DC" w:rsidRPr="00D05BD5" w:rsidRDefault="00D05BD5">
            <w:pPr>
              <w:widowControl w:val="0"/>
              <w:jc w:val="right"/>
              <w:rPr>
                <w:b/>
                <w:sz w:val="24"/>
                <w:szCs w:val="24"/>
                <w:lang w:val="sr-Cyrl-RS"/>
              </w:rPr>
            </w:pPr>
            <w:r w:rsidRPr="00D05BD5">
              <w:rPr>
                <w:b/>
                <w:sz w:val="24"/>
                <w:szCs w:val="24"/>
                <w:lang w:val="sr-Cyrl-RS"/>
              </w:rPr>
              <w:t>8.100.000,00</w:t>
            </w:r>
          </w:p>
        </w:tc>
        <w:tc>
          <w:tcPr>
            <w:tcW w:w="1496" w:type="dxa"/>
            <w:tcBorders>
              <w:top w:val="single" w:sz="6" w:space="0" w:color="000000"/>
              <w:left w:val="single" w:sz="6" w:space="0" w:color="000000"/>
              <w:bottom w:val="single" w:sz="6" w:space="0" w:color="000000"/>
              <w:right w:val="single" w:sz="6" w:space="0" w:color="000000"/>
            </w:tcBorders>
          </w:tcPr>
          <w:p w:rsidR="00C005DC" w:rsidRPr="00D05BD5" w:rsidRDefault="00D05BD5">
            <w:pPr>
              <w:widowControl w:val="0"/>
              <w:jc w:val="right"/>
              <w:rPr>
                <w:b/>
                <w:sz w:val="24"/>
                <w:szCs w:val="24"/>
                <w:lang w:val="sr-Cyrl-RS"/>
              </w:rPr>
            </w:pPr>
            <w:r w:rsidRPr="00D05BD5">
              <w:rPr>
                <w:b/>
                <w:sz w:val="24"/>
                <w:szCs w:val="24"/>
                <w:lang w:val="sr-Cyrl-RS"/>
              </w:rPr>
              <w:t>8.100.000,00</w:t>
            </w:r>
          </w:p>
        </w:tc>
      </w:tr>
    </w:tbl>
    <w:p w:rsidR="00C005DC" w:rsidRPr="00E25D5B" w:rsidRDefault="00C005DC">
      <w:pPr>
        <w:rPr>
          <w:color w:val="00B050"/>
          <w:lang w:val="sr-Cyrl-RS"/>
        </w:rPr>
      </w:pPr>
    </w:p>
    <w:p w:rsidR="00C005DC" w:rsidRDefault="00C005DC"/>
    <w:p w:rsidR="00C005DC" w:rsidRDefault="005C54AF">
      <w:pPr>
        <w:jc w:val="center"/>
        <w:rPr>
          <w:b/>
          <w:sz w:val="28"/>
          <w:szCs w:val="28"/>
        </w:rPr>
      </w:pPr>
      <w:proofErr w:type="gramStart"/>
      <w:r>
        <w:rPr>
          <w:b/>
          <w:sz w:val="28"/>
          <w:szCs w:val="28"/>
        </w:rPr>
        <w:t>Члан 7.</w:t>
      </w:r>
      <w:proofErr w:type="gramEnd"/>
    </w:p>
    <w:p w:rsidR="00C005DC" w:rsidRDefault="00C005DC">
      <w:pPr>
        <w:jc w:val="center"/>
        <w:rPr>
          <w:b/>
          <w:sz w:val="28"/>
          <w:szCs w:val="28"/>
        </w:rPr>
      </w:pPr>
    </w:p>
    <w:p w:rsidR="00C005DC" w:rsidRPr="00D05BD5" w:rsidRDefault="005C54AF">
      <w:pPr>
        <w:jc w:val="center"/>
        <w:rPr>
          <w:b/>
          <w:sz w:val="28"/>
          <w:szCs w:val="28"/>
        </w:rPr>
      </w:pPr>
      <w:r w:rsidRPr="00D05BD5">
        <w:rPr>
          <w:b/>
          <w:sz w:val="28"/>
          <w:szCs w:val="28"/>
        </w:rPr>
        <w:t>II ПОСЕБАН ДЕО</w:t>
      </w:r>
    </w:p>
    <w:p w:rsidR="00C005DC" w:rsidRPr="00D05BD5" w:rsidRDefault="00C005DC">
      <w:pPr>
        <w:jc w:val="center"/>
        <w:rPr>
          <w:b/>
          <w:sz w:val="28"/>
          <w:szCs w:val="28"/>
        </w:rPr>
      </w:pPr>
    </w:p>
    <w:p w:rsidR="00C005DC" w:rsidRPr="00D05BD5" w:rsidRDefault="00C005DC">
      <w:pPr>
        <w:jc w:val="center"/>
        <w:rPr>
          <w:b/>
          <w:sz w:val="28"/>
          <w:szCs w:val="28"/>
        </w:rPr>
      </w:pPr>
    </w:p>
    <w:p w:rsidR="00C005DC" w:rsidRPr="00D05BD5" w:rsidRDefault="00C005DC">
      <w:pPr>
        <w:jc w:val="center"/>
      </w:pPr>
    </w:p>
    <w:p w:rsidR="00C005DC" w:rsidRPr="00D05BD5" w:rsidRDefault="00C005DC">
      <w:pPr>
        <w:jc w:val="center"/>
      </w:pPr>
    </w:p>
    <w:p w:rsidR="00C005DC" w:rsidRPr="00D05BD5" w:rsidRDefault="005C54AF">
      <w:pPr>
        <w:jc w:val="both"/>
        <w:rPr>
          <w:sz w:val="24"/>
          <w:szCs w:val="24"/>
        </w:rPr>
      </w:pPr>
      <w:proofErr w:type="gramStart"/>
      <w:r w:rsidRPr="00D05BD5">
        <w:rPr>
          <w:sz w:val="24"/>
          <w:szCs w:val="24"/>
        </w:rPr>
        <w:t>Распоред укупних расхода и издатака, финансиран је из свих извора финансирања, по корисницима, функционалној класификацији, пројектима и наменама, приказани су у следећим табелама.</w:t>
      </w:r>
      <w:proofErr w:type="gramEnd"/>
      <w:r w:rsidRPr="00D05BD5">
        <w:rPr>
          <w:sz w:val="24"/>
          <w:szCs w:val="24"/>
        </w:rPr>
        <w:t xml:space="preserve"> </w:t>
      </w:r>
      <w:proofErr w:type="gramStart"/>
      <w:r w:rsidRPr="00D05BD5">
        <w:rPr>
          <w:sz w:val="24"/>
          <w:szCs w:val="24"/>
        </w:rPr>
        <w:t>Укупни расходи и издаци буџета према програмима приказани су у члану 2.</w:t>
      </w:r>
      <w:proofErr w:type="gramEnd"/>
      <w:r w:rsidRPr="00D05BD5">
        <w:rPr>
          <w:sz w:val="24"/>
          <w:szCs w:val="24"/>
        </w:rPr>
        <w:t xml:space="preserve"> </w:t>
      </w:r>
      <w:proofErr w:type="gramStart"/>
      <w:r w:rsidRPr="00D05BD5">
        <w:rPr>
          <w:sz w:val="24"/>
          <w:szCs w:val="24"/>
        </w:rPr>
        <w:t>Ове одлуке, а списак циљева, индикатора и очекиваних резултата, за све индиректне кориснике буџета приказан је у обрасцима.</w:t>
      </w:r>
      <w:proofErr w:type="gramEnd"/>
      <w:r w:rsidRPr="00D05BD5">
        <w:rPr>
          <w:sz w:val="24"/>
          <w:szCs w:val="24"/>
        </w:rPr>
        <w:t xml:space="preserve"> </w:t>
      </w:r>
      <w:proofErr w:type="gramStart"/>
      <w:r w:rsidRPr="00D05BD5">
        <w:rPr>
          <w:sz w:val="24"/>
          <w:szCs w:val="24"/>
        </w:rPr>
        <w:t>Образложење програмског дела буџета, који су саставни део ове Oдлуке.</w:t>
      </w:r>
      <w:proofErr w:type="gramEnd"/>
    </w:p>
    <w:p w:rsidR="00C005DC" w:rsidRPr="00D05BD5" w:rsidRDefault="00C005DC">
      <w:pPr>
        <w:jc w:val="both"/>
        <w:rPr>
          <w:sz w:val="24"/>
          <w:szCs w:val="24"/>
        </w:rPr>
      </w:pPr>
    </w:p>
    <w:p w:rsidR="00C005DC" w:rsidRPr="00D05BD5" w:rsidRDefault="005C54AF">
      <w:pPr>
        <w:jc w:val="both"/>
        <w:rPr>
          <w:sz w:val="24"/>
          <w:szCs w:val="24"/>
        </w:rPr>
        <w:sectPr w:rsidR="00C005DC" w:rsidRPr="00D05BD5">
          <w:headerReference w:type="default" r:id="rId11"/>
          <w:footerReference w:type="default" r:id="rId12"/>
          <w:pgSz w:w="11906" w:h="16838"/>
          <w:pgMar w:top="417" w:right="360" w:bottom="417" w:left="360" w:header="360" w:footer="360" w:gutter="0"/>
          <w:cols w:space="720"/>
          <w:formProt w:val="0"/>
          <w:docGrid w:linePitch="100" w:charSpace="40960"/>
        </w:sectPr>
      </w:pPr>
      <w:proofErr w:type="gramStart"/>
      <w:r w:rsidRPr="00D05BD5">
        <w:rPr>
          <w:sz w:val="24"/>
          <w:szCs w:val="24"/>
        </w:rPr>
        <w:t>Приходи и примања буџета и пренета средства, по врстама приказани су у табели ПЛАН ПРИХОДА И ПРИМАЊА.</w:t>
      </w:r>
      <w:proofErr w:type="gramEnd"/>
    </w:p>
    <w:p w:rsidR="00F652F8" w:rsidRPr="00F652F8" w:rsidRDefault="00F652F8" w:rsidP="00F652F8">
      <w:pPr>
        <w:suppressAutoHyphens w:val="0"/>
        <w:jc w:val="center"/>
        <w:rPr>
          <w:b/>
          <w:bCs/>
          <w:color w:val="000000"/>
          <w:sz w:val="24"/>
          <w:szCs w:val="24"/>
        </w:rPr>
      </w:pPr>
      <w:r w:rsidRPr="00F652F8">
        <w:rPr>
          <w:b/>
          <w:bCs/>
          <w:color w:val="000000"/>
          <w:sz w:val="24"/>
          <w:szCs w:val="24"/>
        </w:rPr>
        <w:lastRenderedPageBreak/>
        <w:t>II ПОСЕБАН ДЕО</w:t>
      </w:r>
    </w:p>
    <w:p w:rsidR="00F652F8" w:rsidRPr="00F652F8" w:rsidRDefault="00F652F8" w:rsidP="00F652F8">
      <w:pPr>
        <w:suppressAutoHyphens w:val="0"/>
        <w:rPr>
          <w:color w:val="000000"/>
        </w:rPr>
      </w:pPr>
    </w:p>
    <w:tbl>
      <w:tblPr>
        <w:tblW w:w="16117" w:type="dxa"/>
        <w:tblLayout w:type="fixed"/>
        <w:tblLook w:val="01E0" w:firstRow="1" w:lastRow="1" w:firstColumn="1" w:lastColumn="1" w:noHBand="0" w:noVBand="0"/>
      </w:tblPr>
      <w:tblGrid>
        <w:gridCol w:w="975"/>
        <w:gridCol w:w="900"/>
        <w:gridCol w:w="975"/>
        <w:gridCol w:w="6067"/>
        <w:gridCol w:w="1500"/>
        <w:gridCol w:w="1500"/>
        <w:gridCol w:w="1500"/>
        <w:gridCol w:w="1500"/>
        <w:gridCol w:w="1200"/>
      </w:tblGrid>
      <w:tr w:rsidR="00F652F8" w:rsidRPr="00F652F8" w:rsidTr="00B615BC">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372"/>
              <w:gridCol w:w="5372"/>
              <w:gridCol w:w="5373"/>
            </w:tblGrid>
            <w:tr w:rsidR="00F652F8" w:rsidRPr="00F652F8" w:rsidTr="00B615BC">
              <w:trPr>
                <w:trHeight w:val="276"/>
                <w:jc w:val="center"/>
              </w:trPr>
              <w:tc>
                <w:tcPr>
                  <w:tcW w:w="16117" w:type="dxa"/>
                  <w:gridSpan w:val="3"/>
                  <w:vMerge w:val="restart"/>
                  <w:tcMar>
                    <w:top w:w="0" w:type="dxa"/>
                    <w:left w:w="0" w:type="dxa"/>
                    <w:bottom w:w="0" w:type="dxa"/>
                    <w:right w:w="0" w:type="dxa"/>
                  </w:tcMar>
                </w:tcPr>
                <w:p w:rsidR="00F652F8" w:rsidRPr="00F652F8" w:rsidRDefault="00F652F8" w:rsidP="00F652F8">
                  <w:pPr>
                    <w:suppressAutoHyphens w:val="0"/>
                    <w:jc w:val="center"/>
                    <w:rPr>
                      <w:b/>
                      <w:bCs/>
                      <w:color w:val="000000"/>
                      <w:sz w:val="24"/>
                      <w:szCs w:val="24"/>
                      <w:lang w:val="sr-Cyrl-RS"/>
                    </w:rPr>
                  </w:pPr>
                  <w:bookmarkStart w:id="10" w:name="__bookmark_37"/>
                  <w:bookmarkEnd w:id="10"/>
                  <w:r w:rsidRPr="00F652F8">
                    <w:rPr>
                      <w:b/>
                      <w:bCs/>
                      <w:color w:val="000000"/>
                      <w:sz w:val="24"/>
                      <w:szCs w:val="24"/>
                      <w:lang w:val="sr-Cyrl-RS"/>
                    </w:rPr>
                    <w:t>ПЛАН РАСХОДА</w:t>
                  </w:r>
                </w:p>
              </w:tc>
            </w:tr>
            <w:tr w:rsidR="00F652F8" w:rsidRPr="00F652F8" w:rsidTr="00B615BC">
              <w:trPr>
                <w:jc w:val="center"/>
              </w:trPr>
              <w:tc>
                <w:tcPr>
                  <w:tcW w:w="5372" w:type="dxa"/>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0     БУЏЕТ ОПШТИНЕ АРИЉЕ</w:t>
                  </w:r>
                </w:p>
              </w:tc>
              <w:tc>
                <w:tcPr>
                  <w:tcW w:w="5372" w:type="dxa"/>
                  <w:tcMar>
                    <w:top w:w="0" w:type="dxa"/>
                    <w:left w:w="0" w:type="dxa"/>
                    <w:bottom w:w="0" w:type="dxa"/>
                    <w:right w:w="0" w:type="dxa"/>
                  </w:tcMar>
                </w:tcPr>
                <w:p w:rsidR="00F652F8" w:rsidRPr="00F652F8" w:rsidRDefault="00F652F8" w:rsidP="00F652F8">
                  <w:pPr>
                    <w:suppressAutoHyphens w:val="0"/>
                    <w:jc w:val="center"/>
                    <w:rPr>
                      <w:b/>
                      <w:bCs/>
                      <w:color w:val="000000"/>
                    </w:rPr>
                  </w:pPr>
                  <w:r w:rsidRPr="00F652F8">
                    <w:rPr>
                      <w:b/>
                      <w:bCs/>
                      <w:color w:val="000000"/>
                    </w:rPr>
                    <w:t>2025</w:t>
                  </w:r>
                </w:p>
              </w:tc>
              <w:tc>
                <w:tcPr>
                  <w:tcW w:w="5373" w:type="dxa"/>
                  <w:tcMar>
                    <w:top w:w="0" w:type="dxa"/>
                    <w:left w:w="0" w:type="dxa"/>
                    <w:bottom w:w="0" w:type="dxa"/>
                    <w:right w:w="0" w:type="dxa"/>
                  </w:tcMar>
                </w:tcPr>
                <w:p w:rsidR="00F652F8" w:rsidRPr="00F652F8" w:rsidRDefault="00F652F8" w:rsidP="00F652F8">
                  <w:pPr>
                    <w:suppressAutoHyphens w:val="0"/>
                    <w:spacing w:line="1" w:lineRule="auto"/>
                    <w:jc w:val="center"/>
                  </w:pPr>
                </w:p>
              </w:tc>
            </w:tr>
          </w:tbl>
          <w:p w:rsidR="00F652F8" w:rsidRPr="00F652F8" w:rsidRDefault="00F652F8" w:rsidP="00F652F8">
            <w:pPr>
              <w:suppressAutoHyphens w:val="0"/>
              <w:spacing w:line="1" w:lineRule="auto"/>
            </w:pPr>
          </w:p>
        </w:tc>
      </w:tr>
      <w:tr w:rsidR="00F652F8" w:rsidRPr="00F652F8" w:rsidTr="00B615BC">
        <w:trPr>
          <w:trHeight w:hRule="exact" w:val="300"/>
          <w:tblHeader/>
        </w:trPr>
        <w:tc>
          <w:tcPr>
            <w:tcW w:w="16117" w:type="dxa"/>
            <w:gridSpan w:val="9"/>
            <w:vMerge w:val="restart"/>
            <w:tcMar>
              <w:top w:w="0" w:type="dxa"/>
              <w:left w:w="0" w:type="dxa"/>
              <w:bottom w:w="0" w:type="dxa"/>
              <w:right w:w="0" w:type="dxa"/>
            </w:tcMar>
          </w:tcPr>
          <w:p w:rsidR="00F652F8" w:rsidRPr="00F652F8" w:rsidRDefault="00F652F8" w:rsidP="00F652F8">
            <w:pPr>
              <w:suppressAutoHyphens w:val="0"/>
              <w:spacing w:line="1" w:lineRule="auto"/>
              <w:jc w:val="center"/>
            </w:pPr>
          </w:p>
        </w:tc>
      </w:tr>
      <w:tr w:rsidR="00F652F8" w:rsidRPr="00F652F8" w:rsidTr="00B615BC">
        <w:trPr>
          <w:tblHeader/>
        </w:trPr>
        <w:tc>
          <w:tcPr>
            <w:tcW w:w="975"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 xml:space="preserve">Шифра функц. </w:t>
            </w:r>
            <w:proofErr w:type="gramStart"/>
            <w:r w:rsidRPr="00F652F8">
              <w:rPr>
                <w:b/>
                <w:bCs/>
                <w:color w:val="000000"/>
                <w:sz w:val="16"/>
                <w:szCs w:val="16"/>
              </w:rPr>
              <w:t>класиф</w:t>
            </w:r>
            <w:proofErr w:type="gramEnd"/>
            <w:r w:rsidRPr="00F652F8">
              <w:rPr>
                <w:b/>
                <w:bCs/>
                <w:color w:val="000000"/>
                <w:sz w:val="16"/>
                <w:szCs w:val="16"/>
              </w:rPr>
              <w:t>.</w:t>
            </w:r>
          </w:p>
        </w:tc>
        <w:tc>
          <w:tcPr>
            <w:tcW w:w="90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Број позиције</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Економ. класиф.</w:t>
            </w:r>
          </w:p>
        </w:tc>
        <w:tc>
          <w:tcPr>
            <w:tcW w:w="60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Средства из буџета</w:t>
            </w:r>
          </w:p>
          <w:p w:rsidR="00F652F8" w:rsidRPr="00F652F8" w:rsidRDefault="00F652F8" w:rsidP="00F652F8">
            <w:pPr>
              <w:suppressAutoHyphens w:val="0"/>
              <w:jc w:val="center"/>
              <w:rPr>
                <w:b/>
                <w:bCs/>
                <w:color w:val="000000"/>
                <w:sz w:val="16"/>
                <w:szCs w:val="16"/>
              </w:rPr>
            </w:pPr>
            <w:r w:rsidRPr="00F652F8">
              <w:rPr>
                <w:b/>
                <w:bCs/>
                <w:color w:val="000000"/>
                <w:sz w:val="16"/>
                <w:szCs w:val="16"/>
              </w:rPr>
              <w:t>01</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Средства из сопствених извора 04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Средства из осталих извора</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Укупно</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Структура</w:t>
            </w:r>
          </w:p>
          <w:p w:rsidR="00F652F8" w:rsidRPr="00F652F8" w:rsidRDefault="00F652F8" w:rsidP="00F652F8">
            <w:pPr>
              <w:suppressAutoHyphens w:val="0"/>
              <w:jc w:val="center"/>
              <w:rPr>
                <w:b/>
                <w:bCs/>
                <w:color w:val="000000"/>
                <w:sz w:val="16"/>
                <w:szCs w:val="16"/>
              </w:rPr>
            </w:pPr>
            <w:r w:rsidRPr="00F652F8">
              <w:rPr>
                <w:b/>
                <w:bCs/>
                <w:color w:val="000000"/>
                <w:sz w:val="16"/>
                <w:szCs w:val="16"/>
              </w:rPr>
              <w:t>( % )</w:t>
            </w: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"0 БУЏЕТ ОПШТИНЕ АРИЉЕ" \f C \l "1"</w:instrText>
            </w:r>
            <w:r w:rsidRPr="00F652F8">
              <w:fldChar w:fldCharType="end"/>
            </w:r>
          </w:p>
          <w:p w:rsidR="00F652F8" w:rsidRPr="00F652F8" w:rsidRDefault="00F652F8" w:rsidP="00F652F8">
            <w:pPr>
              <w:suppressAutoHyphens w:val="0"/>
              <w:rPr>
                <w:vanish/>
              </w:rPr>
            </w:pPr>
            <w:r w:rsidRPr="00F652F8">
              <w:fldChar w:fldCharType="begin"/>
            </w:r>
            <w:r w:rsidRPr="00F652F8">
              <w:instrText>TC "1 СКУПШТИНА ОПШТИНЕ" \f C \l "2"</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СКУПШТИНА ОПШТИНЕ</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 \f C \l "3"</w:instrText>
            </w:r>
            <w:r w:rsidRPr="00F652F8">
              <w:fldChar w:fldCharType="end"/>
            </w:r>
          </w:p>
          <w:p w:rsidR="00F652F8" w:rsidRPr="00F652F8" w:rsidRDefault="00F652F8" w:rsidP="00F652F8">
            <w:pPr>
              <w:suppressAutoHyphens w:val="0"/>
              <w:rPr>
                <w:vanish/>
              </w:rPr>
            </w:pPr>
            <w:r w:rsidRPr="00F652F8">
              <w:fldChar w:fldCharType="begin"/>
            </w:r>
            <w:r w:rsidRPr="00F652F8">
              <w:instrText>TC "110 Извршни и законодавни органи, финансијски и фискални послови и спољни послови" \f C \l "4"</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110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Извршни и законодавни органи, финансијски и фискални послови и спољни послови</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"2101" \f C \l "5"</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2101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ПОЛИТИЧКИ СИСТЕМ ЛОКАЛНЕ САМОУПРАВЕ</w:t>
                  </w:r>
                </w:p>
              </w:tc>
            </w:tr>
          </w:tbl>
          <w:p w:rsidR="00F652F8" w:rsidRPr="00F652F8" w:rsidRDefault="00F652F8" w:rsidP="00F652F8">
            <w:pPr>
              <w:suppressAutoHyphens w:val="0"/>
              <w:spacing w:line="1" w:lineRule="auto"/>
            </w:pP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b/>
                <w:bCs/>
                <w:color w:val="000000"/>
                <w:sz w:val="16"/>
                <w:szCs w:val="16"/>
              </w:rPr>
            </w:pPr>
            <w:r w:rsidRPr="00F652F8">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Функционисање скупштине</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1.937.000,00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164.000,00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2.101.000,00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0,24</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294.000,00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319.000,00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0,04</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350.000,00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350.000,00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0,04</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80.000,00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0,01</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0,02</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0,01</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5.800.000,00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5.800.000,00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0,67</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651.434,00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651.434,00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0,08</w:t>
            </w: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Функционисање скупштине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9.332.434,00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189.000,00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9.521.434,00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1,10</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F652F8" w:rsidRPr="00F652F8" w:rsidTr="00B615BC">
              <w:tc>
                <w:tcPr>
                  <w:tcW w:w="6067" w:type="dxa"/>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Извори финансирања за функцију 110:</w:t>
                  </w:r>
                </w:p>
                <w:p w:rsidR="00F652F8" w:rsidRPr="00F652F8" w:rsidRDefault="00F652F8" w:rsidP="00F652F8">
                  <w:pPr>
                    <w:suppressAutoHyphens w:val="0"/>
                    <w:spacing w:line="1" w:lineRule="auto"/>
                  </w:pPr>
                </w:p>
              </w:tc>
            </w:tr>
          </w:tbl>
          <w:p w:rsidR="00F652F8" w:rsidRPr="00F652F8" w:rsidRDefault="00F652F8" w:rsidP="00F652F8">
            <w:pPr>
              <w:suppressAutoHyphens w:val="0"/>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9.332.434,00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189.000,00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 xml:space="preserve">Укупно за функц. </w:t>
            </w:r>
            <w:proofErr w:type="gramStart"/>
            <w:r w:rsidRPr="00F652F8">
              <w:rPr>
                <w:b/>
                <w:bCs/>
                <w:color w:val="000000"/>
                <w:sz w:val="16"/>
                <w:szCs w:val="16"/>
              </w:rPr>
              <w:t>клас</w:t>
            </w:r>
            <w:proofErr w:type="gramEnd"/>
            <w:r w:rsidRPr="00F652F8">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110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Извршни и законодавни органи, финансијски и фискални послови и спољни послови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9.332.434,00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189.000,00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9.521.434,00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1,10</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F652F8" w:rsidRPr="00F652F8" w:rsidTr="00B615BC">
              <w:tc>
                <w:tcPr>
                  <w:tcW w:w="6067" w:type="dxa"/>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Извори финансирања за раздео 1:</w:t>
                  </w:r>
                </w:p>
                <w:p w:rsidR="00F652F8" w:rsidRPr="00F652F8" w:rsidRDefault="00F652F8" w:rsidP="00F652F8">
                  <w:pPr>
                    <w:suppressAutoHyphens w:val="0"/>
                    <w:spacing w:line="1" w:lineRule="auto"/>
                  </w:pPr>
                </w:p>
              </w:tc>
            </w:tr>
          </w:tbl>
          <w:p w:rsidR="00F652F8" w:rsidRPr="00F652F8" w:rsidRDefault="00F652F8" w:rsidP="00F652F8">
            <w:pPr>
              <w:suppressAutoHyphens w:val="0"/>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9.332.434,00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189.000,00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СКУПШТИНА ОПШТИНЕ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9.332.434,00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189.000,00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9.521.434,00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1,10</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"2 ПРЕДСЕДНИК ОПШТИНЕ" \f C \l "2"</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ПРЕДСЕДНИК ОПШТИНЕ</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 \f C \l "3"</w:instrText>
            </w:r>
            <w:r w:rsidRPr="00F652F8">
              <w:fldChar w:fldCharType="end"/>
            </w:r>
          </w:p>
          <w:p w:rsidR="00F652F8" w:rsidRPr="00F652F8" w:rsidRDefault="00F652F8" w:rsidP="00F652F8">
            <w:pPr>
              <w:suppressAutoHyphens w:val="0"/>
              <w:rPr>
                <w:vanish/>
              </w:rPr>
            </w:pPr>
            <w:r w:rsidRPr="00F652F8">
              <w:fldChar w:fldCharType="begin"/>
            </w:r>
            <w:r w:rsidRPr="00F652F8">
              <w:instrText>TC "111 Извршни и законодавни органи" \f C \l "4"</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111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Извршни и законодавни органи</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"2101" \f C \l "5"</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2101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ПОЛИТИЧКИ СИСТЕМ ЛОКАЛНЕ САМОУПРАВЕ</w:t>
                  </w:r>
                </w:p>
              </w:tc>
            </w:tr>
          </w:tbl>
          <w:p w:rsidR="00F652F8" w:rsidRPr="00F652F8" w:rsidRDefault="00F652F8" w:rsidP="00F652F8">
            <w:pPr>
              <w:suppressAutoHyphens w:val="0"/>
              <w:spacing w:line="1" w:lineRule="auto"/>
            </w:pP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b/>
                <w:bCs/>
                <w:color w:val="000000"/>
                <w:sz w:val="16"/>
                <w:szCs w:val="16"/>
              </w:rPr>
            </w:pPr>
            <w:r w:rsidRPr="00F652F8">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Функционисање извршних органа</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5.050.000,00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430.000,00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5.480.000,00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0,63</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765.200,00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65.000,00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830.200,00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0,10</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0,01</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0,01</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0,02</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0,01</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720.000,00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720.000,00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0,08</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0,01</w:t>
            </w: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Функционисање извршних органа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7.125.200,00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495.000,00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7.620.200,00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0,88</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F652F8" w:rsidRPr="00F652F8" w:rsidTr="00B615BC">
              <w:tc>
                <w:tcPr>
                  <w:tcW w:w="6067" w:type="dxa"/>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Извори финансирања за функцију 111:</w:t>
                  </w:r>
                </w:p>
                <w:p w:rsidR="00F652F8" w:rsidRPr="00F652F8" w:rsidRDefault="00F652F8" w:rsidP="00F652F8">
                  <w:pPr>
                    <w:suppressAutoHyphens w:val="0"/>
                    <w:spacing w:line="1" w:lineRule="auto"/>
                  </w:pPr>
                </w:p>
              </w:tc>
            </w:tr>
          </w:tbl>
          <w:p w:rsidR="00F652F8" w:rsidRPr="00F652F8" w:rsidRDefault="00F652F8" w:rsidP="00F652F8">
            <w:pPr>
              <w:suppressAutoHyphens w:val="0"/>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7.125.200,00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495.000,00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 xml:space="preserve">Укупно за функц. </w:t>
            </w:r>
            <w:proofErr w:type="gramStart"/>
            <w:r w:rsidRPr="00F652F8">
              <w:rPr>
                <w:b/>
                <w:bCs/>
                <w:color w:val="000000"/>
                <w:sz w:val="16"/>
                <w:szCs w:val="16"/>
              </w:rPr>
              <w:t>клас</w:t>
            </w:r>
            <w:proofErr w:type="gramEnd"/>
            <w:r w:rsidRPr="00F652F8">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111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Извршни и законодавни органи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7.125.200,00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495.000,00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7.620.200,00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0,88</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F652F8" w:rsidRPr="00F652F8" w:rsidTr="00B615BC">
              <w:tc>
                <w:tcPr>
                  <w:tcW w:w="6067" w:type="dxa"/>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Извори финансирања за раздео 2:</w:t>
                  </w:r>
                </w:p>
                <w:p w:rsidR="00F652F8" w:rsidRPr="00F652F8" w:rsidRDefault="00F652F8" w:rsidP="00F652F8">
                  <w:pPr>
                    <w:suppressAutoHyphens w:val="0"/>
                    <w:spacing w:line="1" w:lineRule="auto"/>
                  </w:pPr>
                </w:p>
              </w:tc>
            </w:tr>
          </w:tbl>
          <w:p w:rsidR="00F652F8" w:rsidRPr="00F652F8" w:rsidRDefault="00F652F8" w:rsidP="00F652F8">
            <w:pPr>
              <w:suppressAutoHyphens w:val="0"/>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7.125.200,00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495.000,00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ПРЕДСЕДНИК ОПШТИНЕ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7.125.200,00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495.000,00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7.620.200,00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0,88</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"3 ОПШТИНСКО ВЕЋЕ" \f C \l "2"</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ОПШТИНСКО ВЕЋЕ</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 \f C \l "3"</w:instrText>
            </w:r>
            <w:r w:rsidRPr="00F652F8">
              <w:fldChar w:fldCharType="end"/>
            </w:r>
          </w:p>
          <w:p w:rsidR="00F652F8" w:rsidRPr="00F652F8" w:rsidRDefault="00F652F8" w:rsidP="00F652F8">
            <w:pPr>
              <w:suppressAutoHyphens w:val="0"/>
              <w:rPr>
                <w:vanish/>
              </w:rPr>
            </w:pPr>
            <w:r w:rsidRPr="00F652F8">
              <w:fldChar w:fldCharType="begin"/>
            </w:r>
            <w:r w:rsidRPr="00F652F8">
              <w:instrText>TC "111 Извршни и законодавни органи" \f C \l "4"</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111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Извршни и законодавни органи</w:t>
                  </w:r>
                </w:p>
              </w:tc>
            </w:tr>
          </w:tbl>
          <w:p w:rsidR="00F652F8" w:rsidRPr="00F652F8" w:rsidRDefault="00F652F8" w:rsidP="00F652F8">
            <w:pPr>
              <w:suppressAutoHyphens w:val="0"/>
              <w:spacing w:line="1" w:lineRule="auto"/>
            </w:pPr>
          </w:p>
        </w:tc>
      </w:tr>
      <w:bookmarkStart w:id="11" w:name="_Toc2101"/>
      <w:bookmarkEnd w:id="11"/>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"2101" \f C \l "5"</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2101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ПОЛИТИЧКИ СИСТЕМ ЛОКАЛНЕ САМОУПРАВЕ</w:t>
                  </w:r>
                </w:p>
              </w:tc>
            </w:tr>
          </w:tbl>
          <w:p w:rsidR="00F652F8" w:rsidRPr="00F652F8" w:rsidRDefault="00F652F8" w:rsidP="00F652F8">
            <w:pPr>
              <w:suppressAutoHyphens w:val="0"/>
              <w:spacing w:line="1" w:lineRule="auto"/>
            </w:pP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b/>
                <w:bCs/>
                <w:color w:val="000000"/>
                <w:sz w:val="16"/>
                <w:szCs w:val="16"/>
              </w:rPr>
            </w:pPr>
            <w:r w:rsidRPr="00F652F8">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Функционисање извршних органа</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0,29</w:t>
            </w: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Функционисање извршних органа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0,29</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F652F8" w:rsidRPr="00F652F8" w:rsidTr="00B615BC">
              <w:tc>
                <w:tcPr>
                  <w:tcW w:w="6067" w:type="dxa"/>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Извори финансирања за функцију 111:</w:t>
                  </w:r>
                </w:p>
                <w:p w:rsidR="00F652F8" w:rsidRPr="00F652F8" w:rsidRDefault="00F652F8" w:rsidP="00F652F8">
                  <w:pPr>
                    <w:suppressAutoHyphens w:val="0"/>
                    <w:spacing w:line="1" w:lineRule="auto"/>
                  </w:pPr>
                </w:p>
              </w:tc>
            </w:tr>
          </w:tbl>
          <w:p w:rsidR="00F652F8" w:rsidRPr="00F652F8" w:rsidRDefault="00F652F8" w:rsidP="00F652F8">
            <w:pPr>
              <w:suppressAutoHyphens w:val="0"/>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2.500.000,00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 xml:space="preserve">Укупно за функц. </w:t>
            </w:r>
            <w:proofErr w:type="gramStart"/>
            <w:r w:rsidRPr="00F652F8">
              <w:rPr>
                <w:b/>
                <w:bCs/>
                <w:color w:val="000000"/>
                <w:sz w:val="16"/>
                <w:szCs w:val="16"/>
              </w:rPr>
              <w:t>клас</w:t>
            </w:r>
            <w:proofErr w:type="gramEnd"/>
            <w:r w:rsidRPr="00F652F8">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111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Извршни и законодавни органи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0,29</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F652F8" w:rsidRPr="00F652F8" w:rsidTr="00B615BC">
              <w:tc>
                <w:tcPr>
                  <w:tcW w:w="6067" w:type="dxa"/>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Извори финансирања за раздео 3:</w:t>
                  </w:r>
                </w:p>
                <w:p w:rsidR="00F652F8" w:rsidRPr="00F652F8" w:rsidRDefault="00F652F8" w:rsidP="00F652F8">
                  <w:pPr>
                    <w:suppressAutoHyphens w:val="0"/>
                    <w:spacing w:line="1" w:lineRule="auto"/>
                  </w:pPr>
                </w:p>
              </w:tc>
            </w:tr>
          </w:tbl>
          <w:p w:rsidR="00F652F8" w:rsidRPr="00F652F8" w:rsidRDefault="00F652F8" w:rsidP="00F652F8">
            <w:pPr>
              <w:suppressAutoHyphens w:val="0"/>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2.500.000,00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ОПШТИНСКО ВЕЋЕ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0,29</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"4 ОПШТИНСКИ ПРАВОБРАНИЛАЦ" \f C \l "2"</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ОПШТИНСКИ ПРАВОБРАНИЛАЦ</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 \f C \l "3"</w:instrText>
            </w:r>
            <w:r w:rsidRPr="00F652F8">
              <w:fldChar w:fldCharType="end"/>
            </w:r>
          </w:p>
          <w:p w:rsidR="00F652F8" w:rsidRPr="00F652F8" w:rsidRDefault="00F652F8" w:rsidP="00F652F8">
            <w:pPr>
              <w:suppressAutoHyphens w:val="0"/>
              <w:rPr>
                <w:vanish/>
              </w:rPr>
            </w:pPr>
            <w:r w:rsidRPr="00F652F8">
              <w:fldChar w:fldCharType="begin"/>
            </w:r>
            <w:r w:rsidRPr="00F652F8">
              <w:instrText>TC "330 Судови" \f C \l "4"</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330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Судови</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"0602" \f C \l "5"</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ОПШТЕ УСЛУГЕ ЛОКАЛНЕ САМОУПРАВЕ</w:t>
                  </w:r>
                </w:p>
              </w:tc>
            </w:tr>
          </w:tbl>
          <w:p w:rsidR="00F652F8" w:rsidRPr="00F652F8" w:rsidRDefault="00F652F8" w:rsidP="00F652F8">
            <w:pPr>
              <w:suppressAutoHyphens w:val="0"/>
              <w:spacing w:line="1" w:lineRule="auto"/>
            </w:pP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b/>
                <w:bCs/>
                <w:color w:val="000000"/>
                <w:sz w:val="16"/>
                <w:szCs w:val="16"/>
              </w:rPr>
            </w:pPr>
            <w:r w:rsidRPr="00F652F8">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0004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Општинско/градско правобранилаштво</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790.100,00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67.000,00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857.100,00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0,10</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129.800,00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10.200,00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140.000,00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0,02</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21/0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80.000,00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0,01</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22/0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0,01</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23/0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0,01</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24/0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25/0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0,01</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26/0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0,01</w:t>
            </w: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0004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Општинско/градско правобранилаштво</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1.219.900,00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77.200,00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1.297.100,00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0,15</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F652F8" w:rsidRPr="00F652F8" w:rsidTr="00B615BC">
              <w:tc>
                <w:tcPr>
                  <w:tcW w:w="6067" w:type="dxa"/>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Извори финансирања за функцију 330:</w:t>
                  </w:r>
                </w:p>
                <w:p w:rsidR="00F652F8" w:rsidRPr="00F652F8" w:rsidRDefault="00F652F8" w:rsidP="00F652F8">
                  <w:pPr>
                    <w:suppressAutoHyphens w:val="0"/>
                    <w:spacing w:line="1" w:lineRule="auto"/>
                  </w:pPr>
                </w:p>
              </w:tc>
            </w:tr>
          </w:tbl>
          <w:p w:rsidR="00F652F8" w:rsidRPr="00F652F8" w:rsidRDefault="00F652F8" w:rsidP="00F652F8">
            <w:pPr>
              <w:suppressAutoHyphens w:val="0"/>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1.219.900,00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77.200,00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 xml:space="preserve">Укупно за функц. </w:t>
            </w:r>
            <w:proofErr w:type="gramStart"/>
            <w:r w:rsidRPr="00F652F8">
              <w:rPr>
                <w:b/>
                <w:bCs/>
                <w:color w:val="000000"/>
                <w:sz w:val="16"/>
                <w:szCs w:val="16"/>
              </w:rPr>
              <w:t>клас</w:t>
            </w:r>
            <w:proofErr w:type="gramEnd"/>
            <w:r w:rsidRPr="00F652F8">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330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Судови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1.219.900,00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77.200,00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1.297.100,00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0,15</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F652F8" w:rsidRPr="00F652F8" w:rsidTr="00B615BC">
              <w:tc>
                <w:tcPr>
                  <w:tcW w:w="6067" w:type="dxa"/>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Извори финансирања за раздео 4:</w:t>
                  </w:r>
                </w:p>
                <w:p w:rsidR="00F652F8" w:rsidRPr="00F652F8" w:rsidRDefault="00F652F8" w:rsidP="00F652F8">
                  <w:pPr>
                    <w:suppressAutoHyphens w:val="0"/>
                    <w:spacing w:line="1" w:lineRule="auto"/>
                  </w:pPr>
                </w:p>
              </w:tc>
            </w:tr>
          </w:tbl>
          <w:p w:rsidR="00F652F8" w:rsidRPr="00F652F8" w:rsidRDefault="00F652F8" w:rsidP="00F652F8">
            <w:pPr>
              <w:suppressAutoHyphens w:val="0"/>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1.219.900,00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77.200,00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ОПШТИНСКИ ПРАВОБРАНИЛАЦ</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1.219.900,00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77.200,00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1.297.100,00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0,15</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"5 ОПШТИНСКА УПРАВА" \f C \l "2"</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ОПШТИНСКА УПРАВА</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 \f C \l "3"</w:instrText>
            </w:r>
            <w:r w:rsidRPr="00F652F8">
              <w:fldChar w:fldCharType="end"/>
            </w:r>
          </w:p>
          <w:p w:rsidR="00F652F8" w:rsidRPr="00F652F8" w:rsidRDefault="00F652F8" w:rsidP="00F652F8">
            <w:pPr>
              <w:suppressAutoHyphens w:val="0"/>
              <w:rPr>
                <w:vanish/>
              </w:rPr>
            </w:pPr>
            <w:r w:rsidRPr="00F652F8">
              <w:fldChar w:fldCharType="begin"/>
            </w:r>
            <w:r w:rsidRPr="00F652F8">
              <w:instrText>TC "040 Породица и деца" \f C \l "4"</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040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Породица и деца</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"0902" \f C \l "5"</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0902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СОЦИЈАЛНА И ДЕЧЈА ЗАШТИТА</w:t>
                  </w:r>
                </w:p>
              </w:tc>
            </w:tr>
          </w:tbl>
          <w:p w:rsidR="00F652F8" w:rsidRPr="00F652F8" w:rsidRDefault="00F652F8" w:rsidP="00F652F8">
            <w:pPr>
              <w:suppressAutoHyphens w:val="0"/>
              <w:spacing w:line="1" w:lineRule="auto"/>
            </w:pP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b/>
                <w:bCs/>
                <w:color w:val="000000"/>
                <w:sz w:val="16"/>
                <w:szCs w:val="16"/>
              </w:rPr>
            </w:pPr>
            <w:r w:rsidRPr="00F652F8">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0019</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Подршка деци и породици са децом</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040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27/0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12.105.000,00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12.105.000,00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1,40</w:t>
            </w: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0019</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Подршка деци и породици са децом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12.105.000,00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12.105.000,00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1,40</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b/>
                <w:bCs/>
                <w:color w:val="000000"/>
                <w:sz w:val="16"/>
                <w:szCs w:val="16"/>
              </w:rPr>
            </w:pPr>
            <w:r w:rsidRPr="00F652F8">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0020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Подршка рађању и родитељству</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040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28/0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0,23</w:t>
            </w: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0020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Подршка рађању и родитељству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0,23</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F652F8" w:rsidRPr="00F652F8" w:rsidTr="00B615BC">
              <w:tc>
                <w:tcPr>
                  <w:tcW w:w="6067" w:type="dxa"/>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Извори финансирања за функцију 040:</w:t>
                  </w:r>
                </w:p>
                <w:p w:rsidR="00F652F8" w:rsidRPr="00F652F8" w:rsidRDefault="00F652F8" w:rsidP="00F652F8">
                  <w:pPr>
                    <w:suppressAutoHyphens w:val="0"/>
                    <w:spacing w:line="1" w:lineRule="auto"/>
                  </w:pPr>
                </w:p>
              </w:tc>
            </w:tr>
          </w:tbl>
          <w:p w:rsidR="00F652F8" w:rsidRPr="00F652F8" w:rsidRDefault="00F652F8" w:rsidP="00F652F8">
            <w:pPr>
              <w:suppressAutoHyphens w:val="0"/>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14.105.000,00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 xml:space="preserve">Укупно за функц. </w:t>
            </w:r>
            <w:proofErr w:type="gramStart"/>
            <w:r w:rsidRPr="00F652F8">
              <w:rPr>
                <w:b/>
                <w:bCs/>
                <w:color w:val="000000"/>
                <w:sz w:val="16"/>
                <w:szCs w:val="16"/>
              </w:rPr>
              <w:t>клас</w:t>
            </w:r>
            <w:proofErr w:type="gramEnd"/>
            <w:r w:rsidRPr="00F652F8">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040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Породица и деца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14.105.000,00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14.105.000,00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1,63</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"070 Социјална помоћ угроженом становништву, некласификована на другом месту" \f C \l "4"</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070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Социјална помоћ угроженом становништву, некласификована на другом месту</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"0902" \f C \l "5"</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0902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СОЦИЈАЛНА И ДЕЧЈА ЗАШТИТА</w:t>
                  </w:r>
                </w:p>
              </w:tc>
            </w:tr>
          </w:tbl>
          <w:p w:rsidR="00F652F8" w:rsidRPr="00F652F8" w:rsidRDefault="00F652F8" w:rsidP="00F652F8">
            <w:pPr>
              <w:suppressAutoHyphens w:val="0"/>
              <w:spacing w:line="1" w:lineRule="auto"/>
            </w:pP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b/>
                <w:bCs/>
                <w:color w:val="000000"/>
                <w:sz w:val="16"/>
                <w:szCs w:val="16"/>
              </w:rPr>
            </w:pPr>
            <w:r w:rsidRPr="00F652F8">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Једнократне помоћи и други облици помоћи</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29/0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10.526.000,00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10.526.000,00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1,22</w:t>
            </w: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Једнократне помоћи и други облици помоћи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10.526.000,00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10.526.000,00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1,22</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F652F8" w:rsidRPr="00F652F8" w:rsidTr="00B615BC">
              <w:tc>
                <w:tcPr>
                  <w:tcW w:w="6067" w:type="dxa"/>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Извори финансирања за функцију 070:</w:t>
                  </w:r>
                </w:p>
                <w:p w:rsidR="00F652F8" w:rsidRPr="00F652F8" w:rsidRDefault="00F652F8" w:rsidP="00F652F8">
                  <w:pPr>
                    <w:suppressAutoHyphens w:val="0"/>
                    <w:spacing w:line="1" w:lineRule="auto"/>
                  </w:pPr>
                </w:p>
              </w:tc>
            </w:tr>
          </w:tbl>
          <w:p w:rsidR="00F652F8" w:rsidRPr="00F652F8" w:rsidRDefault="00F652F8" w:rsidP="00F652F8">
            <w:pPr>
              <w:suppressAutoHyphens w:val="0"/>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10.526.000,00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 xml:space="preserve">Укупно за функц. </w:t>
            </w:r>
            <w:proofErr w:type="gramStart"/>
            <w:r w:rsidRPr="00F652F8">
              <w:rPr>
                <w:b/>
                <w:bCs/>
                <w:color w:val="000000"/>
                <w:sz w:val="16"/>
                <w:szCs w:val="16"/>
              </w:rPr>
              <w:t>клас</w:t>
            </w:r>
            <w:proofErr w:type="gramEnd"/>
            <w:r w:rsidRPr="00F652F8">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070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Социјална помоћ угроженом становништву, некласификована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10.526.000,00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10.526.000,00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1,22</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"090 Социјална заштита некласификована на другом месту" \f C \l "4"</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090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Социјална заштита некласификована на другом месту</w:t>
                  </w:r>
                </w:p>
              </w:tc>
            </w:tr>
          </w:tbl>
          <w:p w:rsidR="00F652F8" w:rsidRPr="00F652F8" w:rsidRDefault="00F652F8" w:rsidP="00F652F8">
            <w:pPr>
              <w:suppressAutoHyphens w:val="0"/>
              <w:spacing w:line="1" w:lineRule="auto"/>
            </w:pPr>
          </w:p>
        </w:tc>
      </w:tr>
      <w:bookmarkStart w:id="12" w:name="_Toc0902"/>
      <w:bookmarkEnd w:id="12"/>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"0902" \f C \l "5"</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0902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СОЦИЈАЛНА И ДЕЧЈА ЗАШТИТА</w:t>
                  </w:r>
                </w:p>
              </w:tc>
            </w:tr>
          </w:tbl>
          <w:p w:rsidR="00F652F8" w:rsidRPr="00F652F8" w:rsidRDefault="00F652F8" w:rsidP="00F652F8">
            <w:pPr>
              <w:suppressAutoHyphens w:val="0"/>
              <w:spacing w:line="1" w:lineRule="auto"/>
            </w:pP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b/>
                <w:bCs/>
                <w:color w:val="000000"/>
                <w:sz w:val="16"/>
                <w:szCs w:val="16"/>
              </w:rPr>
            </w:pPr>
            <w:r w:rsidRPr="00F652F8">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0016</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Дневне услуге у заједници</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6.500.000,00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6.500.000,00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0,75</w:t>
            </w: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0016</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Дневне услуге у заједници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6.500.000,00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6.500.000,00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0,75</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b/>
                <w:bCs/>
                <w:color w:val="000000"/>
                <w:sz w:val="16"/>
                <w:szCs w:val="16"/>
              </w:rPr>
            </w:pPr>
            <w:r w:rsidRPr="00F652F8">
              <w:rPr>
                <w:b/>
                <w:bCs/>
                <w:color w:val="000000"/>
                <w:sz w:val="16"/>
                <w:szCs w:val="16"/>
              </w:rPr>
              <w:lastRenderedPageBreak/>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0018</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Подршка реализацији програма Црвеног крста</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31/0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0,18</w:t>
            </w: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0018</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Подршка реализацији програма Црвеног крста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1.600.000,00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1.600.000,00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0,18</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b/>
                <w:bCs/>
                <w:color w:val="000000"/>
                <w:sz w:val="16"/>
                <w:szCs w:val="16"/>
              </w:rPr>
            </w:pPr>
            <w:r w:rsidRPr="00F652F8">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0021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Подршка особама са инвалидитетом</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32/0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0,29</w:t>
            </w: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0021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Подршка особама са инвалидитетом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0,29</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b/>
                <w:bCs/>
                <w:color w:val="000000"/>
                <w:sz w:val="16"/>
                <w:szCs w:val="16"/>
              </w:rPr>
            </w:pPr>
            <w:r w:rsidRPr="00F652F8">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0902-7001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Проширење подршке помоћи у кући на сеоска подручја</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33/0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303.615,00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303.615,00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0,04</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34/0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1.053.000,00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4.902.300,00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5.955.300,00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0,69</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35/0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1.170.000,00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1.170.000,00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0,14</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36/0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2.106.000,00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2.106.000,00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0,24</w:t>
            </w: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0902-7001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Проширење подршке помоћи у кући на сеоска подручја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1.053.000,00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8.481.915,00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9.534.915,00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1,10</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F652F8" w:rsidRPr="00F652F8" w:rsidTr="00B615BC">
              <w:tc>
                <w:tcPr>
                  <w:tcW w:w="6067" w:type="dxa"/>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Извори финансирања за функцију 090:</w:t>
                  </w:r>
                </w:p>
                <w:p w:rsidR="00F652F8" w:rsidRPr="00F652F8" w:rsidRDefault="00F652F8" w:rsidP="00F652F8">
                  <w:pPr>
                    <w:suppressAutoHyphens w:val="0"/>
                    <w:spacing w:line="1" w:lineRule="auto"/>
                  </w:pPr>
                </w:p>
              </w:tc>
            </w:tr>
          </w:tbl>
          <w:p w:rsidR="00F652F8" w:rsidRPr="00F652F8" w:rsidRDefault="00F652F8" w:rsidP="00F652F8">
            <w:pPr>
              <w:suppressAutoHyphens w:val="0"/>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11.653.000,00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06</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Донације од међународних организација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5.840.640,00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15</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Неутрошена средства донација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2.641.275,00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 xml:space="preserve">Укупно за функц. </w:t>
            </w:r>
            <w:proofErr w:type="gramStart"/>
            <w:r w:rsidRPr="00F652F8">
              <w:rPr>
                <w:b/>
                <w:bCs/>
                <w:color w:val="000000"/>
                <w:sz w:val="16"/>
                <w:szCs w:val="16"/>
              </w:rPr>
              <w:t>клас</w:t>
            </w:r>
            <w:proofErr w:type="gramEnd"/>
            <w:r w:rsidRPr="00F652F8">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090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Социјална заштита некласификована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11.653.000,00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8.481.915,00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20.134.915,00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2,32</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"130 Опште услуге" \f C \l "4"</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130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Опште услуге</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"0602" \f C \l "5"</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ОПШТЕ УСЛУГЕ ЛОКАЛНЕ САМОУПРАВЕ</w:t>
                  </w:r>
                </w:p>
              </w:tc>
            </w:tr>
          </w:tbl>
          <w:p w:rsidR="00F652F8" w:rsidRPr="00F652F8" w:rsidRDefault="00F652F8" w:rsidP="00F652F8">
            <w:pPr>
              <w:suppressAutoHyphens w:val="0"/>
              <w:spacing w:line="1" w:lineRule="auto"/>
            </w:pP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b/>
                <w:bCs/>
                <w:color w:val="000000"/>
                <w:sz w:val="16"/>
                <w:szCs w:val="16"/>
              </w:rPr>
            </w:pPr>
            <w:r w:rsidRPr="00F652F8">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Функционисање локалне самоуправе и градских општина</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37/0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48.641.000,00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4.200.000,00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52.841.000,00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6,10</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38/0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7.380.300,00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625.000,00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8.005.300,00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0,92</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39/0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0,05</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3.300.000,00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3.300.000,00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0,38</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0,35</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0,17</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18.601.000,00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18.601.000,00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2,15</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550.000,00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550.000,00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0,06</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13.990.000,00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13.990.000,00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1,62</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3.600.000,00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3.600.000,00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0,42</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0,29</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5.391.719,00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5.391.719,00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0,62</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0,06</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0,06</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51/0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480.000,00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480.000,00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0,06</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52/0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0,29</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53/0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6.500.000,00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6.500.000,00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0,75</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54/0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515000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НЕМАТЕРИЈАЛНА ИМОВИНА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Функционисање локалне самоуправе и градских општина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119.364.019,00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4.825.000,00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124.189.019,00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14,34</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F652F8" w:rsidRPr="00F652F8" w:rsidTr="00B615BC">
              <w:tc>
                <w:tcPr>
                  <w:tcW w:w="6067" w:type="dxa"/>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Извори финансирања за функцију 130:</w:t>
                  </w:r>
                </w:p>
                <w:p w:rsidR="00F652F8" w:rsidRPr="00F652F8" w:rsidRDefault="00F652F8" w:rsidP="00F652F8">
                  <w:pPr>
                    <w:suppressAutoHyphens w:val="0"/>
                    <w:spacing w:line="1" w:lineRule="auto"/>
                  </w:pPr>
                </w:p>
              </w:tc>
            </w:tr>
          </w:tbl>
          <w:p w:rsidR="00F652F8" w:rsidRPr="00F652F8" w:rsidRDefault="00F652F8" w:rsidP="00F652F8">
            <w:pPr>
              <w:suppressAutoHyphens w:val="0"/>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119.364.019,00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4.825.000,00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 xml:space="preserve">Укупно за функц. </w:t>
            </w:r>
            <w:proofErr w:type="gramStart"/>
            <w:r w:rsidRPr="00F652F8">
              <w:rPr>
                <w:b/>
                <w:bCs/>
                <w:color w:val="000000"/>
                <w:sz w:val="16"/>
                <w:szCs w:val="16"/>
              </w:rPr>
              <w:t>клас</w:t>
            </w:r>
            <w:proofErr w:type="gramEnd"/>
            <w:r w:rsidRPr="00F652F8">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130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Опште услуге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119.364.019,00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4.825.000,00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124.189.019,00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14,34</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"160 Опште јавне услуге некласификоване на другом месту" \f C \l "4"</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160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Опште јавне услуге некласификоване на другом месту</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"0602" \f C \l "5"</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ОПШТЕ УСЛУГЕ ЛОКАЛНЕ САМОУПРАВЕ</w:t>
                  </w:r>
                </w:p>
              </w:tc>
            </w:tr>
          </w:tbl>
          <w:p w:rsidR="00F652F8" w:rsidRPr="00F652F8" w:rsidRDefault="00F652F8" w:rsidP="00F652F8">
            <w:pPr>
              <w:suppressAutoHyphens w:val="0"/>
              <w:spacing w:line="1" w:lineRule="auto"/>
            </w:pP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b/>
                <w:bCs/>
                <w:color w:val="000000"/>
                <w:sz w:val="16"/>
                <w:szCs w:val="16"/>
              </w:rPr>
            </w:pPr>
            <w:r w:rsidRPr="00F652F8">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Функционисање локалне самоуправе и градских општина</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55/0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4.000.000,00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0,46</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56/0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484000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НАКНАДА ШТЕТЕ ЗА ПОВРЕДЕ ИЛИ ШТЕТУ НАСТАЛУ УСЛЕД ЕЛЕМЕНТАРНИХ НЕПОГОДА ИЛИ ДРУГИХ ПРИРОДНИХ УЗРОКА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0,12</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57/0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485000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НАКНАДА ШТЕТЕ ЗА ПОВРЕДЕ ИЛИ ШТЕТУ НАНЕТУ ОД СТРАНЕ ДРЖАВНИХ ОРГАНА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1,15</w:t>
            </w: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Функционисање локалне самоуправе и градских општина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15.000.000,00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1,73</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b/>
                <w:bCs/>
                <w:color w:val="000000"/>
                <w:sz w:val="16"/>
                <w:szCs w:val="16"/>
              </w:rPr>
            </w:pPr>
            <w:r w:rsidRPr="00F652F8">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0009</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Текућа буџетска резерва</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58/0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499000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СРЕДСТВА РЕЗЕРВЕ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1,15</w:t>
            </w: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0009</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Текућа буџетска резерва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10.000.000,00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10.000.000,00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1,15</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b/>
                <w:bCs/>
                <w:color w:val="000000"/>
                <w:sz w:val="16"/>
                <w:szCs w:val="16"/>
              </w:rPr>
            </w:pPr>
            <w:r w:rsidRPr="00F652F8">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0010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Стална буџетска резерва</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59/0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499000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СРЕДСТВА РЕЗЕРВЕ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0,03</w:t>
            </w: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0010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Стална буџетска резерва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300.000,00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300.000,00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0,03</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F652F8" w:rsidRPr="00F652F8" w:rsidTr="00B615BC">
              <w:tc>
                <w:tcPr>
                  <w:tcW w:w="6067" w:type="dxa"/>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Извори финансирања за функцију 160:</w:t>
                  </w:r>
                </w:p>
                <w:p w:rsidR="00F652F8" w:rsidRPr="00F652F8" w:rsidRDefault="00F652F8" w:rsidP="00F652F8">
                  <w:pPr>
                    <w:suppressAutoHyphens w:val="0"/>
                    <w:spacing w:line="1" w:lineRule="auto"/>
                  </w:pPr>
                </w:p>
              </w:tc>
            </w:tr>
          </w:tbl>
          <w:p w:rsidR="00F652F8" w:rsidRPr="00F652F8" w:rsidRDefault="00F652F8" w:rsidP="00F652F8">
            <w:pPr>
              <w:suppressAutoHyphens w:val="0"/>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25.300.000,00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 xml:space="preserve">Укупно за функц. </w:t>
            </w:r>
            <w:proofErr w:type="gramStart"/>
            <w:r w:rsidRPr="00F652F8">
              <w:rPr>
                <w:b/>
                <w:bCs/>
                <w:color w:val="000000"/>
                <w:sz w:val="16"/>
                <w:szCs w:val="16"/>
              </w:rPr>
              <w:t>клас</w:t>
            </w:r>
            <w:proofErr w:type="gramEnd"/>
            <w:r w:rsidRPr="00F652F8">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160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Опште јавне услуге некласификоване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25.300.000,00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25.300.000,00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2,92</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"220 Цивилна одбрана" \f C \l "4"</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220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Цивилна одбрана</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"0602" \f C \l "5"</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ОПШТЕ УСЛУГЕ ЛОКАЛНЕ САМОУПРАВЕ</w:t>
                  </w:r>
                </w:p>
              </w:tc>
            </w:tr>
          </w:tbl>
          <w:p w:rsidR="00F652F8" w:rsidRPr="00F652F8" w:rsidRDefault="00F652F8" w:rsidP="00F652F8">
            <w:pPr>
              <w:suppressAutoHyphens w:val="0"/>
              <w:spacing w:line="1" w:lineRule="auto"/>
            </w:pP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b/>
                <w:bCs/>
                <w:color w:val="000000"/>
                <w:sz w:val="16"/>
                <w:szCs w:val="16"/>
              </w:rPr>
            </w:pPr>
            <w:r w:rsidRPr="00F652F8">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0014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Управљање у ванредним ситуацијама</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0,01</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61/0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0,06</w:t>
            </w: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0014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Управљање у ванредним ситуацијама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550.000,00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550.000,00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0,06</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F652F8" w:rsidRPr="00F652F8" w:rsidTr="00B615BC">
              <w:tc>
                <w:tcPr>
                  <w:tcW w:w="6067" w:type="dxa"/>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Извори финансирања за функцију 220:</w:t>
                  </w:r>
                </w:p>
                <w:p w:rsidR="00F652F8" w:rsidRPr="00F652F8" w:rsidRDefault="00F652F8" w:rsidP="00F652F8">
                  <w:pPr>
                    <w:suppressAutoHyphens w:val="0"/>
                    <w:spacing w:line="1" w:lineRule="auto"/>
                  </w:pPr>
                </w:p>
              </w:tc>
            </w:tr>
          </w:tbl>
          <w:p w:rsidR="00F652F8" w:rsidRPr="00F652F8" w:rsidRDefault="00F652F8" w:rsidP="00F652F8">
            <w:pPr>
              <w:suppressAutoHyphens w:val="0"/>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550.000,00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 xml:space="preserve">Укупно за функц. </w:t>
            </w:r>
            <w:proofErr w:type="gramStart"/>
            <w:r w:rsidRPr="00F652F8">
              <w:rPr>
                <w:b/>
                <w:bCs/>
                <w:color w:val="000000"/>
                <w:sz w:val="16"/>
                <w:szCs w:val="16"/>
              </w:rPr>
              <w:t>клас</w:t>
            </w:r>
            <w:proofErr w:type="gramEnd"/>
            <w:r w:rsidRPr="00F652F8">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220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Цивилна одбрана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550.000,00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550.000,00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0,06</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"360 Јавни ред и безбедност некласификован на другом месту" \f C \l "4"</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360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Јавни ред и безбедност некласификован на другом месту</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"0701" \f C \l "5"</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0701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ОРГАНИЗАЦИЈА САОБРАЋАЈА И САОБРАЋАЈНА ИНФРАСТРУКТУРА</w:t>
                  </w:r>
                </w:p>
              </w:tc>
            </w:tr>
          </w:tbl>
          <w:p w:rsidR="00F652F8" w:rsidRPr="00F652F8" w:rsidRDefault="00F652F8" w:rsidP="00F652F8">
            <w:pPr>
              <w:suppressAutoHyphens w:val="0"/>
              <w:spacing w:line="1" w:lineRule="auto"/>
            </w:pP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b/>
                <w:bCs/>
                <w:color w:val="000000"/>
                <w:sz w:val="16"/>
                <w:szCs w:val="16"/>
              </w:rPr>
            </w:pPr>
            <w:r w:rsidRPr="00F652F8">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0005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Унапређење безбедности саобраћаја</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360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62/0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0,09</w:t>
            </w: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0005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Унапређење безбедности саобраћаја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800.000,00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800.000,00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0,09</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F652F8" w:rsidRPr="00F652F8" w:rsidTr="00B615BC">
              <w:tc>
                <w:tcPr>
                  <w:tcW w:w="6067" w:type="dxa"/>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Извори финансирања за функцију 360:</w:t>
                  </w:r>
                </w:p>
                <w:p w:rsidR="00F652F8" w:rsidRPr="00F652F8" w:rsidRDefault="00F652F8" w:rsidP="00F652F8">
                  <w:pPr>
                    <w:suppressAutoHyphens w:val="0"/>
                    <w:spacing w:line="1" w:lineRule="auto"/>
                  </w:pPr>
                </w:p>
              </w:tc>
            </w:tr>
          </w:tbl>
          <w:p w:rsidR="00F652F8" w:rsidRPr="00F652F8" w:rsidRDefault="00F652F8" w:rsidP="00F652F8">
            <w:pPr>
              <w:suppressAutoHyphens w:val="0"/>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800.000,00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 xml:space="preserve">Укупно за функц. </w:t>
            </w:r>
            <w:proofErr w:type="gramStart"/>
            <w:r w:rsidRPr="00F652F8">
              <w:rPr>
                <w:b/>
                <w:bCs/>
                <w:color w:val="000000"/>
                <w:sz w:val="16"/>
                <w:szCs w:val="16"/>
              </w:rPr>
              <w:t>клас</w:t>
            </w:r>
            <w:proofErr w:type="gramEnd"/>
            <w:r w:rsidRPr="00F652F8">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360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Јавни ред и безбедност некласификован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800.000,00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800.000,00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0,09</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"411 Општи економски и комерцијални послови" \f C \l "4"</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411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Општи економски и комерцијални послови</w:t>
                  </w:r>
                </w:p>
              </w:tc>
            </w:tr>
          </w:tbl>
          <w:p w:rsidR="00F652F8" w:rsidRPr="00F652F8" w:rsidRDefault="00F652F8" w:rsidP="00F652F8">
            <w:pPr>
              <w:suppressAutoHyphens w:val="0"/>
              <w:spacing w:line="1" w:lineRule="auto"/>
            </w:pPr>
          </w:p>
        </w:tc>
      </w:tr>
      <w:bookmarkStart w:id="13" w:name="_Toc1501"/>
      <w:bookmarkEnd w:id="13"/>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"1501" \f C \l "5"</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1501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ЛОКАЛНИ ЕКОНОМСКИ РАЗВОЈ</w:t>
                  </w:r>
                </w:p>
              </w:tc>
            </w:tr>
          </w:tbl>
          <w:p w:rsidR="00F652F8" w:rsidRPr="00F652F8" w:rsidRDefault="00F652F8" w:rsidP="00F652F8">
            <w:pPr>
              <w:suppressAutoHyphens w:val="0"/>
              <w:spacing w:line="1" w:lineRule="auto"/>
            </w:pP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b/>
                <w:bCs/>
                <w:color w:val="000000"/>
                <w:sz w:val="16"/>
                <w:szCs w:val="16"/>
              </w:rPr>
            </w:pPr>
            <w:r w:rsidRPr="00F652F8">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Унапређење привредног и инвестиционог амбијента</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63/0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451000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1.930.000,00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1.930.000,00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0,22</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64/0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0,02</w:t>
            </w: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Унапређење привредног и инвестиционог амбијента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2.130.000,00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2.130.000,00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0,25</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b/>
                <w:bCs/>
                <w:color w:val="000000"/>
                <w:sz w:val="16"/>
                <w:szCs w:val="16"/>
              </w:rPr>
            </w:pPr>
            <w:r w:rsidRPr="00F652F8">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Мере активне политике запошљавања</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65/0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464000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2.244.000,00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2.244.000,00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0,26</w:t>
            </w: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Мере активне политике запошљавања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2.244.000,00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2.244.000,00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0,26</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F652F8" w:rsidRPr="00F652F8" w:rsidTr="00B615BC">
              <w:tc>
                <w:tcPr>
                  <w:tcW w:w="6067" w:type="dxa"/>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Извори финансирања за функцију 411:</w:t>
                  </w:r>
                </w:p>
                <w:p w:rsidR="00F652F8" w:rsidRPr="00F652F8" w:rsidRDefault="00F652F8" w:rsidP="00F652F8">
                  <w:pPr>
                    <w:suppressAutoHyphens w:val="0"/>
                    <w:spacing w:line="1" w:lineRule="auto"/>
                  </w:pPr>
                </w:p>
              </w:tc>
            </w:tr>
          </w:tbl>
          <w:p w:rsidR="00F652F8" w:rsidRPr="00F652F8" w:rsidRDefault="00F652F8" w:rsidP="00F652F8">
            <w:pPr>
              <w:suppressAutoHyphens w:val="0"/>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4.374.000,00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 xml:space="preserve">Укупно за функц. </w:t>
            </w:r>
            <w:proofErr w:type="gramStart"/>
            <w:r w:rsidRPr="00F652F8">
              <w:rPr>
                <w:b/>
                <w:bCs/>
                <w:color w:val="000000"/>
                <w:sz w:val="16"/>
                <w:szCs w:val="16"/>
              </w:rPr>
              <w:t>клас</w:t>
            </w:r>
            <w:proofErr w:type="gramEnd"/>
            <w:r w:rsidRPr="00F652F8">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411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Општи економски и комерцијални послови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4.374.000,00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4.374.000,00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0,50</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"421 Пољопривреда" \f C \l "4"</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421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Пољопривреда</w:t>
                  </w:r>
                </w:p>
              </w:tc>
            </w:tr>
          </w:tbl>
          <w:p w:rsidR="00F652F8" w:rsidRPr="00F652F8" w:rsidRDefault="00F652F8" w:rsidP="00F652F8">
            <w:pPr>
              <w:suppressAutoHyphens w:val="0"/>
              <w:spacing w:line="1" w:lineRule="auto"/>
            </w:pPr>
          </w:p>
        </w:tc>
      </w:tr>
      <w:bookmarkStart w:id="14" w:name="_Toc0101"/>
      <w:bookmarkEnd w:id="14"/>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"0101" \f C \l "5"</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0101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ПОЉОПРИВРЕДА И РУРАЛНИ РАЗВОЈ</w:t>
                  </w:r>
                </w:p>
              </w:tc>
            </w:tr>
          </w:tbl>
          <w:p w:rsidR="00F652F8" w:rsidRPr="00F652F8" w:rsidRDefault="00F652F8" w:rsidP="00F652F8">
            <w:pPr>
              <w:suppressAutoHyphens w:val="0"/>
              <w:spacing w:line="1" w:lineRule="auto"/>
            </w:pP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b/>
                <w:bCs/>
                <w:color w:val="000000"/>
                <w:sz w:val="16"/>
                <w:szCs w:val="16"/>
              </w:rPr>
            </w:pPr>
            <w:r w:rsidRPr="00F652F8">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Подршка за спровођење пољопривредне политике у локалној заједници</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66/0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0,03</w:t>
            </w: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Подршка за спровођење пољопривредне политике у локалној заједници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300.000,00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300.000,00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0,03</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b/>
                <w:bCs/>
                <w:color w:val="000000"/>
                <w:sz w:val="16"/>
                <w:szCs w:val="16"/>
              </w:rPr>
            </w:pPr>
            <w:r w:rsidRPr="00F652F8">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Мере подршке руралном развоју</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67/0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0,35</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68/0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4.000.000,00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0,46</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69/0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451000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4.000.000,00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0,46</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0,06</w:t>
            </w: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Мере подршке руралном развоју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11.500.000,00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11.500.000,00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1,33</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F652F8" w:rsidRPr="00F652F8" w:rsidTr="00B615BC">
              <w:tc>
                <w:tcPr>
                  <w:tcW w:w="6067" w:type="dxa"/>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Извори финансирања за функцију 421:</w:t>
                  </w:r>
                </w:p>
                <w:p w:rsidR="00F652F8" w:rsidRPr="00F652F8" w:rsidRDefault="00F652F8" w:rsidP="00F652F8">
                  <w:pPr>
                    <w:suppressAutoHyphens w:val="0"/>
                    <w:spacing w:line="1" w:lineRule="auto"/>
                  </w:pPr>
                </w:p>
              </w:tc>
            </w:tr>
          </w:tbl>
          <w:p w:rsidR="00F652F8" w:rsidRPr="00F652F8" w:rsidRDefault="00F652F8" w:rsidP="00F652F8">
            <w:pPr>
              <w:suppressAutoHyphens w:val="0"/>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11.800.000,00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lastRenderedPageBreak/>
              <w:t xml:space="preserve">Укупно за функц. </w:t>
            </w:r>
            <w:proofErr w:type="gramStart"/>
            <w:r w:rsidRPr="00F652F8">
              <w:rPr>
                <w:b/>
                <w:bCs/>
                <w:color w:val="000000"/>
                <w:sz w:val="16"/>
                <w:szCs w:val="16"/>
              </w:rPr>
              <w:t>клас</w:t>
            </w:r>
            <w:proofErr w:type="gramEnd"/>
            <w:r w:rsidRPr="00F652F8">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421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Пољопривреда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11.800.000,00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11.800.000,00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1,36</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"451 Друмски саобраћај" \f C \l "4"</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451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Друмски саобраћај</w:t>
                  </w:r>
                </w:p>
              </w:tc>
            </w:tr>
          </w:tbl>
          <w:p w:rsidR="00F652F8" w:rsidRPr="00F652F8" w:rsidRDefault="00F652F8" w:rsidP="00F652F8">
            <w:pPr>
              <w:suppressAutoHyphens w:val="0"/>
              <w:spacing w:line="1" w:lineRule="auto"/>
            </w:pPr>
          </w:p>
        </w:tc>
      </w:tr>
      <w:bookmarkStart w:id="15" w:name="_Toc0701"/>
      <w:bookmarkEnd w:id="15"/>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"0701" \f C \l "5"</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0701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ОРГАНИЗАЦИЈА САОБРАЋАЈА И САОБРАЋАЈНА ИНФРАСТРУКТУРА</w:t>
                  </w:r>
                </w:p>
              </w:tc>
            </w:tr>
          </w:tbl>
          <w:p w:rsidR="00F652F8" w:rsidRPr="00F652F8" w:rsidRDefault="00F652F8" w:rsidP="00F652F8">
            <w:pPr>
              <w:suppressAutoHyphens w:val="0"/>
              <w:spacing w:line="1" w:lineRule="auto"/>
            </w:pP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b/>
                <w:bCs/>
                <w:color w:val="000000"/>
                <w:sz w:val="16"/>
                <w:szCs w:val="16"/>
              </w:rPr>
            </w:pPr>
            <w:r w:rsidRPr="00F652F8">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Управљање и одржавање саобраћајне инфраструктуре</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71/0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16.500.000,00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16.500.000,00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1,90</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72/0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26.700.000,00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26.700.000,00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3,08</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73/0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30.000.000,00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38.000.000,00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4,39</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74/0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541000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ЗЕМЉИШТЕ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3.607.000,00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2.393.000,00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6.000.000,00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0,69</w:t>
            </w: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Управљање и одржавање саобраћајне инфраструктуре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76.807.000,00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10.393.000,00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87.200.000,00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10,07</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b/>
                <w:bCs/>
                <w:color w:val="000000"/>
                <w:sz w:val="16"/>
                <w:szCs w:val="16"/>
              </w:rPr>
            </w:pPr>
            <w:r w:rsidRPr="00F652F8">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0701-5001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Инвестиционо одржавање пута у Месној заједници Северово</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75/0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40.000.000,00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40.000.000,00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4,62</w:t>
            </w: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0701-5001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Инвестиционо одржавање пута у Месној заједници Северово</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40.000.000,00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40.000.000,00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4,62</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b/>
                <w:bCs/>
                <w:color w:val="000000"/>
                <w:sz w:val="16"/>
                <w:szCs w:val="16"/>
              </w:rPr>
            </w:pPr>
            <w:r w:rsidRPr="00F652F8">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0701-5002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Унапређење безбедности саобраћаја на путевима у 2024. години</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76/0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0,01</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77/0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3.590.000,00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3.590.000,00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0,41</w:t>
            </w: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0701-5002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Унапређење безбедности саобраћаја на путевима у 2024. години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3.690.000,00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3.690.000,00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0,43</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F652F8" w:rsidRPr="00F652F8" w:rsidTr="00B615BC">
              <w:tc>
                <w:tcPr>
                  <w:tcW w:w="6067" w:type="dxa"/>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Извори финансирања за функцију 451:</w:t>
                  </w:r>
                </w:p>
                <w:p w:rsidR="00F652F8" w:rsidRPr="00F652F8" w:rsidRDefault="00F652F8" w:rsidP="00F652F8">
                  <w:pPr>
                    <w:suppressAutoHyphens w:val="0"/>
                    <w:spacing w:line="1" w:lineRule="auto"/>
                  </w:pPr>
                </w:p>
              </w:tc>
            </w:tr>
          </w:tbl>
          <w:p w:rsidR="00F652F8" w:rsidRPr="00F652F8" w:rsidRDefault="00F652F8" w:rsidP="00F652F8">
            <w:pPr>
              <w:suppressAutoHyphens w:val="0"/>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76.807.000,00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08</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Добровољне трансфере од физичких и правних лица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8.000.000,00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09</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Примања од продаје нефинансијске имовине</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2.393.000,00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20.000.000,00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23.690.000,00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 xml:space="preserve">Укупно за функц. </w:t>
            </w:r>
            <w:proofErr w:type="gramStart"/>
            <w:r w:rsidRPr="00F652F8">
              <w:rPr>
                <w:b/>
                <w:bCs/>
                <w:color w:val="000000"/>
                <w:sz w:val="16"/>
                <w:szCs w:val="16"/>
              </w:rPr>
              <w:t>клас</w:t>
            </w:r>
            <w:proofErr w:type="gramEnd"/>
            <w:r w:rsidRPr="00F652F8">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451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Друмски саобраћај</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76.807.000,00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54.083.000,00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130.890.000,00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15,11</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"510 Управљање отпадом" \f C \l "4"</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510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Управљање отпадом</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"0401" \f C \l "5"</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0401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ЗАШТИТА ЖИВОТНЕ СРЕДИНЕ</w:t>
                  </w:r>
                </w:p>
              </w:tc>
            </w:tr>
          </w:tbl>
          <w:p w:rsidR="00F652F8" w:rsidRPr="00F652F8" w:rsidRDefault="00F652F8" w:rsidP="00F652F8">
            <w:pPr>
              <w:suppressAutoHyphens w:val="0"/>
              <w:spacing w:line="1" w:lineRule="auto"/>
            </w:pP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b/>
                <w:bCs/>
                <w:color w:val="000000"/>
                <w:sz w:val="16"/>
                <w:szCs w:val="16"/>
              </w:rPr>
            </w:pPr>
            <w:r w:rsidRPr="00F652F8">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0005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Управљање комуналним отпадом</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510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78/0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2,42</w:t>
            </w: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0005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Управљање комуналним отпадом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21.000.000,00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21.000.000,00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2,42</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F652F8" w:rsidRPr="00F652F8" w:rsidTr="00B615BC">
              <w:tc>
                <w:tcPr>
                  <w:tcW w:w="6067" w:type="dxa"/>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Извори финансирања за функцију 510:</w:t>
                  </w:r>
                </w:p>
                <w:p w:rsidR="00F652F8" w:rsidRPr="00F652F8" w:rsidRDefault="00F652F8" w:rsidP="00F652F8">
                  <w:pPr>
                    <w:suppressAutoHyphens w:val="0"/>
                    <w:spacing w:line="1" w:lineRule="auto"/>
                  </w:pPr>
                </w:p>
              </w:tc>
            </w:tr>
          </w:tbl>
          <w:p w:rsidR="00F652F8" w:rsidRPr="00F652F8" w:rsidRDefault="00F652F8" w:rsidP="00F652F8">
            <w:pPr>
              <w:suppressAutoHyphens w:val="0"/>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21.000.000,00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 xml:space="preserve">Укупно за функц. </w:t>
            </w:r>
            <w:proofErr w:type="gramStart"/>
            <w:r w:rsidRPr="00F652F8">
              <w:rPr>
                <w:b/>
                <w:bCs/>
                <w:color w:val="000000"/>
                <w:sz w:val="16"/>
                <w:szCs w:val="16"/>
              </w:rPr>
              <w:t>клас</w:t>
            </w:r>
            <w:proofErr w:type="gramEnd"/>
            <w:r w:rsidRPr="00F652F8">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510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Управљање отпадом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21.000.000,00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21.000.000,00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2,42</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"520 Управљање отпадним водама" \f C \l "4"</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520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Управљање отпадним водама</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"0401" \f C \l "5"</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0401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ЗАШТИТА ЖИВОТНЕ СРЕДИНЕ</w:t>
                  </w:r>
                </w:p>
              </w:tc>
            </w:tr>
          </w:tbl>
          <w:p w:rsidR="00F652F8" w:rsidRPr="00F652F8" w:rsidRDefault="00F652F8" w:rsidP="00F652F8">
            <w:pPr>
              <w:suppressAutoHyphens w:val="0"/>
              <w:spacing w:line="1" w:lineRule="auto"/>
            </w:pP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b/>
                <w:bCs/>
                <w:color w:val="000000"/>
                <w:sz w:val="16"/>
                <w:szCs w:val="16"/>
              </w:rPr>
            </w:pPr>
            <w:r w:rsidRPr="00F652F8">
              <w:rPr>
                <w:b/>
                <w:bCs/>
                <w:color w:val="000000"/>
                <w:sz w:val="16"/>
                <w:szCs w:val="16"/>
              </w:rPr>
              <w:lastRenderedPageBreak/>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0004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Управљање отпадним водама</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520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79/0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0,01</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520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451000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0,13</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520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81/0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0,35</w:t>
            </w: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0004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Управљање отпадним водама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4.200.000,00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4.200.000,00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0,48</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F652F8" w:rsidRPr="00F652F8" w:rsidTr="00B615BC">
              <w:tc>
                <w:tcPr>
                  <w:tcW w:w="6067" w:type="dxa"/>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Извори финансирања за функцију 520:</w:t>
                  </w:r>
                </w:p>
                <w:p w:rsidR="00F652F8" w:rsidRPr="00F652F8" w:rsidRDefault="00F652F8" w:rsidP="00F652F8">
                  <w:pPr>
                    <w:suppressAutoHyphens w:val="0"/>
                    <w:spacing w:line="1" w:lineRule="auto"/>
                  </w:pPr>
                </w:p>
              </w:tc>
            </w:tr>
          </w:tbl>
          <w:p w:rsidR="00F652F8" w:rsidRPr="00F652F8" w:rsidRDefault="00F652F8" w:rsidP="00F652F8">
            <w:pPr>
              <w:suppressAutoHyphens w:val="0"/>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4.200.000,00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 xml:space="preserve">Укупно за функц. </w:t>
            </w:r>
            <w:proofErr w:type="gramStart"/>
            <w:r w:rsidRPr="00F652F8">
              <w:rPr>
                <w:b/>
                <w:bCs/>
                <w:color w:val="000000"/>
                <w:sz w:val="16"/>
                <w:szCs w:val="16"/>
              </w:rPr>
              <w:t>клас</w:t>
            </w:r>
            <w:proofErr w:type="gramEnd"/>
            <w:r w:rsidRPr="00F652F8">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520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Управљање отпадним водама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4.200.000,00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4.200.000,00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0,48</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"530 Смањење загадености" \f C \l "4"</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530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Смањење загадености</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"0401" \f C \l "5"</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0401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ЗАШТИТА ЖИВОТНЕ СРЕДИНЕ</w:t>
                  </w:r>
                </w:p>
              </w:tc>
            </w:tr>
          </w:tbl>
          <w:p w:rsidR="00F652F8" w:rsidRPr="00F652F8" w:rsidRDefault="00F652F8" w:rsidP="00F652F8">
            <w:pPr>
              <w:suppressAutoHyphens w:val="0"/>
              <w:spacing w:line="1" w:lineRule="auto"/>
            </w:pP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b/>
                <w:bCs/>
                <w:color w:val="000000"/>
                <w:sz w:val="16"/>
                <w:szCs w:val="16"/>
              </w:rPr>
            </w:pPr>
            <w:r w:rsidRPr="00F652F8">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Праћење квалитета елемената животне средине</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530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82/0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1.133.334,00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1.133.334,00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0,13</w:t>
            </w: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Праћење квалитета елемената животне средине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1.133.334,00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1.133.334,00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0,13</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F652F8" w:rsidRPr="00F652F8" w:rsidTr="00B615BC">
              <w:tc>
                <w:tcPr>
                  <w:tcW w:w="6067" w:type="dxa"/>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Извори финансирања за функцију 530:</w:t>
                  </w:r>
                </w:p>
                <w:p w:rsidR="00F652F8" w:rsidRPr="00F652F8" w:rsidRDefault="00F652F8" w:rsidP="00F652F8">
                  <w:pPr>
                    <w:suppressAutoHyphens w:val="0"/>
                    <w:spacing w:line="1" w:lineRule="auto"/>
                  </w:pPr>
                </w:p>
              </w:tc>
            </w:tr>
          </w:tbl>
          <w:p w:rsidR="00F652F8" w:rsidRPr="00F652F8" w:rsidRDefault="00F652F8" w:rsidP="00F652F8">
            <w:pPr>
              <w:suppressAutoHyphens w:val="0"/>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1.133.334,00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 xml:space="preserve">Укупно за функц. </w:t>
            </w:r>
            <w:proofErr w:type="gramStart"/>
            <w:r w:rsidRPr="00F652F8">
              <w:rPr>
                <w:b/>
                <w:bCs/>
                <w:color w:val="000000"/>
                <w:sz w:val="16"/>
                <w:szCs w:val="16"/>
              </w:rPr>
              <w:t>клас</w:t>
            </w:r>
            <w:proofErr w:type="gramEnd"/>
            <w:r w:rsidRPr="00F652F8">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530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Смањење загадености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1.133.334,00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1.133.334,00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0,13</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"550 Заштита животне средине - истраживање и развој" \f C \l "4"</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550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Заштита животне средине - истраживање и развој</w:t>
                  </w:r>
                </w:p>
              </w:tc>
            </w:tr>
          </w:tbl>
          <w:p w:rsidR="00F652F8" w:rsidRPr="00F652F8" w:rsidRDefault="00F652F8" w:rsidP="00F652F8">
            <w:pPr>
              <w:suppressAutoHyphens w:val="0"/>
              <w:spacing w:line="1" w:lineRule="auto"/>
            </w:pPr>
          </w:p>
        </w:tc>
      </w:tr>
      <w:bookmarkStart w:id="16" w:name="_Toc0401"/>
      <w:bookmarkEnd w:id="16"/>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"0401" \f C \l "5"</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0401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ЗАШТИТА ЖИВОТНЕ СРЕДИНЕ</w:t>
                  </w:r>
                </w:p>
              </w:tc>
            </w:tr>
          </w:tbl>
          <w:p w:rsidR="00F652F8" w:rsidRPr="00F652F8" w:rsidRDefault="00F652F8" w:rsidP="00F652F8">
            <w:pPr>
              <w:suppressAutoHyphens w:val="0"/>
              <w:spacing w:line="1" w:lineRule="auto"/>
            </w:pP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b/>
                <w:bCs/>
                <w:color w:val="000000"/>
                <w:sz w:val="16"/>
                <w:szCs w:val="16"/>
              </w:rPr>
            </w:pPr>
            <w:r w:rsidRPr="00F652F8">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0401-5010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Побољшање отпорности на климу у Ариљу: Партипативни приступ за одрживу адаптацију</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550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83/0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116.698,00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116.698,00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0,01</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550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84/0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968.593,00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968.593,00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0,11</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550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85/0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4.204.045,00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4.204.045,00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0,49</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550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86/0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4.667.920,00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4.667.920,00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0,54</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550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87/0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2.042.215,00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2.042.215,00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0,24</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550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88/0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452.205,00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452.205,00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0,05</w:t>
            </w: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0401-5010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Побољшање отпорности на климу у Ариљу: Партипативни приступ за одрживу адаптацију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12.451.676,00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12.451.676,00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1,44</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F652F8" w:rsidRPr="00F652F8" w:rsidTr="00B615BC">
              <w:tc>
                <w:tcPr>
                  <w:tcW w:w="6067" w:type="dxa"/>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Извори финансирања за функцију 550:</w:t>
                  </w:r>
                </w:p>
                <w:p w:rsidR="00F652F8" w:rsidRPr="00F652F8" w:rsidRDefault="00F652F8" w:rsidP="00F652F8">
                  <w:pPr>
                    <w:suppressAutoHyphens w:val="0"/>
                    <w:spacing w:line="1" w:lineRule="auto"/>
                  </w:pPr>
                </w:p>
              </w:tc>
            </w:tr>
          </w:tbl>
          <w:p w:rsidR="00F652F8" w:rsidRPr="00F652F8" w:rsidRDefault="00F652F8" w:rsidP="00F652F8">
            <w:pPr>
              <w:suppressAutoHyphens w:val="0"/>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06</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Донације од међународних организација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9.802.632,00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15</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Неутрошена средства донација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2.649.044,00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 xml:space="preserve">Укупно за функц. </w:t>
            </w:r>
            <w:proofErr w:type="gramStart"/>
            <w:r w:rsidRPr="00F652F8">
              <w:rPr>
                <w:b/>
                <w:bCs/>
                <w:color w:val="000000"/>
                <w:sz w:val="16"/>
                <w:szCs w:val="16"/>
              </w:rPr>
              <w:t>клас</w:t>
            </w:r>
            <w:proofErr w:type="gramEnd"/>
            <w:r w:rsidRPr="00F652F8">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550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Заштита животне средине - истраживање и развој</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12.451.676,00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12.451.676,00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1,44</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"560 Заштита животне средине некласификована на другом месту" \f C \l "4"</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560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Заштита животне средине некласификована на другом месту</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"1102" \f C \l "5"</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1102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КОМУНАЛНЕ ДЕЛАТНОСТИ</w:t>
                  </w:r>
                </w:p>
              </w:tc>
            </w:tr>
          </w:tbl>
          <w:p w:rsidR="00F652F8" w:rsidRPr="00F652F8" w:rsidRDefault="00F652F8" w:rsidP="00F652F8">
            <w:pPr>
              <w:suppressAutoHyphens w:val="0"/>
              <w:spacing w:line="1" w:lineRule="auto"/>
            </w:pP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b/>
                <w:bCs/>
                <w:color w:val="000000"/>
                <w:sz w:val="16"/>
                <w:szCs w:val="16"/>
              </w:rPr>
            </w:pPr>
            <w:r w:rsidRPr="00F652F8">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Одржавање јавних зелених површина</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lastRenderedPageBreak/>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89/0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6.516.000,00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6.516.000,00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0,75</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0,06</w:t>
            </w: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Одржавање јавних зелених површина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7.016.000,00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7.016.000,00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0,81</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b/>
                <w:bCs/>
                <w:color w:val="000000"/>
                <w:sz w:val="16"/>
                <w:szCs w:val="16"/>
              </w:rPr>
            </w:pPr>
            <w:r w:rsidRPr="00F652F8">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0003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Одржавање чистоће на површинама јавне намене</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91/0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10.323.000,00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10.323.000,00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1,19</w:t>
            </w: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0003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Одржавање чистоће на површинама јавне намене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10.323.000,00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10.323.000,00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1,19</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F652F8" w:rsidRPr="00F652F8" w:rsidTr="00B615BC">
              <w:tc>
                <w:tcPr>
                  <w:tcW w:w="6067" w:type="dxa"/>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Извори финансирања за функцију 560:</w:t>
                  </w:r>
                </w:p>
                <w:p w:rsidR="00F652F8" w:rsidRPr="00F652F8" w:rsidRDefault="00F652F8" w:rsidP="00F652F8">
                  <w:pPr>
                    <w:suppressAutoHyphens w:val="0"/>
                    <w:spacing w:line="1" w:lineRule="auto"/>
                  </w:pPr>
                </w:p>
              </w:tc>
            </w:tr>
          </w:tbl>
          <w:p w:rsidR="00F652F8" w:rsidRPr="00F652F8" w:rsidRDefault="00F652F8" w:rsidP="00F652F8">
            <w:pPr>
              <w:suppressAutoHyphens w:val="0"/>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17.339.000,00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 xml:space="preserve">Укупно за функц. </w:t>
            </w:r>
            <w:proofErr w:type="gramStart"/>
            <w:r w:rsidRPr="00F652F8">
              <w:rPr>
                <w:b/>
                <w:bCs/>
                <w:color w:val="000000"/>
                <w:sz w:val="16"/>
                <w:szCs w:val="16"/>
              </w:rPr>
              <w:t>клас</w:t>
            </w:r>
            <w:proofErr w:type="gramEnd"/>
            <w:r w:rsidRPr="00F652F8">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560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Заштита животне средине некласификована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17.339.000,00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17.339.000,00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2,00</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"620 Развој заједнице" \f C \l "4"</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620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Развој заједнице</w:t>
                  </w:r>
                </w:p>
              </w:tc>
            </w:tr>
          </w:tbl>
          <w:p w:rsidR="00F652F8" w:rsidRPr="00F652F8" w:rsidRDefault="00F652F8" w:rsidP="00F652F8">
            <w:pPr>
              <w:suppressAutoHyphens w:val="0"/>
              <w:spacing w:line="1" w:lineRule="auto"/>
            </w:pPr>
          </w:p>
        </w:tc>
      </w:tr>
      <w:bookmarkStart w:id="17" w:name="_Toc0501"/>
      <w:bookmarkEnd w:id="17"/>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"0501" \f C \l "5"</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0501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ЕНЕРГЕТСКА ЕФИКАСНОСТ И ОБНОВЉИВИ ИЗВОРИ ЕНЕРГИЈЕ</w:t>
                  </w:r>
                </w:p>
              </w:tc>
            </w:tr>
          </w:tbl>
          <w:p w:rsidR="00F652F8" w:rsidRPr="00F652F8" w:rsidRDefault="00F652F8" w:rsidP="00F652F8">
            <w:pPr>
              <w:suppressAutoHyphens w:val="0"/>
              <w:spacing w:line="1" w:lineRule="auto"/>
            </w:pP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b/>
                <w:bCs/>
                <w:color w:val="000000"/>
                <w:sz w:val="16"/>
                <w:szCs w:val="16"/>
              </w:rPr>
            </w:pPr>
            <w:r w:rsidRPr="00F652F8">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0501-7009</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Енергетска санација стамбених зграда и породичних кућа</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92/0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454000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СУБВЕНЦИЈЕ ПРИВАТНИМ ПРЕДУЗЕЋИМА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0,35</w:t>
            </w: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0501-7009</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Енергетска санација стамбених зграда и породичних кућа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3.000.000,00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3.000.000,00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0,35</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bookmarkStart w:id="18" w:name="_Toc1101"/>
      <w:bookmarkEnd w:id="18"/>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"1101" \f C \l "5"</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1101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СТАНОВАЊЕ, УРБАНИЗАМ И ПРОСТОРНО ПЛАНИРАЊЕ</w:t>
                  </w:r>
                </w:p>
              </w:tc>
            </w:tr>
          </w:tbl>
          <w:p w:rsidR="00F652F8" w:rsidRPr="00F652F8" w:rsidRDefault="00F652F8" w:rsidP="00F652F8">
            <w:pPr>
              <w:suppressAutoHyphens w:val="0"/>
              <w:spacing w:line="1" w:lineRule="auto"/>
            </w:pP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b/>
                <w:bCs/>
                <w:color w:val="000000"/>
                <w:sz w:val="16"/>
                <w:szCs w:val="16"/>
              </w:rPr>
            </w:pPr>
            <w:r w:rsidRPr="00F652F8">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Просторно и урбанистичко планирање</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93/0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0,12</w:t>
            </w: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Просторно и урбанистичко планирање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0,12</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F652F8" w:rsidRPr="00F652F8" w:rsidTr="00B615BC">
              <w:tc>
                <w:tcPr>
                  <w:tcW w:w="6067" w:type="dxa"/>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Извори финансирања за функцију 620:</w:t>
                  </w:r>
                </w:p>
                <w:p w:rsidR="00F652F8" w:rsidRPr="00F652F8" w:rsidRDefault="00F652F8" w:rsidP="00F652F8">
                  <w:pPr>
                    <w:suppressAutoHyphens w:val="0"/>
                    <w:spacing w:line="1" w:lineRule="auto"/>
                  </w:pPr>
                </w:p>
              </w:tc>
            </w:tr>
          </w:tbl>
          <w:p w:rsidR="00F652F8" w:rsidRPr="00F652F8" w:rsidRDefault="00F652F8" w:rsidP="00F652F8">
            <w:pPr>
              <w:suppressAutoHyphens w:val="0"/>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4.000.000,00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 xml:space="preserve">Укупно за функц. </w:t>
            </w:r>
            <w:proofErr w:type="gramStart"/>
            <w:r w:rsidRPr="00F652F8">
              <w:rPr>
                <w:b/>
                <w:bCs/>
                <w:color w:val="000000"/>
                <w:sz w:val="16"/>
                <w:szCs w:val="16"/>
              </w:rPr>
              <w:t>клас</w:t>
            </w:r>
            <w:proofErr w:type="gramEnd"/>
            <w:r w:rsidRPr="00F652F8">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620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Развој заједнице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4.000.000,00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4.000.000,00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0,46</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"630 Водоснабдевање" \f C \l "4"</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630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Водоснабдевање</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"1102" \f C \l "5"</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1102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КОМУНАЛНЕ ДЕЛАТНОСТИ</w:t>
                  </w:r>
                </w:p>
              </w:tc>
            </w:tr>
          </w:tbl>
          <w:p w:rsidR="00F652F8" w:rsidRPr="00F652F8" w:rsidRDefault="00F652F8" w:rsidP="00F652F8">
            <w:pPr>
              <w:suppressAutoHyphens w:val="0"/>
              <w:spacing w:line="1" w:lineRule="auto"/>
            </w:pP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b/>
                <w:bCs/>
                <w:color w:val="000000"/>
                <w:sz w:val="16"/>
                <w:szCs w:val="16"/>
              </w:rPr>
            </w:pPr>
            <w:r w:rsidRPr="00F652F8">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0008</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Управљање и снабдевање водом за пиће</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630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94/0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0,06</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630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95/0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0,35</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630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96/0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621000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НАБАВКА ДОМАЋЕ ФИНАНСИЈСКЕ ИМОВИНЕ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6.000.000,00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6.000.000,00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0,69</w:t>
            </w: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0008</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Управљање и снабдевање водом за пиће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9.500.000,00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9.500.000,00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1,10</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F652F8" w:rsidRPr="00F652F8" w:rsidTr="00B615BC">
              <w:tc>
                <w:tcPr>
                  <w:tcW w:w="6067" w:type="dxa"/>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Извори финансирања за функцију 630:</w:t>
                  </w:r>
                </w:p>
                <w:p w:rsidR="00F652F8" w:rsidRPr="00F652F8" w:rsidRDefault="00F652F8" w:rsidP="00F652F8">
                  <w:pPr>
                    <w:suppressAutoHyphens w:val="0"/>
                    <w:spacing w:line="1" w:lineRule="auto"/>
                  </w:pPr>
                </w:p>
              </w:tc>
            </w:tr>
          </w:tbl>
          <w:p w:rsidR="00F652F8" w:rsidRPr="00F652F8" w:rsidRDefault="00F652F8" w:rsidP="00F652F8">
            <w:pPr>
              <w:suppressAutoHyphens w:val="0"/>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9.500.000,00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 xml:space="preserve">Укупно за функц. </w:t>
            </w:r>
            <w:proofErr w:type="gramStart"/>
            <w:r w:rsidRPr="00F652F8">
              <w:rPr>
                <w:b/>
                <w:bCs/>
                <w:color w:val="000000"/>
                <w:sz w:val="16"/>
                <w:szCs w:val="16"/>
              </w:rPr>
              <w:t>клас</w:t>
            </w:r>
            <w:proofErr w:type="gramEnd"/>
            <w:r w:rsidRPr="00F652F8">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630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Водоснабдевање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9.500.000,00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9.500.000,00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1,10</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"640 Улична расвета" \f C \l "4"</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640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Улична расвета</w:t>
                  </w:r>
                </w:p>
              </w:tc>
            </w:tr>
          </w:tbl>
          <w:p w:rsidR="00F652F8" w:rsidRPr="00F652F8" w:rsidRDefault="00F652F8" w:rsidP="00F652F8">
            <w:pPr>
              <w:suppressAutoHyphens w:val="0"/>
              <w:spacing w:line="1" w:lineRule="auto"/>
            </w:pPr>
          </w:p>
        </w:tc>
      </w:tr>
      <w:bookmarkStart w:id="19" w:name="_Toc1102"/>
      <w:bookmarkEnd w:id="19"/>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lastRenderedPageBreak/>
              <w:fldChar w:fldCharType="begin"/>
            </w:r>
            <w:r w:rsidRPr="00F652F8">
              <w:instrText>TC "1102" \f C \l "5"</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1102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КОМУНАЛНЕ ДЕЛАТНОСТИ</w:t>
                  </w:r>
                </w:p>
              </w:tc>
            </w:tr>
          </w:tbl>
          <w:p w:rsidR="00F652F8" w:rsidRPr="00F652F8" w:rsidRDefault="00F652F8" w:rsidP="00F652F8">
            <w:pPr>
              <w:suppressAutoHyphens w:val="0"/>
              <w:spacing w:line="1" w:lineRule="auto"/>
            </w:pP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b/>
                <w:bCs/>
                <w:color w:val="000000"/>
                <w:sz w:val="16"/>
                <w:szCs w:val="16"/>
              </w:rPr>
            </w:pPr>
            <w:r w:rsidRPr="00F652F8">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Управљање/одржавање јавним осветљењем</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97/0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16.000.000,00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16.000.000,00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1,85</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98/0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3.500.000,00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3.500.000,00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0,40</w:t>
            </w: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Управљање/одржавање јавним осветљењем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19.500.000,00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19.500.000,00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2,25</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F652F8" w:rsidRPr="00F652F8" w:rsidTr="00B615BC">
              <w:tc>
                <w:tcPr>
                  <w:tcW w:w="6067" w:type="dxa"/>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Извори финансирања за функцију 640:</w:t>
                  </w:r>
                </w:p>
                <w:p w:rsidR="00F652F8" w:rsidRPr="00F652F8" w:rsidRDefault="00F652F8" w:rsidP="00F652F8">
                  <w:pPr>
                    <w:suppressAutoHyphens w:val="0"/>
                    <w:spacing w:line="1" w:lineRule="auto"/>
                  </w:pPr>
                </w:p>
              </w:tc>
            </w:tr>
          </w:tbl>
          <w:p w:rsidR="00F652F8" w:rsidRPr="00F652F8" w:rsidRDefault="00F652F8" w:rsidP="00F652F8">
            <w:pPr>
              <w:suppressAutoHyphens w:val="0"/>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19.500.000,00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 xml:space="preserve">Укупно за функц. </w:t>
            </w:r>
            <w:proofErr w:type="gramStart"/>
            <w:r w:rsidRPr="00F652F8">
              <w:rPr>
                <w:b/>
                <w:bCs/>
                <w:color w:val="000000"/>
                <w:sz w:val="16"/>
                <w:szCs w:val="16"/>
              </w:rPr>
              <w:t>клас</w:t>
            </w:r>
            <w:proofErr w:type="gramEnd"/>
            <w:r w:rsidRPr="00F652F8">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640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Улична расвета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19.500.000,00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19.500.000,00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2,25</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"721 Опште медицинске услуге" \f C \l "4"</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721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Опште медицинске услуге</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"1801" \f C \l "5"</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1801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ЗДРАВСТВЕНА ЗАШТИТА</w:t>
                  </w:r>
                </w:p>
              </w:tc>
            </w:tr>
          </w:tbl>
          <w:p w:rsidR="00F652F8" w:rsidRPr="00F652F8" w:rsidRDefault="00F652F8" w:rsidP="00F652F8">
            <w:pPr>
              <w:suppressAutoHyphens w:val="0"/>
              <w:spacing w:line="1" w:lineRule="auto"/>
            </w:pP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b/>
                <w:bCs/>
                <w:color w:val="000000"/>
                <w:sz w:val="16"/>
                <w:szCs w:val="16"/>
              </w:rPr>
            </w:pPr>
            <w:r w:rsidRPr="00F652F8">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Мртвозорство</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721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99/0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0,09</w:t>
            </w: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Мртвозорство</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800.000,00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800.000,00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0,09</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F652F8" w:rsidRPr="00F652F8" w:rsidTr="00B615BC">
              <w:tc>
                <w:tcPr>
                  <w:tcW w:w="6067" w:type="dxa"/>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Извори финансирања за функцију 721:</w:t>
                  </w:r>
                </w:p>
                <w:p w:rsidR="00F652F8" w:rsidRPr="00F652F8" w:rsidRDefault="00F652F8" w:rsidP="00F652F8">
                  <w:pPr>
                    <w:suppressAutoHyphens w:val="0"/>
                    <w:spacing w:line="1" w:lineRule="auto"/>
                  </w:pPr>
                </w:p>
              </w:tc>
            </w:tr>
          </w:tbl>
          <w:p w:rsidR="00F652F8" w:rsidRPr="00F652F8" w:rsidRDefault="00F652F8" w:rsidP="00F652F8">
            <w:pPr>
              <w:suppressAutoHyphens w:val="0"/>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800.000,00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 xml:space="preserve">Укупно за функц. </w:t>
            </w:r>
            <w:proofErr w:type="gramStart"/>
            <w:r w:rsidRPr="00F652F8">
              <w:rPr>
                <w:b/>
                <w:bCs/>
                <w:color w:val="000000"/>
                <w:sz w:val="16"/>
                <w:szCs w:val="16"/>
              </w:rPr>
              <w:t>клас</w:t>
            </w:r>
            <w:proofErr w:type="gramEnd"/>
            <w:r w:rsidRPr="00F652F8">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721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Опште медицинске услуге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800.000,00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800.000,00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0,09</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"740 Услуге јавног здравства" \f C \l "4"</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740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Услуге јавног здравства</w:t>
                  </w:r>
                </w:p>
              </w:tc>
            </w:tr>
          </w:tbl>
          <w:p w:rsidR="00F652F8" w:rsidRPr="00F652F8" w:rsidRDefault="00F652F8" w:rsidP="00F652F8">
            <w:pPr>
              <w:suppressAutoHyphens w:val="0"/>
              <w:spacing w:line="1" w:lineRule="auto"/>
            </w:pPr>
          </w:p>
        </w:tc>
      </w:tr>
      <w:bookmarkStart w:id="20" w:name="_Toc1801"/>
      <w:bookmarkEnd w:id="20"/>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"1801" \f C \l "5"</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1801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ЗДРАВСТВЕНА ЗАШТИТА</w:t>
                  </w:r>
                </w:p>
              </w:tc>
            </w:tr>
          </w:tbl>
          <w:p w:rsidR="00F652F8" w:rsidRPr="00F652F8" w:rsidRDefault="00F652F8" w:rsidP="00F652F8">
            <w:pPr>
              <w:suppressAutoHyphens w:val="0"/>
              <w:spacing w:line="1" w:lineRule="auto"/>
            </w:pP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b/>
                <w:bCs/>
                <w:color w:val="000000"/>
                <w:sz w:val="16"/>
                <w:szCs w:val="16"/>
              </w:rPr>
            </w:pPr>
            <w:r w:rsidRPr="00F652F8">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Функционисање установа примарне здравствене заштите</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740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464000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0,23</w:t>
            </w: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Функционисање установа примарне здравствене заштите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0,23</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F652F8" w:rsidRPr="00F652F8" w:rsidTr="00B615BC">
              <w:tc>
                <w:tcPr>
                  <w:tcW w:w="6067" w:type="dxa"/>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Извори финансирања за функцију 740:</w:t>
                  </w:r>
                </w:p>
                <w:p w:rsidR="00F652F8" w:rsidRPr="00F652F8" w:rsidRDefault="00F652F8" w:rsidP="00F652F8">
                  <w:pPr>
                    <w:suppressAutoHyphens w:val="0"/>
                    <w:spacing w:line="1" w:lineRule="auto"/>
                  </w:pPr>
                </w:p>
              </w:tc>
            </w:tr>
          </w:tbl>
          <w:p w:rsidR="00F652F8" w:rsidRPr="00F652F8" w:rsidRDefault="00F652F8" w:rsidP="00F652F8">
            <w:pPr>
              <w:suppressAutoHyphens w:val="0"/>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2.000.000,00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 xml:space="preserve">Укупно за функц. </w:t>
            </w:r>
            <w:proofErr w:type="gramStart"/>
            <w:r w:rsidRPr="00F652F8">
              <w:rPr>
                <w:b/>
                <w:bCs/>
                <w:color w:val="000000"/>
                <w:sz w:val="16"/>
                <w:szCs w:val="16"/>
              </w:rPr>
              <w:t>клас</w:t>
            </w:r>
            <w:proofErr w:type="gramEnd"/>
            <w:r w:rsidRPr="00F652F8">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740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Услуге јавног здравства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0,23</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"810 Услуге рекреације и спорта" \f C \l "4"</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810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Услуге рекреације и спорта</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"1301" \f C \l "5"</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1301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РАЗВОЈ СПОРТА И ОМЛАДИНЕ</w:t>
                  </w:r>
                </w:p>
              </w:tc>
            </w:tr>
          </w:tbl>
          <w:p w:rsidR="00F652F8" w:rsidRPr="00F652F8" w:rsidRDefault="00F652F8" w:rsidP="00F652F8">
            <w:pPr>
              <w:suppressAutoHyphens w:val="0"/>
              <w:spacing w:line="1" w:lineRule="auto"/>
            </w:pP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b/>
                <w:bCs/>
                <w:color w:val="000000"/>
                <w:sz w:val="16"/>
                <w:szCs w:val="16"/>
              </w:rPr>
            </w:pPr>
            <w:r w:rsidRPr="00F652F8">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Подршка локалним спортским организацијама, удружењима и савезима</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101/0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2,42</w:t>
            </w: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Подршка локалним спортским организацијама, удружењима и савезима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21.000.000,00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21.000.000,00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2,42</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F652F8" w:rsidRPr="00F652F8" w:rsidTr="00B615BC">
              <w:tc>
                <w:tcPr>
                  <w:tcW w:w="6067" w:type="dxa"/>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Извори финансирања за функцију 810:</w:t>
                  </w:r>
                </w:p>
                <w:p w:rsidR="00F652F8" w:rsidRPr="00F652F8" w:rsidRDefault="00F652F8" w:rsidP="00F652F8">
                  <w:pPr>
                    <w:suppressAutoHyphens w:val="0"/>
                    <w:spacing w:line="1" w:lineRule="auto"/>
                  </w:pPr>
                </w:p>
              </w:tc>
            </w:tr>
          </w:tbl>
          <w:p w:rsidR="00F652F8" w:rsidRPr="00F652F8" w:rsidRDefault="00F652F8" w:rsidP="00F652F8">
            <w:pPr>
              <w:suppressAutoHyphens w:val="0"/>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21.000.000,00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 xml:space="preserve">Укупно за функц. </w:t>
            </w:r>
            <w:proofErr w:type="gramStart"/>
            <w:r w:rsidRPr="00F652F8">
              <w:rPr>
                <w:b/>
                <w:bCs/>
                <w:color w:val="000000"/>
                <w:sz w:val="16"/>
                <w:szCs w:val="16"/>
              </w:rPr>
              <w:t>клас</w:t>
            </w:r>
            <w:proofErr w:type="gramEnd"/>
            <w:r w:rsidRPr="00F652F8">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810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Услуге рекреације и спорта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21.000.000,00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21.000.000,00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2,42</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"830 Услуге емитовања и штампања" \f C \l "4"</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830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Услуге емитовања и штампања</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"1201" \f C \l "5"</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1201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РАЗВОЈ КУЛТУРЕ И ИНФОРМИСАЊА</w:t>
                  </w:r>
                </w:p>
              </w:tc>
            </w:tr>
          </w:tbl>
          <w:p w:rsidR="00F652F8" w:rsidRPr="00F652F8" w:rsidRDefault="00F652F8" w:rsidP="00F652F8">
            <w:pPr>
              <w:suppressAutoHyphens w:val="0"/>
              <w:spacing w:line="1" w:lineRule="auto"/>
            </w:pP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b/>
                <w:bCs/>
                <w:color w:val="000000"/>
                <w:sz w:val="16"/>
                <w:szCs w:val="16"/>
              </w:rPr>
            </w:pPr>
            <w:r w:rsidRPr="00F652F8">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0004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Остваривање и унапређивање јавног интереса у области јавног информисања</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830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102/0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0,23</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830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103/0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454000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СУБВЕНЦИЈЕ ПРИВАТНИМ ПРЕДУЗЕЋИМА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4.000.000,00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0,46</w:t>
            </w: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0004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Остваривање и унапређивање јавног интереса у области јавног информисања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6.000.000,00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6.000.000,00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0,69</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F652F8" w:rsidRPr="00F652F8" w:rsidTr="00B615BC">
              <w:tc>
                <w:tcPr>
                  <w:tcW w:w="6067" w:type="dxa"/>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Извори финансирања за функцију 830:</w:t>
                  </w:r>
                </w:p>
                <w:p w:rsidR="00F652F8" w:rsidRPr="00F652F8" w:rsidRDefault="00F652F8" w:rsidP="00F652F8">
                  <w:pPr>
                    <w:suppressAutoHyphens w:val="0"/>
                    <w:spacing w:line="1" w:lineRule="auto"/>
                  </w:pPr>
                </w:p>
              </w:tc>
            </w:tr>
          </w:tbl>
          <w:p w:rsidR="00F652F8" w:rsidRPr="00F652F8" w:rsidRDefault="00F652F8" w:rsidP="00F652F8">
            <w:pPr>
              <w:suppressAutoHyphens w:val="0"/>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6.000.000,00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 xml:space="preserve">Укупно за функц. </w:t>
            </w:r>
            <w:proofErr w:type="gramStart"/>
            <w:r w:rsidRPr="00F652F8">
              <w:rPr>
                <w:b/>
                <w:bCs/>
                <w:color w:val="000000"/>
                <w:sz w:val="16"/>
                <w:szCs w:val="16"/>
              </w:rPr>
              <w:t>клас</w:t>
            </w:r>
            <w:proofErr w:type="gramEnd"/>
            <w:r w:rsidRPr="00F652F8">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830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Услуге емитовања и штампања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6.000.000,00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6.000.000,00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0,69</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"840 Верске и остале услуге заједнице" \f C \l "4"</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840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Верске и остале услуге заједнице</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"0602" \f C \l "5"</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ОПШТЕ УСЛУГЕ ЛОКАЛНЕ САМОУПРАВЕ</w:t>
                  </w:r>
                </w:p>
              </w:tc>
            </w:tr>
          </w:tbl>
          <w:p w:rsidR="00F652F8" w:rsidRPr="00F652F8" w:rsidRDefault="00F652F8" w:rsidP="00F652F8">
            <w:pPr>
              <w:suppressAutoHyphens w:val="0"/>
              <w:spacing w:line="1" w:lineRule="auto"/>
            </w:pP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b/>
                <w:bCs/>
                <w:color w:val="000000"/>
                <w:sz w:val="16"/>
                <w:szCs w:val="16"/>
              </w:rPr>
            </w:pPr>
            <w:r w:rsidRPr="00F652F8">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0602-4006</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ОДРЖИВО ФУНКИОНИСАЊЕ НВО</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840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104/0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5.100.000,00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5.100.000,00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0,59</w:t>
            </w: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0602-4006</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ОДРЖИВО ФУНКИОНИСАЊЕ НВО</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5.100.000,00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5.100.000,00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0,59</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"1201" \f C \l "5"</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1201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РАЗВОЈ КУЛТУРЕ И ИНФОРМИСАЊА</w:t>
                  </w:r>
                </w:p>
              </w:tc>
            </w:tr>
          </w:tbl>
          <w:p w:rsidR="00F652F8" w:rsidRPr="00F652F8" w:rsidRDefault="00F652F8" w:rsidP="00F652F8">
            <w:pPr>
              <w:suppressAutoHyphens w:val="0"/>
              <w:spacing w:line="1" w:lineRule="auto"/>
            </w:pP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b/>
                <w:bCs/>
                <w:color w:val="000000"/>
                <w:sz w:val="16"/>
                <w:szCs w:val="16"/>
              </w:rPr>
            </w:pPr>
            <w:r w:rsidRPr="00F652F8">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0003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Унапређење система очувања и представљања културно-историјског наслеђа</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840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105/0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0,12</w:t>
            </w: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0003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Унапређење система очувања и представљања културно-историјског наслеђа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0,12</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F652F8" w:rsidRPr="00F652F8" w:rsidTr="00B615BC">
              <w:tc>
                <w:tcPr>
                  <w:tcW w:w="6067" w:type="dxa"/>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Извори финансирања за функцију 840:</w:t>
                  </w:r>
                </w:p>
                <w:p w:rsidR="00F652F8" w:rsidRPr="00F652F8" w:rsidRDefault="00F652F8" w:rsidP="00F652F8">
                  <w:pPr>
                    <w:suppressAutoHyphens w:val="0"/>
                    <w:spacing w:line="1" w:lineRule="auto"/>
                  </w:pPr>
                </w:p>
              </w:tc>
            </w:tr>
          </w:tbl>
          <w:p w:rsidR="00F652F8" w:rsidRPr="00F652F8" w:rsidRDefault="00F652F8" w:rsidP="00F652F8">
            <w:pPr>
              <w:suppressAutoHyphens w:val="0"/>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6.100.000,00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 xml:space="preserve">Укупно за функц. </w:t>
            </w:r>
            <w:proofErr w:type="gramStart"/>
            <w:r w:rsidRPr="00F652F8">
              <w:rPr>
                <w:b/>
                <w:bCs/>
                <w:color w:val="000000"/>
                <w:sz w:val="16"/>
                <w:szCs w:val="16"/>
              </w:rPr>
              <w:t>клас</w:t>
            </w:r>
            <w:proofErr w:type="gramEnd"/>
            <w:r w:rsidRPr="00F652F8">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840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Верске и остале услуге заједнице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6.100.000,00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6.100.000,00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0,70</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"912 Основно образовање" \f C \l "4"</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912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Основно образовање</w:t>
                  </w:r>
                </w:p>
              </w:tc>
            </w:tr>
          </w:tbl>
          <w:p w:rsidR="00F652F8" w:rsidRPr="00F652F8" w:rsidRDefault="00F652F8" w:rsidP="00F652F8">
            <w:pPr>
              <w:suppressAutoHyphens w:val="0"/>
              <w:spacing w:line="1" w:lineRule="auto"/>
            </w:pPr>
          </w:p>
        </w:tc>
      </w:tr>
      <w:bookmarkStart w:id="21" w:name="_Toc2003"/>
      <w:bookmarkEnd w:id="21"/>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"2003" \f C \l "5"</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2003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ОСНОВНО ОБРАЗОВАЊЕ</w:t>
                  </w:r>
                </w:p>
              </w:tc>
            </w:tr>
          </w:tbl>
          <w:p w:rsidR="00F652F8" w:rsidRPr="00F652F8" w:rsidRDefault="00F652F8" w:rsidP="00F652F8">
            <w:pPr>
              <w:suppressAutoHyphens w:val="0"/>
              <w:spacing w:line="1" w:lineRule="auto"/>
            </w:pP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b/>
                <w:bCs/>
                <w:color w:val="000000"/>
                <w:sz w:val="16"/>
                <w:szCs w:val="16"/>
              </w:rPr>
            </w:pPr>
            <w:r w:rsidRPr="00F652F8">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Реализација делатности основног образовања</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106/0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82.539.000,00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82.539.000,00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9,53</w:t>
            </w: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Реализација делатности основног образовања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82.539.000,00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82.539.000,00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9,53</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F652F8" w:rsidRPr="00F652F8" w:rsidTr="00B615BC">
              <w:tc>
                <w:tcPr>
                  <w:tcW w:w="6067" w:type="dxa"/>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Извори финансирања за функцију 912:</w:t>
                  </w:r>
                </w:p>
                <w:p w:rsidR="00F652F8" w:rsidRPr="00F652F8" w:rsidRDefault="00F652F8" w:rsidP="00F652F8">
                  <w:pPr>
                    <w:suppressAutoHyphens w:val="0"/>
                    <w:spacing w:line="1" w:lineRule="auto"/>
                  </w:pPr>
                </w:p>
              </w:tc>
            </w:tr>
          </w:tbl>
          <w:p w:rsidR="00F652F8" w:rsidRPr="00F652F8" w:rsidRDefault="00F652F8" w:rsidP="00F652F8">
            <w:pPr>
              <w:suppressAutoHyphens w:val="0"/>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82.539.000,00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 xml:space="preserve">Укупно за функц. </w:t>
            </w:r>
            <w:proofErr w:type="gramStart"/>
            <w:r w:rsidRPr="00F652F8">
              <w:rPr>
                <w:b/>
                <w:bCs/>
                <w:color w:val="000000"/>
                <w:sz w:val="16"/>
                <w:szCs w:val="16"/>
              </w:rPr>
              <w:t>клас</w:t>
            </w:r>
            <w:proofErr w:type="gramEnd"/>
            <w:r w:rsidRPr="00F652F8">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912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Основно образовање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82.539.000,00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82.539.000,00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9,53</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"920 Средње образовање" \f C \l "4"</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920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Средње образовање</w:t>
                  </w:r>
                </w:p>
              </w:tc>
            </w:tr>
          </w:tbl>
          <w:p w:rsidR="00F652F8" w:rsidRPr="00F652F8" w:rsidRDefault="00F652F8" w:rsidP="00F652F8">
            <w:pPr>
              <w:suppressAutoHyphens w:val="0"/>
              <w:spacing w:line="1" w:lineRule="auto"/>
            </w:pPr>
          </w:p>
        </w:tc>
      </w:tr>
      <w:bookmarkStart w:id="22" w:name="_Toc2004"/>
      <w:bookmarkEnd w:id="22"/>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"2004" \f C \l "5"</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2004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СРЕДЊЕ ОБРАЗОВАЊЕ</w:t>
                  </w:r>
                </w:p>
              </w:tc>
            </w:tr>
          </w:tbl>
          <w:p w:rsidR="00F652F8" w:rsidRPr="00F652F8" w:rsidRDefault="00F652F8" w:rsidP="00F652F8">
            <w:pPr>
              <w:suppressAutoHyphens w:val="0"/>
              <w:spacing w:line="1" w:lineRule="auto"/>
            </w:pP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b/>
                <w:bCs/>
                <w:color w:val="000000"/>
                <w:sz w:val="16"/>
                <w:szCs w:val="16"/>
              </w:rPr>
            </w:pPr>
            <w:r w:rsidRPr="00F652F8">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Реализација делатности средњег образовања</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107/0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21.487.000,00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21.487.000,00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2,48</w:t>
            </w: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Реализација делатности средњег образовања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21.487.000,00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21.487.000,00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2,48</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F652F8" w:rsidRPr="00F652F8" w:rsidTr="00B615BC">
              <w:tc>
                <w:tcPr>
                  <w:tcW w:w="6067" w:type="dxa"/>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Извори финансирања за функцију 920:</w:t>
                  </w:r>
                </w:p>
                <w:p w:rsidR="00F652F8" w:rsidRPr="00F652F8" w:rsidRDefault="00F652F8" w:rsidP="00F652F8">
                  <w:pPr>
                    <w:suppressAutoHyphens w:val="0"/>
                    <w:spacing w:line="1" w:lineRule="auto"/>
                  </w:pPr>
                </w:p>
              </w:tc>
            </w:tr>
          </w:tbl>
          <w:p w:rsidR="00F652F8" w:rsidRPr="00F652F8" w:rsidRDefault="00F652F8" w:rsidP="00F652F8">
            <w:pPr>
              <w:suppressAutoHyphens w:val="0"/>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21.487.000,00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 xml:space="preserve">Укупно за функц. </w:t>
            </w:r>
            <w:proofErr w:type="gramStart"/>
            <w:r w:rsidRPr="00F652F8">
              <w:rPr>
                <w:b/>
                <w:bCs/>
                <w:color w:val="000000"/>
                <w:sz w:val="16"/>
                <w:szCs w:val="16"/>
              </w:rPr>
              <w:t>клас</w:t>
            </w:r>
            <w:proofErr w:type="gramEnd"/>
            <w:r w:rsidRPr="00F652F8">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920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Средње образовање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21.487.000,00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21.487.000,00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2,48</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"950 Образовање које није дефинисано нивоом" \f C \l "4"</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950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Образовање које није дефинисано нивоом</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"0602" \f C \l "5"</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ОПШТЕ УСЛУГЕ ЛОКАЛНЕ САМОУПРАВЕ</w:t>
                  </w:r>
                </w:p>
              </w:tc>
            </w:tr>
          </w:tbl>
          <w:p w:rsidR="00F652F8" w:rsidRPr="00F652F8" w:rsidRDefault="00F652F8" w:rsidP="00F652F8">
            <w:pPr>
              <w:suppressAutoHyphens w:val="0"/>
              <w:spacing w:line="1" w:lineRule="auto"/>
            </w:pP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b/>
                <w:bCs/>
                <w:color w:val="000000"/>
                <w:sz w:val="16"/>
                <w:szCs w:val="16"/>
              </w:rPr>
            </w:pPr>
            <w:r w:rsidRPr="00F652F8">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Функционисање локалне самоуправе и градских општина</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950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108/0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28.500.000,00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28.500.000,00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3,29</w:t>
            </w: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Функционисање локалне самоуправе и градских општина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28.500.000,00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28.500.000,00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3,29</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F652F8" w:rsidRPr="00F652F8" w:rsidTr="00B615BC">
              <w:tc>
                <w:tcPr>
                  <w:tcW w:w="6067" w:type="dxa"/>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Извори финансирања за функцију 950:</w:t>
                  </w:r>
                </w:p>
                <w:p w:rsidR="00F652F8" w:rsidRPr="00F652F8" w:rsidRDefault="00F652F8" w:rsidP="00F652F8">
                  <w:pPr>
                    <w:suppressAutoHyphens w:val="0"/>
                    <w:spacing w:line="1" w:lineRule="auto"/>
                  </w:pPr>
                </w:p>
              </w:tc>
            </w:tr>
          </w:tbl>
          <w:p w:rsidR="00F652F8" w:rsidRPr="00F652F8" w:rsidRDefault="00F652F8" w:rsidP="00F652F8">
            <w:pPr>
              <w:suppressAutoHyphens w:val="0"/>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28.500.000,00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 xml:space="preserve">Укупно за функц. </w:t>
            </w:r>
            <w:proofErr w:type="gramStart"/>
            <w:r w:rsidRPr="00F652F8">
              <w:rPr>
                <w:b/>
                <w:bCs/>
                <w:color w:val="000000"/>
                <w:sz w:val="16"/>
                <w:szCs w:val="16"/>
              </w:rPr>
              <w:t>клас</w:t>
            </w:r>
            <w:proofErr w:type="gramEnd"/>
            <w:r w:rsidRPr="00F652F8">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950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Образовање које није дефинисано нивоом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28.500.000,00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28.500.000,00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3,29</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"5.01 ПРЕДШКОЛСКО ОБРАЗОВАЊЕ" \f C \l "3"</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5.01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ПРЕДШКОЛСКО ОБРАЗОВАЊЕ</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"911 Предшколско образовање" \f C \l "4"</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911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Предшколско образовање</w:t>
                  </w:r>
                </w:p>
              </w:tc>
            </w:tr>
          </w:tbl>
          <w:p w:rsidR="00F652F8" w:rsidRPr="00F652F8" w:rsidRDefault="00F652F8" w:rsidP="00F652F8">
            <w:pPr>
              <w:suppressAutoHyphens w:val="0"/>
              <w:spacing w:line="1" w:lineRule="auto"/>
            </w:pPr>
          </w:p>
        </w:tc>
      </w:tr>
      <w:bookmarkStart w:id="23" w:name="_Toc2002"/>
      <w:bookmarkEnd w:id="23"/>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"2002" \f C \l "5"</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2002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ПРЕДШКОЛСКО ВАСПИТАЊЕ</w:t>
                  </w:r>
                </w:p>
              </w:tc>
            </w:tr>
          </w:tbl>
          <w:p w:rsidR="00F652F8" w:rsidRPr="00F652F8" w:rsidRDefault="00F652F8" w:rsidP="00F652F8">
            <w:pPr>
              <w:suppressAutoHyphens w:val="0"/>
              <w:spacing w:line="1" w:lineRule="auto"/>
            </w:pP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b/>
                <w:bCs/>
                <w:color w:val="000000"/>
                <w:sz w:val="16"/>
                <w:szCs w:val="16"/>
              </w:rPr>
            </w:pPr>
            <w:r w:rsidRPr="00F652F8">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Функционисање и остваривање предшколскогваспитања и образовања</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109/0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107.400.000,00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15.004.400,00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122.404.400,00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14,13</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16.143.341,00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2.359.765,00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18.503.106,00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2,14</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111/0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0,09</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112/0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3.400.000,00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3.400.000,00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0,39</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113/0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4.700.000,00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4.700.000,00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0,54</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114/0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3.200.000,00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3.200.000,00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0,37</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115/0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18.210.000,00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18.225.000,00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2,10</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116/0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550.000,00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750.000,00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0,09</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117/0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1.290.000,00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1.110.000,00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0,28</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118/0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720.000,00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720.000,00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0,08</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119/0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1.650.000,00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1.650.000,00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0,19</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15.684.000,00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15.684.000,00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1,81</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121/0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85.000,00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85.000,00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0,01</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122/0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0,25</w:t>
            </w: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Функционисање и остваривање предшколскогваспитања и образовања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176.032.341,00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18.689.165,00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194.721.506,00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22,48</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F652F8" w:rsidRPr="00F652F8" w:rsidTr="00B615BC">
              <w:tc>
                <w:tcPr>
                  <w:tcW w:w="6067" w:type="dxa"/>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Извори финансирања за функцију 911:</w:t>
                  </w:r>
                </w:p>
                <w:p w:rsidR="00F652F8" w:rsidRPr="00F652F8" w:rsidRDefault="00F652F8" w:rsidP="00F652F8">
                  <w:pPr>
                    <w:suppressAutoHyphens w:val="0"/>
                    <w:spacing w:line="1" w:lineRule="auto"/>
                  </w:pPr>
                </w:p>
              </w:tc>
            </w:tr>
          </w:tbl>
          <w:p w:rsidR="00F652F8" w:rsidRPr="00F652F8" w:rsidRDefault="00F652F8" w:rsidP="00F652F8">
            <w:pPr>
              <w:suppressAutoHyphens w:val="0"/>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176.032.341,00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6.654.165,00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10.710.000,00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16</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Родитељски динар за ваннаставне активности</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1.325.000,00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 xml:space="preserve">Укупно за функц. </w:t>
            </w:r>
            <w:proofErr w:type="gramStart"/>
            <w:r w:rsidRPr="00F652F8">
              <w:rPr>
                <w:b/>
                <w:bCs/>
                <w:color w:val="000000"/>
                <w:sz w:val="16"/>
                <w:szCs w:val="16"/>
              </w:rPr>
              <w:t>клас</w:t>
            </w:r>
            <w:proofErr w:type="gramEnd"/>
            <w:r w:rsidRPr="00F652F8">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911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Предшколско образовање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176.032.341,00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18.689.165,00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194.721.506,00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22,48</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F652F8" w:rsidRPr="00F652F8" w:rsidTr="00B615BC">
              <w:tc>
                <w:tcPr>
                  <w:tcW w:w="6067" w:type="dxa"/>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Извори финансирања за главу 5.01:</w:t>
                  </w:r>
                </w:p>
                <w:p w:rsidR="00F652F8" w:rsidRPr="00F652F8" w:rsidRDefault="00F652F8" w:rsidP="00F652F8">
                  <w:pPr>
                    <w:suppressAutoHyphens w:val="0"/>
                    <w:spacing w:line="1" w:lineRule="auto"/>
                  </w:pPr>
                </w:p>
              </w:tc>
            </w:tr>
          </w:tbl>
          <w:p w:rsidR="00F652F8" w:rsidRPr="00F652F8" w:rsidRDefault="00F652F8" w:rsidP="00F652F8">
            <w:pPr>
              <w:suppressAutoHyphens w:val="0"/>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176.032.341,00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6.654.165,00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10.710.000,00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16</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Родитељски динар за ваннаставне активности</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1.325.000,00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5.01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ПРЕДШКОЛСКО ОБРАЗОВАЊЕ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176.032.341,00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18.689.165,00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194.721.506,00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22,48</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"5.02 МЕСНЕ ЗАЈЕДНИЦЕ" \f C \l "3"</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5.02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МЕСНЕ ЗАЈЕДНИЦЕ</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"160 Опште јавне услуге некласификоване на другом месту" \f C \l "4"</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160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Опште јавне услуге некласификоване на другом месту</w:t>
                  </w:r>
                </w:p>
              </w:tc>
            </w:tr>
          </w:tbl>
          <w:p w:rsidR="00F652F8" w:rsidRPr="00F652F8" w:rsidRDefault="00F652F8" w:rsidP="00F652F8">
            <w:pPr>
              <w:suppressAutoHyphens w:val="0"/>
              <w:spacing w:line="1" w:lineRule="auto"/>
            </w:pPr>
          </w:p>
        </w:tc>
      </w:tr>
      <w:bookmarkStart w:id="24" w:name="_Toc0602"/>
      <w:bookmarkEnd w:id="24"/>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"0602" \f C \l "5"</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ОПШТЕ УСЛУГЕ ЛОКАЛНЕ САМОУПРАВЕ</w:t>
                  </w:r>
                </w:p>
              </w:tc>
            </w:tr>
          </w:tbl>
          <w:p w:rsidR="00F652F8" w:rsidRPr="00F652F8" w:rsidRDefault="00F652F8" w:rsidP="00F652F8">
            <w:pPr>
              <w:suppressAutoHyphens w:val="0"/>
              <w:spacing w:line="1" w:lineRule="auto"/>
            </w:pP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b/>
                <w:bCs/>
                <w:color w:val="000000"/>
                <w:sz w:val="16"/>
                <w:szCs w:val="16"/>
              </w:rPr>
            </w:pPr>
            <w:r w:rsidRPr="00F652F8">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Функционисање месних заједница</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123/0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1.371.000,00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340.000,00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1.711.000,00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0,20</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124/0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4.629.000,00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4.629.000,00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0,53</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125/0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0,01</w:t>
            </w: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Функционисање месних заједница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6.000.000,00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440.000,00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6.440.000,00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0,74</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F652F8" w:rsidRPr="00F652F8" w:rsidTr="00B615BC">
              <w:tc>
                <w:tcPr>
                  <w:tcW w:w="6067" w:type="dxa"/>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Извори финансирања за функцију 160:</w:t>
                  </w:r>
                </w:p>
                <w:p w:rsidR="00F652F8" w:rsidRPr="00F652F8" w:rsidRDefault="00F652F8" w:rsidP="00F652F8">
                  <w:pPr>
                    <w:suppressAutoHyphens w:val="0"/>
                    <w:spacing w:line="1" w:lineRule="auto"/>
                  </w:pPr>
                </w:p>
              </w:tc>
            </w:tr>
          </w:tbl>
          <w:p w:rsidR="00F652F8" w:rsidRPr="00F652F8" w:rsidRDefault="00F652F8" w:rsidP="00F652F8">
            <w:pPr>
              <w:suppressAutoHyphens w:val="0"/>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6.000.000,00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08</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Добровољне трансфере од физичких и правних лица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440.000,00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 xml:space="preserve">Укупно за функц. </w:t>
            </w:r>
            <w:proofErr w:type="gramStart"/>
            <w:r w:rsidRPr="00F652F8">
              <w:rPr>
                <w:b/>
                <w:bCs/>
                <w:color w:val="000000"/>
                <w:sz w:val="16"/>
                <w:szCs w:val="16"/>
              </w:rPr>
              <w:t>клас</w:t>
            </w:r>
            <w:proofErr w:type="gramEnd"/>
            <w:r w:rsidRPr="00F652F8">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160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Опште јавне услуге некласификоване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6.000.000,00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440.000,00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6.440.000,00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0,74</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F652F8" w:rsidRPr="00F652F8" w:rsidTr="00B615BC">
              <w:tc>
                <w:tcPr>
                  <w:tcW w:w="6067" w:type="dxa"/>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Извори финансирања за главу 5.02:</w:t>
                  </w:r>
                </w:p>
                <w:p w:rsidR="00F652F8" w:rsidRPr="00F652F8" w:rsidRDefault="00F652F8" w:rsidP="00F652F8">
                  <w:pPr>
                    <w:suppressAutoHyphens w:val="0"/>
                    <w:spacing w:line="1" w:lineRule="auto"/>
                  </w:pPr>
                </w:p>
              </w:tc>
            </w:tr>
          </w:tbl>
          <w:p w:rsidR="00F652F8" w:rsidRPr="00F652F8" w:rsidRDefault="00F652F8" w:rsidP="00F652F8">
            <w:pPr>
              <w:suppressAutoHyphens w:val="0"/>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6.000.000,00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08</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Добровољне трансфере од физичких и правних лица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440.000,00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5.02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МЕСНЕ ЗАЈЕДНИЦЕ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6.000.000,00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440.000,00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6.440.000,00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0,74</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"5.03 УСЛУГЕ КУЛТУРЕ" \f C \l "3"</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5.03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УСЛУГЕ КУЛТУРЕ</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"820 Услуге културе" \f C \l "4"</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820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Услуге културе</w:t>
                  </w:r>
                </w:p>
              </w:tc>
            </w:tr>
          </w:tbl>
          <w:p w:rsidR="00F652F8" w:rsidRPr="00F652F8" w:rsidRDefault="00F652F8" w:rsidP="00F652F8">
            <w:pPr>
              <w:suppressAutoHyphens w:val="0"/>
              <w:spacing w:line="1" w:lineRule="auto"/>
            </w:pPr>
          </w:p>
        </w:tc>
      </w:tr>
      <w:bookmarkStart w:id="25" w:name="_Toc1201"/>
      <w:bookmarkEnd w:id="25"/>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"1201" \f C \l "5"</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1201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РАЗВОЈ КУЛТУРЕ И ИНФОРМИСАЊА</w:t>
                  </w:r>
                </w:p>
              </w:tc>
            </w:tr>
          </w:tbl>
          <w:p w:rsidR="00F652F8" w:rsidRPr="00F652F8" w:rsidRDefault="00F652F8" w:rsidP="00F652F8">
            <w:pPr>
              <w:suppressAutoHyphens w:val="0"/>
              <w:spacing w:line="1" w:lineRule="auto"/>
            </w:pP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b/>
                <w:bCs/>
                <w:color w:val="000000"/>
                <w:sz w:val="16"/>
                <w:szCs w:val="16"/>
              </w:rPr>
            </w:pPr>
            <w:r w:rsidRPr="00F652F8">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Функционисање локалних установа културе</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126/0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12.782.000,00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13.882.000,00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1,60</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127/0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1.937.200,00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166.000,00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2.103.200,00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0,24</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128/0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39.000,00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39.000,00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129/0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309.000,00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309.000,00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0,04</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410.000,00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410.000,00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0,05</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131/0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1.025.000,00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1.025.000,00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0,12</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132/0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2.780.000,00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2.820.000,00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0,33</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133/0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0,03</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lastRenderedPageBreak/>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134/0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1.550.000,00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1.620.000,00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0,19</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135/0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0,03</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136/0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585.000,00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585.000,00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0,07</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137/0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51.000,00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221.000,00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0,03</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138/0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0,03</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139/0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515000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НЕМАТЕРИЈАЛНА ИМОВИНА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1.030.000,00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0,12</w:t>
            </w: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Функционисање локалних установа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23.248.200,00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260.000,00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1.266.000,00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24.774.200,00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2,86</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b/>
                <w:bCs/>
                <w:color w:val="000000"/>
                <w:sz w:val="16"/>
                <w:szCs w:val="16"/>
              </w:rPr>
            </w:pPr>
            <w:r w:rsidRPr="00F652F8">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Јачање културне продукције и уметничког стваралаштва</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0,02</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141/0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0,01</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142/0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750.000,00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850.000,00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0,10</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143/0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2.150.000,00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0,25</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144/0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0,03</w:t>
            </w: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Јачање културне продукције и уметничког стваралаштва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3.100.000,00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400.000,00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3.500.000,00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0,40</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F652F8" w:rsidRPr="00F652F8" w:rsidTr="00B615BC">
              <w:tc>
                <w:tcPr>
                  <w:tcW w:w="6067" w:type="dxa"/>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Извори финансирања за функцију 820:</w:t>
                  </w:r>
                </w:p>
                <w:p w:rsidR="00F652F8" w:rsidRPr="00F652F8" w:rsidRDefault="00F652F8" w:rsidP="00F652F8">
                  <w:pPr>
                    <w:suppressAutoHyphens w:val="0"/>
                    <w:spacing w:line="1" w:lineRule="auto"/>
                  </w:pPr>
                </w:p>
              </w:tc>
            </w:tr>
          </w:tbl>
          <w:p w:rsidR="00F652F8" w:rsidRPr="00F652F8" w:rsidRDefault="00F652F8" w:rsidP="00F652F8">
            <w:pPr>
              <w:suppressAutoHyphens w:val="0"/>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26.348.200,00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660.000,00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1.266.000,00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 xml:space="preserve">Укупно за функц. </w:t>
            </w:r>
            <w:proofErr w:type="gramStart"/>
            <w:r w:rsidRPr="00F652F8">
              <w:rPr>
                <w:b/>
                <w:bCs/>
                <w:color w:val="000000"/>
                <w:sz w:val="16"/>
                <w:szCs w:val="16"/>
              </w:rPr>
              <w:t>клас</w:t>
            </w:r>
            <w:proofErr w:type="gramEnd"/>
            <w:r w:rsidRPr="00F652F8">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820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Услуге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26.348.200,00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660.000,00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1.266.000,00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28.274.200,00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3,26</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F652F8" w:rsidRPr="00F652F8" w:rsidTr="00B615BC">
              <w:tc>
                <w:tcPr>
                  <w:tcW w:w="6067" w:type="dxa"/>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Извори финансирања за главу 5.03:</w:t>
                  </w:r>
                </w:p>
                <w:p w:rsidR="00F652F8" w:rsidRPr="00F652F8" w:rsidRDefault="00F652F8" w:rsidP="00F652F8">
                  <w:pPr>
                    <w:suppressAutoHyphens w:val="0"/>
                    <w:spacing w:line="1" w:lineRule="auto"/>
                  </w:pPr>
                </w:p>
              </w:tc>
            </w:tr>
          </w:tbl>
          <w:p w:rsidR="00F652F8" w:rsidRPr="00F652F8" w:rsidRDefault="00F652F8" w:rsidP="00F652F8">
            <w:pPr>
              <w:suppressAutoHyphens w:val="0"/>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26.348.200,00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660.000,00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1.266.000,00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5.03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УСЛУГЕ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26.348.200,00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660.000,00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1.266.000,00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28.274.200,00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3,26</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"5.04 РЕКРЕАЦИЈА И СПОРТ" \f C \l "3"</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5.04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РЕКРЕАЦИЈА И СПОРТ</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"810 Услуге рекреације и спорта" \f C \l "4"</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810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Услуге рекреације и спорта</w:t>
                  </w:r>
                </w:p>
              </w:tc>
            </w:tr>
          </w:tbl>
          <w:p w:rsidR="00F652F8" w:rsidRPr="00F652F8" w:rsidRDefault="00F652F8" w:rsidP="00F652F8">
            <w:pPr>
              <w:suppressAutoHyphens w:val="0"/>
              <w:spacing w:line="1" w:lineRule="auto"/>
            </w:pPr>
          </w:p>
        </w:tc>
      </w:tr>
      <w:bookmarkStart w:id="26" w:name="_Toc1301"/>
      <w:bookmarkEnd w:id="26"/>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vanish/>
              </w:rPr>
            </w:pPr>
            <w:r w:rsidRPr="00F652F8">
              <w:fldChar w:fldCharType="begin"/>
            </w:r>
            <w:r w:rsidRPr="00F652F8">
              <w:instrText>TC "1301" \f C \l "5"</w:instrText>
            </w:r>
            <w:r w:rsidRPr="00F652F8">
              <w:fldChar w:fldCharType="end"/>
            </w:r>
          </w:p>
          <w:p w:rsidR="00F652F8" w:rsidRPr="00F652F8" w:rsidRDefault="00F652F8" w:rsidP="00F652F8">
            <w:pPr>
              <w:suppressAutoHyphens w:val="0"/>
              <w:rPr>
                <w:b/>
                <w:bCs/>
                <w:color w:val="000000"/>
                <w:sz w:val="16"/>
                <w:szCs w:val="16"/>
              </w:rPr>
            </w:pPr>
            <w:r w:rsidRPr="00F652F8">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1301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РАЗВОЈ СПОРТА И ОМЛАДИНЕ</w:t>
                  </w:r>
                </w:p>
              </w:tc>
            </w:tr>
          </w:tbl>
          <w:p w:rsidR="00F652F8" w:rsidRPr="00F652F8" w:rsidRDefault="00F652F8" w:rsidP="00F652F8">
            <w:pPr>
              <w:suppressAutoHyphens w:val="0"/>
              <w:spacing w:line="1" w:lineRule="auto"/>
            </w:pP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rPr>
                <w:b/>
                <w:bCs/>
                <w:color w:val="000000"/>
                <w:sz w:val="16"/>
                <w:szCs w:val="16"/>
              </w:rPr>
            </w:pPr>
            <w:r w:rsidRPr="00F652F8">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b/>
                <w:bCs/>
                <w:color w:val="000000"/>
                <w:sz w:val="16"/>
                <w:szCs w:val="16"/>
              </w:rPr>
            </w:pPr>
            <w:r w:rsidRPr="00F652F8">
              <w:rPr>
                <w:b/>
                <w:bCs/>
                <w:color w:val="000000"/>
                <w:sz w:val="16"/>
                <w:szCs w:val="16"/>
              </w:rPr>
              <w:t>0004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F652F8" w:rsidRPr="00F652F8" w:rsidTr="00B615BC">
              <w:tc>
                <w:tcPr>
                  <w:tcW w:w="14242" w:type="dxa"/>
                  <w:tcMar>
                    <w:top w:w="0" w:type="dxa"/>
                    <w:left w:w="0" w:type="dxa"/>
                    <w:bottom w:w="0" w:type="dxa"/>
                    <w:right w:w="0" w:type="dxa"/>
                  </w:tcMar>
                </w:tcPr>
                <w:p w:rsidR="00F652F8" w:rsidRPr="00F652F8" w:rsidRDefault="00F652F8" w:rsidP="00F652F8">
                  <w:pPr>
                    <w:suppressAutoHyphens w:val="0"/>
                  </w:pPr>
                  <w:r w:rsidRPr="00F652F8">
                    <w:rPr>
                      <w:b/>
                      <w:bCs/>
                      <w:color w:val="000000"/>
                      <w:sz w:val="16"/>
                      <w:szCs w:val="16"/>
                    </w:rPr>
                    <w:t>Функционисање локалних спортских установа</w:t>
                  </w:r>
                </w:p>
              </w:tc>
            </w:tr>
          </w:tbl>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145/0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3.400.000,00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3.690.000,00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0,43</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146/0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487.000,00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44.000,00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531.000,00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0,06</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147/0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105.000,00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105.000,00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0,01</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148/0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0,03</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149/0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2.355.000,00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2.375.000,00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0,27</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180.000,00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0,02</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151/0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3.802.000,00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3.802.000,00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0,44</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152/0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0,29</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153/0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550.000,00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550.000,00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0,06</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154/0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590.000,00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580.000,00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1.170.000,00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0,14</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155/0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451000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 xml:space="preserve">СУБВЕНЦИЈЕ ЈАВНИМ НЕФИНАНСИЈСКИМ ПРЕДУЗЕЋИМА И </w:t>
            </w:r>
            <w:r w:rsidRPr="00F652F8">
              <w:rPr>
                <w:color w:val="000000"/>
                <w:sz w:val="16"/>
                <w:szCs w:val="16"/>
              </w:rPr>
              <w:lastRenderedPageBreak/>
              <w:t>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lastRenderedPageBreak/>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0,03</w:t>
            </w:r>
          </w:p>
        </w:tc>
      </w:tr>
      <w:tr w:rsidR="00F652F8" w:rsidRPr="00F652F8" w:rsidTr="00B615B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lastRenderedPageBreak/>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156/0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center"/>
              <w:rPr>
                <w:color w:val="000000"/>
                <w:sz w:val="16"/>
                <w:szCs w:val="16"/>
              </w:rPr>
            </w:pPr>
            <w:r w:rsidRPr="00F652F8">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rPr>
                <w:color w:val="000000"/>
                <w:sz w:val="16"/>
                <w:szCs w:val="16"/>
              </w:rPr>
            </w:pPr>
            <w:r w:rsidRPr="00F652F8">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F652F8" w:rsidRPr="00F652F8" w:rsidRDefault="00F652F8" w:rsidP="00F652F8">
            <w:pPr>
              <w:suppressAutoHyphens w:val="0"/>
              <w:jc w:val="right"/>
              <w:rPr>
                <w:color w:val="000000"/>
                <w:sz w:val="16"/>
                <w:szCs w:val="16"/>
              </w:rPr>
            </w:pPr>
            <w:r w:rsidRPr="00F652F8">
              <w:rPr>
                <w:color w:val="000000"/>
                <w:sz w:val="16"/>
                <w:szCs w:val="16"/>
              </w:rPr>
              <w:t>0,02</w:t>
            </w: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0004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Функционисање локалних спортских установа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14.719.000,00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600.000,00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334.000,00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15.653.000,00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1,81</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F652F8" w:rsidRPr="00F652F8" w:rsidTr="00B615BC">
              <w:tc>
                <w:tcPr>
                  <w:tcW w:w="6067" w:type="dxa"/>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Извори финансирања за функцију 810:</w:t>
                  </w:r>
                </w:p>
                <w:p w:rsidR="00F652F8" w:rsidRPr="00F652F8" w:rsidRDefault="00F652F8" w:rsidP="00F652F8">
                  <w:pPr>
                    <w:suppressAutoHyphens w:val="0"/>
                    <w:spacing w:line="1" w:lineRule="auto"/>
                  </w:pPr>
                </w:p>
              </w:tc>
            </w:tr>
          </w:tbl>
          <w:p w:rsidR="00F652F8" w:rsidRPr="00F652F8" w:rsidRDefault="00F652F8" w:rsidP="00F652F8">
            <w:pPr>
              <w:suppressAutoHyphens w:val="0"/>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14.719.000,00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600.000,00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334.000,00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 xml:space="preserve">Укупно за функц. </w:t>
            </w:r>
            <w:proofErr w:type="gramStart"/>
            <w:r w:rsidRPr="00F652F8">
              <w:rPr>
                <w:b/>
                <w:bCs/>
                <w:color w:val="000000"/>
                <w:sz w:val="16"/>
                <w:szCs w:val="16"/>
              </w:rPr>
              <w:t>клас</w:t>
            </w:r>
            <w:proofErr w:type="gramEnd"/>
            <w:r w:rsidRPr="00F652F8">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810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Услуге рекреације и спорта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14.719.000,00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600.000,00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334.000,00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15.653.000,00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1,81</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F652F8" w:rsidRPr="00F652F8" w:rsidTr="00B615BC">
              <w:tc>
                <w:tcPr>
                  <w:tcW w:w="6067" w:type="dxa"/>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Извори финансирања за главу 5.04:</w:t>
                  </w:r>
                </w:p>
                <w:p w:rsidR="00F652F8" w:rsidRPr="00F652F8" w:rsidRDefault="00F652F8" w:rsidP="00F652F8">
                  <w:pPr>
                    <w:suppressAutoHyphens w:val="0"/>
                    <w:spacing w:line="1" w:lineRule="auto"/>
                  </w:pPr>
                </w:p>
              </w:tc>
            </w:tr>
          </w:tbl>
          <w:p w:rsidR="00F652F8" w:rsidRPr="00F652F8" w:rsidRDefault="00F652F8" w:rsidP="00F652F8">
            <w:pPr>
              <w:suppressAutoHyphens w:val="0"/>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14.719.000,00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600.000,00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334.000,00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5.04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РЕКРЕАЦИЈА И СПОРТ</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14.719.000,00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600.000,00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334.000,00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15.653.000,00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1,81</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F652F8" w:rsidRPr="00F652F8" w:rsidTr="00B615BC">
              <w:tc>
                <w:tcPr>
                  <w:tcW w:w="6067" w:type="dxa"/>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Извори финансирања за раздео 5:</w:t>
                  </w:r>
                </w:p>
                <w:p w:rsidR="00F652F8" w:rsidRPr="00F652F8" w:rsidRDefault="00F652F8" w:rsidP="00F652F8">
                  <w:pPr>
                    <w:suppressAutoHyphens w:val="0"/>
                    <w:spacing w:line="1" w:lineRule="auto"/>
                  </w:pPr>
                </w:p>
              </w:tc>
            </w:tr>
          </w:tbl>
          <w:p w:rsidR="00F652F8" w:rsidRPr="00F652F8" w:rsidRDefault="00F652F8" w:rsidP="00F652F8">
            <w:pPr>
              <w:suppressAutoHyphens w:val="0"/>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743.476.894,00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1.260.000,00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06</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Донације од међународних организација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15.643.272,00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6.654.165,00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08</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Добровољне трансфере од физичких и правних лица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8.440.000,00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09</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Примања од продаје нефинансијске имовине</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2.393.000,00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37.135.000,00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15</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Неутрошена средства донација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5.290.319,00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16</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Родитељски динар за ваннаставне активности</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1.325.000,00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23.690.000,00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ОПШТИНСКА УПРАВА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743.476.894,00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1.260.000,00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100.570.756,00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845.307.650,00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97,58</w:t>
            </w:r>
          </w:p>
        </w:tc>
      </w:tr>
      <w:tr w:rsidR="00F652F8" w:rsidRPr="00F652F8" w:rsidTr="00B615BC">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F652F8" w:rsidRPr="00F652F8" w:rsidTr="00B615BC">
              <w:tc>
                <w:tcPr>
                  <w:tcW w:w="6067" w:type="dxa"/>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Извори финансирања за БК 0:</w:t>
                  </w:r>
                </w:p>
                <w:p w:rsidR="00F652F8" w:rsidRPr="00F652F8" w:rsidRDefault="00F652F8" w:rsidP="00F652F8">
                  <w:pPr>
                    <w:suppressAutoHyphens w:val="0"/>
                    <w:spacing w:line="1" w:lineRule="auto"/>
                  </w:pPr>
                </w:p>
              </w:tc>
            </w:tr>
          </w:tbl>
          <w:p w:rsidR="00F652F8" w:rsidRPr="00F652F8" w:rsidRDefault="00F652F8" w:rsidP="00F652F8">
            <w:pPr>
              <w:suppressAutoHyphens w:val="0"/>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763.654.428,00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1.260.000,00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06</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Донације од међународних организација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15.643.272,00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6.654.165,00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08</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Добровољне трансфере од физичких и правних лица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8.440.000,00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09</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Примања од продаје нефинансијске имовине</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2.393.000,00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37.896.200,00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15</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Неутрошена средства донација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5.290.319,00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16</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Родитељски динар за ваннаставне активности</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1.325.000,00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23.690.000,00</w:t>
            </w:r>
          </w:p>
        </w:tc>
        <w:tc>
          <w:tcPr>
            <w:tcW w:w="1500" w:type="dxa"/>
            <w:tcBorders>
              <w:top w:val="single" w:sz="6" w:space="0" w:color="000000"/>
              <w:bottom w:val="single" w:sz="6" w:space="0" w:color="000000"/>
            </w:tcBorders>
            <w:tcMar>
              <w:top w:w="0" w:type="dxa"/>
              <w:left w:w="0" w:type="dxa"/>
              <w:bottom w:w="0" w:type="dxa"/>
              <w:right w:w="0" w:type="dxa"/>
            </w:tcMar>
          </w:tcPr>
          <w:p w:rsidR="00F652F8" w:rsidRPr="00F652F8" w:rsidRDefault="00F652F8" w:rsidP="00F652F8">
            <w:pPr>
              <w:suppressAutoHyphens w:val="0"/>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F652F8" w:rsidRPr="00F652F8" w:rsidRDefault="00F652F8" w:rsidP="00F652F8">
            <w:pPr>
              <w:suppressAutoHyphens w:val="0"/>
              <w:spacing w:line="1" w:lineRule="auto"/>
              <w:jc w:val="right"/>
            </w:pPr>
          </w:p>
        </w:tc>
      </w:tr>
      <w:tr w:rsidR="00F652F8" w:rsidRPr="00F652F8" w:rsidTr="00B615BC">
        <w:tc>
          <w:tcPr>
            <w:tcW w:w="1875"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Укупно за БК</w:t>
            </w:r>
          </w:p>
        </w:tc>
        <w:tc>
          <w:tcPr>
            <w:tcW w:w="975" w:type="dxa"/>
            <w:tcBorders>
              <w:top w:val="single" w:sz="6" w:space="0" w:color="000000"/>
              <w:bottom w:val="single" w:sz="6" w:space="0" w:color="000000"/>
            </w:tcBorders>
            <w:shd w:val="clear" w:color="auto" w:fill="E9E9E9"/>
            <w:tcMar>
              <w:top w:w="0" w:type="dxa"/>
              <w:left w:w="0" w:type="dxa"/>
              <w:bottom w:w="0" w:type="dxa"/>
              <w:right w:w="0" w:type="dxa"/>
            </w:tcMar>
          </w:tcPr>
          <w:p w:rsidR="00F652F8" w:rsidRPr="00F652F8" w:rsidRDefault="00F652F8" w:rsidP="00F652F8">
            <w:pPr>
              <w:suppressAutoHyphens w:val="0"/>
              <w:jc w:val="center"/>
              <w:rPr>
                <w:b/>
                <w:bCs/>
                <w:color w:val="000000"/>
                <w:sz w:val="16"/>
                <w:szCs w:val="16"/>
              </w:rPr>
            </w:pPr>
            <w:r w:rsidRPr="00F652F8">
              <w:rPr>
                <w:b/>
                <w:bCs/>
                <w:color w:val="000000"/>
                <w:sz w:val="16"/>
                <w:szCs w:val="16"/>
              </w:rPr>
              <w:t>0</w:t>
            </w:r>
          </w:p>
        </w:tc>
        <w:tc>
          <w:tcPr>
            <w:tcW w:w="6067" w:type="dxa"/>
            <w:tcBorders>
              <w:top w:val="single" w:sz="6" w:space="0" w:color="000000"/>
              <w:bottom w:val="single" w:sz="6" w:space="0" w:color="000000"/>
            </w:tcBorders>
            <w:shd w:val="clear" w:color="auto" w:fill="E9E9E9"/>
            <w:tcMar>
              <w:top w:w="0" w:type="dxa"/>
              <w:left w:w="0" w:type="dxa"/>
              <w:bottom w:w="0" w:type="dxa"/>
              <w:right w:w="0" w:type="dxa"/>
            </w:tcMar>
          </w:tcPr>
          <w:p w:rsidR="00F652F8" w:rsidRPr="00F652F8" w:rsidRDefault="00F652F8" w:rsidP="00F652F8">
            <w:pPr>
              <w:suppressAutoHyphens w:val="0"/>
              <w:rPr>
                <w:b/>
                <w:bCs/>
                <w:color w:val="000000"/>
                <w:sz w:val="16"/>
                <w:szCs w:val="16"/>
              </w:rPr>
            </w:pPr>
            <w:r w:rsidRPr="00F652F8">
              <w:rPr>
                <w:b/>
                <w:bCs/>
                <w:color w:val="000000"/>
                <w:sz w:val="16"/>
                <w:szCs w:val="16"/>
              </w:rPr>
              <w:t>БУЏЕТ ОПШТИНЕ АРИЉЕ</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763.654.428,00</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1.260.000,00</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101.331.956,00</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866.246.384,00</w:t>
            </w:r>
          </w:p>
        </w:tc>
        <w:tc>
          <w:tcPr>
            <w:tcW w:w="1200" w:type="dxa"/>
            <w:tcBorders>
              <w:top w:val="single" w:sz="6" w:space="0" w:color="000000"/>
              <w:bottom w:val="single" w:sz="6" w:space="0" w:color="000000"/>
            </w:tcBorders>
            <w:shd w:val="clear" w:color="auto" w:fill="E9E9E9"/>
            <w:tcMar>
              <w:top w:w="0" w:type="dxa"/>
              <w:left w:w="0" w:type="dxa"/>
              <w:bottom w:w="0" w:type="dxa"/>
              <w:right w:w="20" w:type="dxa"/>
            </w:tcMar>
          </w:tcPr>
          <w:p w:rsidR="00F652F8" w:rsidRPr="00F652F8" w:rsidRDefault="00F652F8" w:rsidP="00F652F8">
            <w:pPr>
              <w:suppressAutoHyphens w:val="0"/>
              <w:jc w:val="right"/>
              <w:rPr>
                <w:b/>
                <w:bCs/>
                <w:color w:val="000000"/>
                <w:sz w:val="16"/>
                <w:szCs w:val="16"/>
              </w:rPr>
            </w:pPr>
            <w:r w:rsidRPr="00F652F8">
              <w:rPr>
                <w:b/>
                <w:bCs/>
                <w:color w:val="000000"/>
                <w:sz w:val="16"/>
                <w:szCs w:val="16"/>
              </w:rPr>
              <w:t>100,00</w:t>
            </w:r>
          </w:p>
        </w:tc>
      </w:tr>
      <w:tr w:rsidR="00F652F8" w:rsidRPr="00F652F8" w:rsidTr="00B615BC">
        <w:trPr>
          <w:trHeight w:val="230"/>
        </w:trPr>
        <w:tc>
          <w:tcPr>
            <w:tcW w:w="16117" w:type="dxa"/>
            <w:gridSpan w:val="9"/>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6933"/>
              <w:gridCol w:w="2250"/>
              <w:gridCol w:w="6934"/>
            </w:tblGrid>
            <w:tr w:rsidR="00F652F8" w:rsidRPr="00F652F8" w:rsidTr="00B615BC">
              <w:trPr>
                <w:trHeight w:hRule="exact" w:val="300"/>
              </w:trPr>
              <w:tc>
                <w:tcPr>
                  <w:tcW w:w="6933" w:type="dxa"/>
                  <w:tcMar>
                    <w:top w:w="0" w:type="dxa"/>
                    <w:left w:w="0" w:type="dxa"/>
                    <w:bottom w:w="0" w:type="dxa"/>
                    <w:right w:w="0" w:type="dxa"/>
                  </w:tcMar>
                </w:tcPr>
                <w:p w:rsidR="00F652F8" w:rsidRPr="00F652F8" w:rsidRDefault="00F652F8" w:rsidP="00F652F8">
                  <w:pPr>
                    <w:suppressAutoHyphens w:val="0"/>
                    <w:spacing w:line="1" w:lineRule="auto"/>
                  </w:pPr>
                </w:p>
              </w:tc>
              <w:tc>
                <w:tcPr>
                  <w:tcW w:w="2250" w:type="dxa"/>
                  <w:tcMar>
                    <w:top w:w="0" w:type="dxa"/>
                    <w:left w:w="0" w:type="dxa"/>
                    <w:bottom w:w="0" w:type="dxa"/>
                    <w:right w:w="0" w:type="dxa"/>
                  </w:tcMar>
                </w:tcPr>
                <w:p w:rsidR="00F652F8" w:rsidRPr="00F652F8" w:rsidRDefault="00F652F8" w:rsidP="00F652F8">
                  <w:pPr>
                    <w:suppressAutoHyphens w:val="0"/>
                    <w:spacing w:line="1" w:lineRule="auto"/>
                  </w:pPr>
                </w:p>
              </w:tc>
              <w:tc>
                <w:tcPr>
                  <w:tcW w:w="6934" w:type="dxa"/>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rPr>
                <w:trHeight w:hRule="exact" w:val="330"/>
              </w:trPr>
              <w:tc>
                <w:tcPr>
                  <w:tcW w:w="6933" w:type="dxa"/>
                  <w:tcMar>
                    <w:top w:w="0" w:type="dxa"/>
                    <w:left w:w="0" w:type="dxa"/>
                    <w:bottom w:w="0" w:type="dxa"/>
                    <w:right w:w="0" w:type="dxa"/>
                  </w:tcMar>
                </w:tcPr>
                <w:p w:rsidR="00F652F8" w:rsidRPr="00F652F8" w:rsidRDefault="00F652F8" w:rsidP="00F652F8">
                  <w:pPr>
                    <w:suppressAutoHyphens w:val="0"/>
                    <w:jc w:val="center"/>
                    <w:rPr>
                      <w:color w:val="000000"/>
                      <w:sz w:val="16"/>
                      <w:szCs w:val="16"/>
                    </w:rPr>
                  </w:pPr>
                </w:p>
              </w:tc>
              <w:tc>
                <w:tcPr>
                  <w:tcW w:w="2250" w:type="dxa"/>
                  <w:tcMar>
                    <w:top w:w="0" w:type="dxa"/>
                    <w:left w:w="0" w:type="dxa"/>
                    <w:bottom w:w="0" w:type="dxa"/>
                    <w:right w:w="0" w:type="dxa"/>
                  </w:tcMar>
                </w:tcPr>
                <w:p w:rsidR="00F652F8" w:rsidRPr="00F652F8" w:rsidRDefault="00F652F8" w:rsidP="00F652F8">
                  <w:pPr>
                    <w:suppressAutoHyphens w:val="0"/>
                    <w:spacing w:line="1" w:lineRule="auto"/>
                  </w:pPr>
                </w:p>
              </w:tc>
              <w:tc>
                <w:tcPr>
                  <w:tcW w:w="6934" w:type="dxa"/>
                  <w:tcMar>
                    <w:top w:w="0" w:type="dxa"/>
                    <w:left w:w="0" w:type="dxa"/>
                    <w:bottom w:w="0" w:type="dxa"/>
                    <w:right w:w="0" w:type="dxa"/>
                  </w:tcMar>
                </w:tcPr>
                <w:p w:rsidR="00F652F8" w:rsidRPr="00F652F8" w:rsidRDefault="00F652F8" w:rsidP="00F652F8">
                  <w:pPr>
                    <w:suppressAutoHyphens w:val="0"/>
                    <w:jc w:val="center"/>
                    <w:rPr>
                      <w:color w:val="000000"/>
                      <w:sz w:val="16"/>
                      <w:szCs w:val="16"/>
                    </w:rPr>
                  </w:pPr>
                </w:p>
              </w:tc>
            </w:tr>
            <w:tr w:rsidR="00F652F8" w:rsidRPr="00F652F8" w:rsidTr="00B615BC">
              <w:trPr>
                <w:trHeight w:hRule="exact" w:val="330"/>
              </w:trPr>
              <w:tc>
                <w:tcPr>
                  <w:tcW w:w="6933" w:type="dxa"/>
                  <w:tcMar>
                    <w:top w:w="0" w:type="dxa"/>
                    <w:left w:w="0" w:type="dxa"/>
                    <w:bottom w:w="0" w:type="dxa"/>
                    <w:right w:w="0" w:type="dxa"/>
                  </w:tcMar>
                </w:tcPr>
                <w:p w:rsidR="00F652F8" w:rsidRPr="00F652F8" w:rsidRDefault="00F652F8" w:rsidP="00F652F8">
                  <w:pPr>
                    <w:suppressAutoHyphens w:val="0"/>
                    <w:jc w:val="center"/>
                    <w:rPr>
                      <w:color w:val="000000"/>
                      <w:sz w:val="16"/>
                      <w:szCs w:val="16"/>
                    </w:rPr>
                  </w:pPr>
                </w:p>
              </w:tc>
              <w:tc>
                <w:tcPr>
                  <w:tcW w:w="2250" w:type="dxa"/>
                  <w:tcMar>
                    <w:top w:w="0" w:type="dxa"/>
                    <w:left w:w="0" w:type="dxa"/>
                    <w:bottom w:w="0" w:type="dxa"/>
                    <w:right w:w="0" w:type="dxa"/>
                  </w:tcMar>
                </w:tcPr>
                <w:p w:rsidR="00F652F8" w:rsidRPr="00F652F8" w:rsidRDefault="00F652F8" w:rsidP="00F652F8">
                  <w:pPr>
                    <w:suppressAutoHyphens w:val="0"/>
                    <w:spacing w:line="1" w:lineRule="auto"/>
                  </w:pPr>
                </w:p>
              </w:tc>
              <w:tc>
                <w:tcPr>
                  <w:tcW w:w="6934" w:type="dxa"/>
                  <w:tcMar>
                    <w:top w:w="0" w:type="dxa"/>
                    <w:left w:w="0" w:type="dxa"/>
                    <w:bottom w:w="0" w:type="dxa"/>
                    <w:right w:w="0" w:type="dxa"/>
                  </w:tcMar>
                </w:tcPr>
                <w:p w:rsidR="00F652F8" w:rsidRPr="00F652F8" w:rsidRDefault="00F652F8" w:rsidP="00F652F8">
                  <w:pPr>
                    <w:suppressAutoHyphens w:val="0"/>
                    <w:jc w:val="center"/>
                    <w:rPr>
                      <w:color w:val="000000"/>
                      <w:sz w:val="16"/>
                      <w:szCs w:val="16"/>
                    </w:rPr>
                  </w:pPr>
                </w:p>
              </w:tc>
            </w:tr>
            <w:tr w:rsidR="00F652F8" w:rsidRPr="00F652F8" w:rsidTr="00B615BC">
              <w:trPr>
                <w:trHeight w:hRule="exact" w:val="360"/>
              </w:trPr>
              <w:tc>
                <w:tcPr>
                  <w:tcW w:w="6933" w:type="dxa"/>
                  <w:tcMar>
                    <w:top w:w="0" w:type="dxa"/>
                    <w:left w:w="0" w:type="dxa"/>
                    <w:bottom w:w="0" w:type="dxa"/>
                    <w:right w:w="0" w:type="dxa"/>
                  </w:tcMar>
                </w:tcPr>
                <w:p w:rsidR="00F652F8" w:rsidRPr="00F652F8" w:rsidRDefault="00F652F8" w:rsidP="00F652F8">
                  <w:pPr>
                    <w:suppressAutoHyphens w:val="0"/>
                    <w:spacing w:line="1" w:lineRule="auto"/>
                  </w:pPr>
                </w:p>
              </w:tc>
              <w:tc>
                <w:tcPr>
                  <w:tcW w:w="2250" w:type="dxa"/>
                  <w:tcMar>
                    <w:top w:w="0" w:type="dxa"/>
                    <w:left w:w="0" w:type="dxa"/>
                    <w:bottom w:w="0" w:type="dxa"/>
                    <w:right w:w="0" w:type="dxa"/>
                  </w:tcMar>
                </w:tcPr>
                <w:p w:rsidR="00F652F8" w:rsidRPr="00F652F8" w:rsidRDefault="00F652F8" w:rsidP="00F652F8">
                  <w:pPr>
                    <w:suppressAutoHyphens w:val="0"/>
                    <w:jc w:val="center"/>
                    <w:rPr>
                      <w:color w:val="000000"/>
                      <w:sz w:val="16"/>
                      <w:szCs w:val="16"/>
                    </w:rPr>
                  </w:pPr>
                  <w:r w:rsidRPr="00F652F8">
                    <w:rPr>
                      <w:color w:val="000000"/>
                      <w:sz w:val="16"/>
                      <w:szCs w:val="16"/>
                    </w:rPr>
                    <w:t>М.П.</w:t>
                  </w:r>
                </w:p>
              </w:tc>
              <w:tc>
                <w:tcPr>
                  <w:tcW w:w="6934" w:type="dxa"/>
                  <w:tcMar>
                    <w:top w:w="0" w:type="dxa"/>
                    <w:left w:w="0" w:type="dxa"/>
                    <w:bottom w:w="0" w:type="dxa"/>
                    <w:right w:w="0" w:type="dxa"/>
                  </w:tcMar>
                </w:tcPr>
                <w:p w:rsidR="00F652F8" w:rsidRPr="00F652F8" w:rsidRDefault="00F652F8" w:rsidP="00F652F8">
                  <w:pPr>
                    <w:suppressAutoHyphens w:val="0"/>
                    <w:spacing w:line="1" w:lineRule="auto"/>
                  </w:pPr>
                </w:p>
              </w:tc>
            </w:tr>
            <w:tr w:rsidR="00F652F8" w:rsidRPr="00F652F8" w:rsidTr="00B615BC">
              <w:trPr>
                <w:trHeight w:hRule="exact" w:val="600"/>
              </w:trPr>
              <w:tc>
                <w:tcPr>
                  <w:tcW w:w="6933" w:type="dxa"/>
                  <w:tcMar>
                    <w:top w:w="0" w:type="dxa"/>
                    <w:left w:w="0" w:type="dxa"/>
                    <w:bottom w:w="0" w:type="dxa"/>
                    <w:right w:w="0" w:type="dxa"/>
                  </w:tcMar>
                </w:tcPr>
                <w:p w:rsidR="00F652F8" w:rsidRPr="00F652F8" w:rsidRDefault="00F652F8" w:rsidP="00F652F8">
                  <w:pPr>
                    <w:suppressAutoHyphens w:val="0"/>
                    <w:jc w:val="center"/>
                    <w:rPr>
                      <w:color w:val="000000"/>
                      <w:sz w:val="16"/>
                      <w:szCs w:val="16"/>
                    </w:rPr>
                  </w:pPr>
                  <w:r w:rsidRPr="00F652F8">
                    <w:rPr>
                      <w:color w:val="000000"/>
                      <w:sz w:val="16"/>
                      <w:szCs w:val="16"/>
                    </w:rPr>
                    <w:t>__________________________________________</w:t>
                  </w:r>
                </w:p>
              </w:tc>
              <w:tc>
                <w:tcPr>
                  <w:tcW w:w="2250" w:type="dxa"/>
                  <w:tcMar>
                    <w:top w:w="0" w:type="dxa"/>
                    <w:left w:w="0" w:type="dxa"/>
                    <w:bottom w:w="0" w:type="dxa"/>
                    <w:right w:w="0" w:type="dxa"/>
                  </w:tcMar>
                </w:tcPr>
                <w:p w:rsidR="00F652F8" w:rsidRPr="00F652F8" w:rsidRDefault="00F652F8" w:rsidP="00F652F8">
                  <w:pPr>
                    <w:suppressAutoHyphens w:val="0"/>
                    <w:spacing w:line="1" w:lineRule="auto"/>
                  </w:pPr>
                </w:p>
              </w:tc>
              <w:tc>
                <w:tcPr>
                  <w:tcW w:w="6934" w:type="dxa"/>
                  <w:tcMar>
                    <w:top w:w="0" w:type="dxa"/>
                    <w:left w:w="0" w:type="dxa"/>
                    <w:bottom w:w="0" w:type="dxa"/>
                    <w:right w:w="0" w:type="dxa"/>
                  </w:tcMar>
                </w:tcPr>
                <w:p w:rsidR="00F652F8" w:rsidRPr="00F652F8" w:rsidRDefault="00F652F8" w:rsidP="00F652F8">
                  <w:pPr>
                    <w:suppressAutoHyphens w:val="0"/>
                    <w:jc w:val="center"/>
                    <w:rPr>
                      <w:color w:val="000000"/>
                      <w:sz w:val="16"/>
                      <w:szCs w:val="16"/>
                    </w:rPr>
                  </w:pPr>
                  <w:r w:rsidRPr="00F652F8">
                    <w:rPr>
                      <w:color w:val="000000"/>
                      <w:sz w:val="16"/>
                      <w:szCs w:val="16"/>
                    </w:rPr>
                    <w:t>__________________________________________</w:t>
                  </w:r>
                </w:p>
              </w:tc>
            </w:tr>
          </w:tbl>
          <w:p w:rsidR="00F652F8" w:rsidRPr="00F652F8" w:rsidRDefault="00F652F8" w:rsidP="00F652F8">
            <w:pPr>
              <w:suppressAutoHyphens w:val="0"/>
              <w:spacing w:line="1" w:lineRule="auto"/>
            </w:pPr>
          </w:p>
        </w:tc>
      </w:tr>
    </w:tbl>
    <w:p w:rsidR="00F652F8" w:rsidRPr="00F652F8" w:rsidRDefault="00F652F8" w:rsidP="00F652F8">
      <w:pPr>
        <w:suppressAutoHyphens w:val="0"/>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F652F8" w:rsidRPr="00F652F8" w:rsidTr="00B615BC">
        <w:tc>
          <w:tcPr>
            <w:tcW w:w="16117" w:type="dxa"/>
            <w:tcMar>
              <w:top w:w="0" w:type="dxa"/>
              <w:left w:w="0" w:type="dxa"/>
              <w:bottom w:w="0" w:type="dxa"/>
              <w:right w:w="0" w:type="dxa"/>
            </w:tcMar>
          </w:tcPr>
          <w:p w:rsidR="00F652F8" w:rsidRPr="00F652F8" w:rsidRDefault="00F652F8" w:rsidP="00F652F8">
            <w:pPr>
              <w:suppressAutoHyphens w:val="0"/>
            </w:pPr>
            <w:bookmarkStart w:id="27" w:name="__bookmark_38"/>
            <w:bookmarkEnd w:id="27"/>
          </w:p>
          <w:p w:rsidR="00F652F8" w:rsidRPr="00F652F8" w:rsidRDefault="00F652F8" w:rsidP="00F652F8">
            <w:pPr>
              <w:suppressAutoHyphens w:val="0"/>
              <w:spacing w:line="1" w:lineRule="auto"/>
            </w:pPr>
          </w:p>
        </w:tc>
      </w:tr>
    </w:tbl>
    <w:p w:rsidR="00F652F8" w:rsidRPr="00F652F8" w:rsidRDefault="00F652F8" w:rsidP="00F652F8">
      <w:pPr>
        <w:suppressAutoHyphens w:val="0"/>
        <w:sectPr w:rsidR="00F652F8" w:rsidRPr="00F652F8">
          <w:headerReference w:type="default" r:id="rId13"/>
          <w:footerReference w:type="default" r:id="rId14"/>
          <w:pgSz w:w="16837" w:h="11905" w:orient="landscape"/>
          <w:pgMar w:top="360" w:right="360" w:bottom="360" w:left="360" w:header="360" w:footer="360" w:gutter="0"/>
          <w:cols w:space="720"/>
        </w:sectPr>
      </w:pPr>
    </w:p>
    <w:p w:rsidR="003C3F11" w:rsidRDefault="003C3F11">
      <w:pPr>
        <w:rPr>
          <w:lang w:val="sr-Cyrl-RS"/>
        </w:rPr>
      </w:pPr>
    </w:p>
    <w:p w:rsidR="00E945F2" w:rsidRDefault="00E945F2">
      <w:pPr>
        <w:rPr>
          <w:lang w:val="sr-Cyrl-RS"/>
        </w:rPr>
      </w:pPr>
    </w:p>
    <w:p w:rsidR="00E945F2" w:rsidRPr="00E03888" w:rsidRDefault="00E945F2">
      <w:pPr>
        <w:rPr>
          <w:lang w:val="sr-Cyrl-RS"/>
        </w:rPr>
      </w:pPr>
    </w:p>
    <w:p w:rsidR="00E03888" w:rsidRPr="00E03888" w:rsidRDefault="00E03888" w:rsidP="00E03888">
      <w:pPr>
        <w:suppressAutoHyphens w:val="0"/>
        <w:jc w:val="center"/>
        <w:rPr>
          <w:b/>
          <w:bCs/>
          <w:color w:val="000000"/>
          <w:sz w:val="24"/>
          <w:szCs w:val="24"/>
        </w:rPr>
      </w:pPr>
      <w:r w:rsidRPr="00E03888">
        <w:rPr>
          <w:b/>
          <w:bCs/>
          <w:color w:val="000000"/>
          <w:sz w:val="24"/>
          <w:szCs w:val="24"/>
        </w:rPr>
        <w:t>III РЕКАПИТУЛАЦИЈА</w:t>
      </w:r>
    </w:p>
    <w:p w:rsidR="00E03888" w:rsidRPr="00E03888" w:rsidRDefault="000B4B26" w:rsidP="00E03888">
      <w:pPr>
        <w:suppressAutoHyphens w:val="0"/>
        <w:jc w:val="center"/>
        <w:rPr>
          <w:color w:val="000000"/>
        </w:rPr>
      </w:pPr>
      <w:proofErr w:type="gramStart"/>
      <w:r>
        <w:rPr>
          <w:color w:val="000000"/>
        </w:rPr>
        <w:t>Члан 8</w:t>
      </w:r>
      <w:r w:rsidR="00E03888" w:rsidRPr="00E03888">
        <w:rPr>
          <w:color w:val="000000"/>
        </w:rPr>
        <w:t>.</w:t>
      </w:r>
      <w:proofErr w:type="gramEnd"/>
    </w:p>
    <w:p w:rsidR="00E03888" w:rsidRPr="00E03888" w:rsidRDefault="00E03888" w:rsidP="00E03888">
      <w:pPr>
        <w:suppressAutoHyphens w:val="0"/>
        <w:rPr>
          <w:color w:val="000000"/>
        </w:rPr>
      </w:pPr>
    </w:p>
    <w:tbl>
      <w:tblPr>
        <w:tblW w:w="16117" w:type="dxa"/>
        <w:jc w:val="center"/>
        <w:tblLayout w:type="fixed"/>
        <w:tblCellMar>
          <w:left w:w="0" w:type="dxa"/>
          <w:right w:w="0" w:type="dxa"/>
        </w:tblCellMar>
        <w:tblLook w:val="01E0" w:firstRow="1" w:lastRow="1" w:firstColumn="1" w:lastColumn="1" w:noHBand="0" w:noVBand="0"/>
      </w:tblPr>
      <w:tblGrid>
        <w:gridCol w:w="16117"/>
      </w:tblGrid>
      <w:tr w:rsidR="00E03888" w:rsidRPr="00E03888" w:rsidTr="00E03888">
        <w:trPr>
          <w:jc w:val="center"/>
        </w:trPr>
        <w:tc>
          <w:tcPr>
            <w:tcW w:w="16117" w:type="dxa"/>
            <w:tcMar>
              <w:top w:w="0" w:type="dxa"/>
              <w:left w:w="0" w:type="dxa"/>
              <w:bottom w:w="0" w:type="dxa"/>
              <w:right w:w="0" w:type="dxa"/>
            </w:tcMar>
          </w:tcPr>
          <w:p w:rsidR="00E03888" w:rsidRPr="00E03888" w:rsidRDefault="00E03888" w:rsidP="00E03888">
            <w:pPr>
              <w:suppressAutoHyphens w:val="0"/>
              <w:jc w:val="center"/>
              <w:rPr>
                <w:color w:val="000000"/>
              </w:rPr>
            </w:pPr>
            <w:bookmarkStart w:id="28" w:name="__bookmark_52"/>
            <w:bookmarkEnd w:id="28"/>
            <w:r w:rsidRPr="00E03888">
              <w:rPr>
                <w:color w:val="000000"/>
              </w:rPr>
              <w:t>Средства буџета у износу од 763.654.428,00 динара, средства из сопствених извора и износу од 1.260.000,00 динара и средства из осталих извора у износу од 101.331.956,00 динара, утврђена су и распоређена по програмској класификацији, и то:</w:t>
            </w:r>
          </w:p>
          <w:p w:rsidR="00E03888" w:rsidRPr="00E03888" w:rsidRDefault="00E03888" w:rsidP="00E03888">
            <w:pPr>
              <w:suppressAutoHyphens w:val="0"/>
              <w:spacing w:line="1" w:lineRule="auto"/>
            </w:pPr>
          </w:p>
        </w:tc>
      </w:tr>
    </w:tbl>
    <w:p w:rsidR="00E03888" w:rsidRPr="00E03888" w:rsidRDefault="00E03888" w:rsidP="00E03888">
      <w:pPr>
        <w:suppressAutoHyphens w:val="0"/>
        <w:rPr>
          <w:color w:val="000000"/>
        </w:rPr>
      </w:pPr>
    </w:p>
    <w:tbl>
      <w:tblPr>
        <w:tblW w:w="16117" w:type="dxa"/>
        <w:tblLayout w:type="fixed"/>
        <w:tblLook w:val="01E0" w:firstRow="1" w:lastRow="1" w:firstColumn="1" w:lastColumn="1" w:noHBand="0" w:noVBand="0"/>
      </w:tblPr>
      <w:tblGrid>
        <w:gridCol w:w="899"/>
        <w:gridCol w:w="600"/>
        <w:gridCol w:w="1350"/>
        <w:gridCol w:w="1350"/>
        <w:gridCol w:w="1500"/>
        <w:gridCol w:w="899"/>
        <w:gridCol w:w="825"/>
        <w:gridCol w:w="825"/>
        <w:gridCol w:w="825"/>
        <w:gridCol w:w="825"/>
        <w:gridCol w:w="825"/>
        <w:gridCol w:w="899"/>
        <w:gridCol w:w="899"/>
        <w:gridCol w:w="899"/>
        <w:gridCol w:w="899"/>
        <w:gridCol w:w="899"/>
        <w:gridCol w:w="899"/>
      </w:tblGrid>
      <w:tr w:rsidR="00E03888" w:rsidRPr="00E03888" w:rsidTr="00E03888">
        <w:trPr>
          <w:tblHeader/>
        </w:trPr>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bookmarkStart w:id="29" w:name="__bookmark_53"/>
            <w:bookmarkEnd w:id="29"/>
            <w:r w:rsidRPr="00E03888">
              <w:rPr>
                <w:b/>
                <w:bCs/>
                <w:color w:val="000000"/>
                <w:sz w:val="12"/>
                <w:szCs w:val="12"/>
              </w:rPr>
              <w:t>Програм / ПА / пројекат</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Шифра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Основ</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Циљ</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Индикатор</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tbl>
            <w:tblPr>
              <w:tblW w:w="825" w:type="dxa"/>
              <w:jc w:val="center"/>
              <w:tblLayout w:type="fixed"/>
              <w:tblCellMar>
                <w:left w:w="0" w:type="dxa"/>
                <w:right w:w="0" w:type="dxa"/>
              </w:tblCellMar>
              <w:tblLook w:val="01E0" w:firstRow="1" w:lastRow="1" w:firstColumn="1" w:lastColumn="1" w:noHBand="0" w:noVBand="0"/>
            </w:tblPr>
            <w:tblGrid>
              <w:gridCol w:w="825"/>
            </w:tblGrid>
            <w:tr w:rsidR="00E03888" w:rsidRPr="00E03888" w:rsidTr="00E03888">
              <w:trPr>
                <w:jc w:val="center"/>
              </w:trPr>
              <w:tc>
                <w:tcPr>
                  <w:tcW w:w="825" w:type="dxa"/>
                  <w:tcMar>
                    <w:top w:w="0" w:type="dxa"/>
                    <w:left w:w="0" w:type="dxa"/>
                    <w:bottom w:w="0" w:type="dxa"/>
                    <w:right w:w="0" w:type="dxa"/>
                  </w:tcMar>
                </w:tcPr>
                <w:p w:rsidR="00E03888" w:rsidRPr="00E03888" w:rsidRDefault="00E03888" w:rsidP="00E03888">
                  <w:pPr>
                    <w:suppressAutoHyphens w:val="0"/>
                    <w:jc w:val="center"/>
                    <w:rPr>
                      <w:b/>
                      <w:bCs/>
                      <w:color w:val="000000"/>
                      <w:sz w:val="12"/>
                      <w:szCs w:val="12"/>
                    </w:rPr>
                  </w:pPr>
                  <w:r w:rsidRPr="00E03888">
                    <w:rPr>
                      <w:b/>
                      <w:bCs/>
                      <w:color w:val="000000"/>
                      <w:sz w:val="12"/>
                      <w:szCs w:val="12"/>
                    </w:rPr>
                    <w:t>Вредност у 2024.</w:t>
                  </w:r>
                </w:p>
                <w:p w:rsidR="00E03888" w:rsidRPr="00E03888" w:rsidRDefault="00E03888" w:rsidP="00E03888">
                  <w:pPr>
                    <w:suppressAutoHyphens w:val="0"/>
                    <w:spacing w:line="1" w:lineRule="auto"/>
                  </w:pPr>
                </w:p>
              </w:tc>
            </w:tr>
          </w:tbl>
          <w:p w:rsidR="00E03888" w:rsidRPr="00E03888" w:rsidRDefault="00E03888" w:rsidP="00E03888">
            <w:pPr>
              <w:suppressAutoHyphens w:val="0"/>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E03888" w:rsidRPr="00E03888" w:rsidTr="00E03888">
              <w:trPr>
                <w:jc w:val="center"/>
              </w:trPr>
              <w:tc>
                <w:tcPr>
                  <w:tcW w:w="825" w:type="dxa"/>
                  <w:tcMar>
                    <w:top w:w="0" w:type="dxa"/>
                    <w:left w:w="0" w:type="dxa"/>
                    <w:bottom w:w="0" w:type="dxa"/>
                    <w:right w:w="0" w:type="dxa"/>
                  </w:tcMar>
                </w:tcPr>
                <w:p w:rsidR="00E03888" w:rsidRPr="00E03888" w:rsidRDefault="00E03888" w:rsidP="00E03888">
                  <w:pPr>
                    <w:suppressAutoHyphens w:val="0"/>
                    <w:jc w:val="center"/>
                    <w:rPr>
                      <w:b/>
                      <w:bCs/>
                      <w:color w:val="000000"/>
                      <w:sz w:val="12"/>
                      <w:szCs w:val="12"/>
                    </w:rPr>
                  </w:pPr>
                  <w:r w:rsidRPr="00E03888">
                    <w:rPr>
                      <w:b/>
                      <w:bCs/>
                      <w:color w:val="000000"/>
                      <w:sz w:val="12"/>
                      <w:szCs w:val="12"/>
                    </w:rPr>
                    <w:t>Очекивана вредност у 2025.</w:t>
                  </w:r>
                </w:p>
                <w:p w:rsidR="00E03888" w:rsidRPr="00E03888" w:rsidRDefault="00E03888" w:rsidP="00E03888">
                  <w:pPr>
                    <w:suppressAutoHyphens w:val="0"/>
                    <w:spacing w:line="1" w:lineRule="auto"/>
                  </w:pPr>
                </w:p>
              </w:tc>
            </w:tr>
          </w:tbl>
          <w:p w:rsidR="00E03888" w:rsidRPr="00E03888" w:rsidRDefault="00E03888" w:rsidP="00E03888">
            <w:pPr>
              <w:suppressAutoHyphens w:val="0"/>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E03888" w:rsidRPr="00E03888" w:rsidTr="00E03888">
              <w:trPr>
                <w:jc w:val="center"/>
              </w:trPr>
              <w:tc>
                <w:tcPr>
                  <w:tcW w:w="825" w:type="dxa"/>
                  <w:tcMar>
                    <w:top w:w="0" w:type="dxa"/>
                    <w:left w:w="0" w:type="dxa"/>
                    <w:bottom w:w="0" w:type="dxa"/>
                    <w:right w:w="0" w:type="dxa"/>
                  </w:tcMar>
                </w:tcPr>
                <w:p w:rsidR="00E03888" w:rsidRPr="00E03888" w:rsidRDefault="00E03888" w:rsidP="00E03888">
                  <w:pPr>
                    <w:suppressAutoHyphens w:val="0"/>
                    <w:jc w:val="center"/>
                    <w:rPr>
                      <w:b/>
                      <w:bCs/>
                      <w:color w:val="000000"/>
                      <w:sz w:val="12"/>
                      <w:szCs w:val="12"/>
                    </w:rPr>
                  </w:pPr>
                  <w:r w:rsidRPr="00E03888">
                    <w:rPr>
                      <w:b/>
                      <w:bCs/>
                      <w:color w:val="000000"/>
                      <w:sz w:val="12"/>
                      <w:szCs w:val="12"/>
                    </w:rPr>
                    <w:t>Циљна вредност у 2026.</w:t>
                  </w:r>
                </w:p>
                <w:p w:rsidR="00E03888" w:rsidRPr="00E03888" w:rsidRDefault="00E03888" w:rsidP="00E03888">
                  <w:pPr>
                    <w:suppressAutoHyphens w:val="0"/>
                    <w:spacing w:line="1" w:lineRule="auto"/>
                  </w:pPr>
                </w:p>
              </w:tc>
            </w:tr>
          </w:tbl>
          <w:p w:rsidR="00E03888" w:rsidRPr="00E03888" w:rsidRDefault="00E03888" w:rsidP="00E03888">
            <w:pPr>
              <w:suppressAutoHyphens w:val="0"/>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E03888" w:rsidRPr="00E03888" w:rsidTr="00E03888">
              <w:trPr>
                <w:jc w:val="center"/>
              </w:trPr>
              <w:tc>
                <w:tcPr>
                  <w:tcW w:w="825" w:type="dxa"/>
                  <w:tcMar>
                    <w:top w:w="0" w:type="dxa"/>
                    <w:left w:w="0" w:type="dxa"/>
                    <w:bottom w:w="0" w:type="dxa"/>
                    <w:right w:w="0" w:type="dxa"/>
                  </w:tcMar>
                </w:tcPr>
                <w:p w:rsidR="00E03888" w:rsidRPr="00E03888" w:rsidRDefault="00E03888" w:rsidP="00E03888">
                  <w:pPr>
                    <w:suppressAutoHyphens w:val="0"/>
                    <w:jc w:val="center"/>
                    <w:rPr>
                      <w:b/>
                      <w:bCs/>
                      <w:color w:val="000000"/>
                      <w:sz w:val="12"/>
                      <w:szCs w:val="12"/>
                    </w:rPr>
                  </w:pPr>
                  <w:r w:rsidRPr="00E03888">
                    <w:rPr>
                      <w:b/>
                      <w:bCs/>
                      <w:color w:val="000000"/>
                      <w:sz w:val="12"/>
                      <w:szCs w:val="12"/>
                    </w:rPr>
                    <w:t>Циљна вредност у 2027.</w:t>
                  </w:r>
                </w:p>
                <w:p w:rsidR="00E03888" w:rsidRPr="00E03888" w:rsidRDefault="00E03888" w:rsidP="00E03888">
                  <w:pPr>
                    <w:suppressAutoHyphens w:val="0"/>
                    <w:spacing w:line="1" w:lineRule="auto"/>
                  </w:pPr>
                </w:p>
              </w:tc>
            </w:tr>
          </w:tbl>
          <w:p w:rsidR="00E03888" w:rsidRPr="00E03888" w:rsidRDefault="00E03888" w:rsidP="00E03888">
            <w:pPr>
              <w:suppressAutoHyphens w:val="0"/>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E03888" w:rsidRPr="00E03888" w:rsidTr="00E03888">
              <w:trPr>
                <w:jc w:val="center"/>
              </w:trPr>
              <w:tc>
                <w:tcPr>
                  <w:tcW w:w="825" w:type="dxa"/>
                  <w:tcMar>
                    <w:top w:w="0" w:type="dxa"/>
                    <w:left w:w="0" w:type="dxa"/>
                    <w:bottom w:w="0" w:type="dxa"/>
                    <w:right w:w="0" w:type="dxa"/>
                  </w:tcMar>
                </w:tcPr>
                <w:p w:rsidR="00E03888" w:rsidRPr="00E03888" w:rsidRDefault="00E03888" w:rsidP="00E03888">
                  <w:pPr>
                    <w:suppressAutoHyphens w:val="0"/>
                    <w:jc w:val="center"/>
                    <w:rPr>
                      <w:b/>
                      <w:bCs/>
                      <w:color w:val="000000"/>
                      <w:sz w:val="12"/>
                      <w:szCs w:val="12"/>
                    </w:rPr>
                  </w:pPr>
                  <w:r w:rsidRPr="00E03888">
                    <w:rPr>
                      <w:b/>
                      <w:bCs/>
                      <w:color w:val="000000"/>
                      <w:sz w:val="12"/>
                      <w:szCs w:val="12"/>
                    </w:rPr>
                    <w:t>Циљна вредност у 2028.</w:t>
                  </w:r>
                </w:p>
                <w:p w:rsidR="00E03888" w:rsidRPr="00E03888" w:rsidRDefault="00E03888" w:rsidP="00E03888">
                  <w:pPr>
                    <w:suppressAutoHyphens w:val="0"/>
                    <w:spacing w:line="1" w:lineRule="auto"/>
                  </w:pPr>
                </w:p>
              </w:tc>
            </w:tr>
          </w:tbl>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Средства из буџета</w:t>
            </w:r>
          </w:p>
          <w:p w:rsidR="00E03888" w:rsidRPr="00E03888" w:rsidRDefault="00E03888" w:rsidP="00E03888">
            <w:pPr>
              <w:suppressAutoHyphens w:val="0"/>
              <w:jc w:val="center"/>
              <w:rPr>
                <w:b/>
                <w:bCs/>
                <w:color w:val="000000"/>
                <w:sz w:val="12"/>
                <w:szCs w:val="12"/>
              </w:rPr>
            </w:pPr>
            <w:r w:rsidRPr="00E03888">
              <w:rPr>
                <w:b/>
                <w:bCs/>
                <w:color w:val="000000"/>
                <w:sz w:val="12"/>
                <w:szCs w:val="12"/>
              </w:rPr>
              <w:t>01</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Средства из сопствених извора 04</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Средства из осталих извора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Укупно</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Извор верификације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Одговорно лице</w:t>
            </w:r>
          </w:p>
        </w:tc>
      </w:tr>
      <w:tr w:rsidR="00E03888" w:rsidRPr="00E03888" w:rsidTr="00E03888">
        <w:trPr>
          <w:tblHeader/>
        </w:trPr>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2</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3</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5</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11</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12</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13</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14</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15</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16</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17</w:t>
            </w:r>
          </w:p>
        </w:tc>
      </w:tr>
      <w:bookmarkStart w:id="30" w:name="_Toc1_-_СТАНОВАЊЕ,_УРБАНИЗАМ_И_ПРОСТОРНО"/>
      <w:bookmarkEnd w:id="30"/>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vanish/>
              </w:rPr>
            </w:pPr>
            <w:r w:rsidRPr="00E03888">
              <w:fldChar w:fldCharType="begin"/>
            </w:r>
            <w:r w:rsidRPr="00E03888">
              <w:instrText>TC "1 - СТАНОВАЊЕ, УРБАНИЗАМ И ПРОСТОРНО ПЛАНИРАЊЕ" \f C \l "1"</w:instrText>
            </w:r>
            <w:r w:rsidRPr="00E03888">
              <w:fldChar w:fldCharType="end"/>
            </w:r>
          </w:p>
          <w:p w:rsidR="00E03888" w:rsidRPr="00E03888" w:rsidRDefault="00E03888" w:rsidP="00E03888">
            <w:pPr>
              <w:suppressAutoHyphens w:val="0"/>
              <w:rPr>
                <w:b/>
                <w:bCs/>
                <w:color w:val="000000"/>
                <w:sz w:val="12"/>
                <w:szCs w:val="12"/>
              </w:rPr>
            </w:pPr>
            <w:r w:rsidRPr="00E03888">
              <w:rPr>
                <w:b/>
                <w:bCs/>
                <w:color w:val="000000"/>
                <w:sz w:val="12"/>
                <w:szCs w:val="12"/>
              </w:rPr>
              <w:t>1 - СТАНОВАЊЕ, УРБАНИЗАМ И ПРОСТОРНО ПЛАНИРАЊЕ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1101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r w:rsidRPr="00E03888">
              <w:rPr>
                <w:b/>
                <w:bCs/>
                <w:color w:val="000000"/>
                <w:sz w:val="12"/>
                <w:szCs w:val="12"/>
              </w:rPr>
              <w:t>Закон о грађењу и Закон о експропријацији</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r w:rsidRPr="00E03888">
              <w:rPr>
                <w:b/>
                <w:bCs/>
                <w:color w:val="000000"/>
                <w:sz w:val="12"/>
                <w:szCs w:val="12"/>
              </w:rPr>
              <w:t>Израда ПДР-а и измена просторног плана, прибављање јавног земљишта</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r w:rsidRPr="00E03888">
              <w:rPr>
                <w:b/>
                <w:bCs/>
                <w:color w:val="000000"/>
                <w:sz w:val="12"/>
                <w:szCs w:val="12"/>
              </w:rPr>
              <w:t>Просторни развој у складу са плановима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Проценат покривености територије урбанистичком планском документацијом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95.00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95.00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right"/>
              <w:rPr>
                <w:b/>
                <w:bCs/>
                <w:color w:val="000000"/>
                <w:sz w:val="12"/>
                <w:szCs w:val="12"/>
              </w:rPr>
            </w:pPr>
            <w:r w:rsidRPr="00E03888">
              <w:rPr>
                <w:b/>
                <w:bCs/>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right"/>
              <w:rPr>
                <w:b/>
                <w:bCs/>
                <w:color w:val="000000"/>
                <w:sz w:val="12"/>
                <w:szCs w:val="12"/>
              </w:rPr>
            </w:pPr>
            <w:r w:rsidRPr="00E03888">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right"/>
              <w:rPr>
                <w:b/>
                <w:bCs/>
                <w:color w:val="000000"/>
                <w:sz w:val="12"/>
                <w:szCs w:val="12"/>
              </w:rPr>
            </w:pPr>
            <w:r w:rsidRPr="00E03888">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right"/>
              <w:rPr>
                <w:b/>
                <w:bCs/>
                <w:color w:val="000000"/>
                <w:sz w:val="12"/>
                <w:szCs w:val="12"/>
              </w:rPr>
            </w:pPr>
            <w:r w:rsidRPr="00E03888">
              <w:rPr>
                <w:b/>
                <w:bCs/>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r w:rsidRPr="00E03888">
              <w:rPr>
                <w:b/>
                <w:bCs/>
                <w:color w:val="000000"/>
                <w:sz w:val="10"/>
                <w:szCs w:val="10"/>
              </w:rPr>
              <w:t>СКУПСТИНСКА ОДЛУКА О УСВАЈАЊУ ПЛАНА</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r w:rsidRPr="00E03888">
              <w:rPr>
                <w:b/>
                <w:bCs/>
                <w:color w:val="000000"/>
                <w:sz w:val="12"/>
                <w:szCs w:val="12"/>
              </w:rPr>
              <w:t>Ружица Николић Василић</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Просторно и урбанистичко планирање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Закон о грађењу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Коричење планова и израда планова детаљне регулације и измена просторног плана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Повећање покривености територије планском и урбанистичком документацијом</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Број усвојених планова генералне регулације у односу на број предвиђених планова вишег реда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ИЗВЕСТАЈ О РЕАЛИЗАЦИЈИ ПОЈЕКТА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Ружица Николић Василић</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Означавање назива улица, тргова и зграда кућним бројевима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0006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Обележавање улица адресним таблама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Број постављених табли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ИЗВЕСТАЈ О РЕАЛИЗАЦИЈИ ПОЈЕКТА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Ружица Николић Василић</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bookmarkStart w:id="31" w:name="_Toc2_-_КОМУНАЛНЕ_ДЕЛАТНОСТИ"/>
      <w:bookmarkEnd w:id="31"/>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vanish/>
              </w:rPr>
            </w:pPr>
            <w:r w:rsidRPr="00E03888">
              <w:fldChar w:fldCharType="begin"/>
            </w:r>
            <w:r w:rsidRPr="00E03888">
              <w:instrText>TC "2 - КОМУНАЛНЕ ДЕЛАТНОСТИ" \f C \l "1"</w:instrText>
            </w:r>
            <w:r w:rsidRPr="00E03888">
              <w:fldChar w:fldCharType="end"/>
            </w:r>
          </w:p>
          <w:p w:rsidR="00E03888" w:rsidRPr="00E03888" w:rsidRDefault="00E03888" w:rsidP="00E03888">
            <w:pPr>
              <w:suppressAutoHyphens w:val="0"/>
              <w:rPr>
                <w:b/>
                <w:bCs/>
                <w:color w:val="000000"/>
                <w:sz w:val="12"/>
                <w:szCs w:val="12"/>
              </w:rPr>
            </w:pPr>
            <w:r w:rsidRPr="00E03888">
              <w:rPr>
                <w:b/>
                <w:bCs/>
                <w:color w:val="000000"/>
                <w:sz w:val="12"/>
                <w:szCs w:val="12"/>
              </w:rPr>
              <w:t>2 - КОМУНАЛНЕ ДЕЛАТНОСТИ</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1102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r w:rsidRPr="00E03888">
              <w:rPr>
                <w:b/>
                <w:bCs/>
                <w:color w:val="000000"/>
                <w:sz w:val="12"/>
                <w:szCs w:val="12"/>
              </w:rPr>
              <w:t>Закон о комуналним делатностима, Скупштинска Одлука о вршењу комуналних делатности</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r w:rsidRPr="00E03888">
              <w:rPr>
                <w:b/>
                <w:bCs/>
                <w:color w:val="000000"/>
                <w:sz w:val="12"/>
                <w:szCs w:val="12"/>
              </w:rPr>
              <w:t>Плаћање утрошене електричне енергије и одржавање јавне расвете, Редовно чишћење и одржавање јавних површина, Проширење водоводне мреже</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r w:rsidRPr="00E03888">
              <w:rPr>
                <w:b/>
                <w:bCs/>
                <w:color w:val="000000"/>
                <w:sz w:val="12"/>
                <w:szCs w:val="12"/>
              </w:rPr>
              <w:t>Повећање покривености насеља и територије рационалним јавним осветљењем</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Укупна количина потрошене електричне енергије (годишње)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1300000.00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1300000.00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1300000.00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1300000.00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1300000.00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right"/>
              <w:rPr>
                <w:b/>
                <w:bCs/>
                <w:color w:val="000000"/>
                <w:sz w:val="12"/>
                <w:szCs w:val="12"/>
              </w:rPr>
            </w:pPr>
            <w:r w:rsidRPr="00E03888">
              <w:rPr>
                <w:b/>
                <w:bCs/>
                <w:color w:val="000000"/>
                <w:sz w:val="12"/>
                <w:szCs w:val="12"/>
              </w:rPr>
              <w:t>46.339.000,00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right"/>
              <w:rPr>
                <w:b/>
                <w:bCs/>
                <w:color w:val="000000"/>
                <w:sz w:val="12"/>
                <w:szCs w:val="12"/>
              </w:rPr>
            </w:pPr>
            <w:r w:rsidRPr="00E03888">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right"/>
              <w:rPr>
                <w:b/>
                <w:bCs/>
                <w:color w:val="000000"/>
                <w:sz w:val="12"/>
                <w:szCs w:val="12"/>
              </w:rPr>
            </w:pPr>
            <w:r w:rsidRPr="00E03888">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right"/>
              <w:rPr>
                <w:b/>
                <w:bCs/>
                <w:color w:val="000000"/>
                <w:sz w:val="12"/>
                <w:szCs w:val="12"/>
              </w:rPr>
            </w:pPr>
            <w:r w:rsidRPr="00E03888">
              <w:rPr>
                <w:b/>
                <w:bCs/>
                <w:color w:val="000000"/>
                <w:sz w:val="12"/>
                <w:szCs w:val="12"/>
              </w:rPr>
              <w:t>46.339.000,00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r w:rsidRPr="00E03888">
              <w:rPr>
                <w:b/>
                <w:bCs/>
                <w:color w:val="000000"/>
                <w:sz w:val="10"/>
                <w:szCs w:val="10"/>
              </w:rPr>
              <w:t>ИСПОСТАВЉЕНЕ СИТУАЦИЈЕ ОД СТРАНЕ ИЗАБРАНОГ ИЗВОЂАЧА</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r w:rsidRPr="00E03888">
              <w:rPr>
                <w:b/>
                <w:bCs/>
                <w:color w:val="000000"/>
                <w:sz w:val="12"/>
                <w:szCs w:val="12"/>
              </w:rPr>
              <w:t>Сузана Цветић</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r w:rsidRPr="00E03888">
              <w:rPr>
                <w:b/>
                <w:bCs/>
                <w:color w:val="000000"/>
                <w:sz w:val="12"/>
                <w:szCs w:val="12"/>
              </w:rPr>
              <w:t xml:space="preserve">Повећање покривености корисника и територије </w:t>
            </w:r>
            <w:r w:rsidRPr="00E03888">
              <w:rPr>
                <w:b/>
                <w:bCs/>
                <w:color w:val="000000"/>
                <w:sz w:val="12"/>
                <w:szCs w:val="12"/>
              </w:rPr>
              <w:lastRenderedPageBreak/>
              <w:t>квалитетним услугама водоснабдевања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lastRenderedPageBreak/>
              <w:t xml:space="preserve">Проценат домаћинстава </w:t>
            </w:r>
            <w:r w:rsidRPr="00E03888">
              <w:rPr>
                <w:b/>
                <w:bCs/>
                <w:color w:val="000000"/>
                <w:sz w:val="12"/>
                <w:szCs w:val="12"/>
              </w:rPr>
              <w:lastRenderedPageBreak/>
              <w:t>обухваћених услугом у односу на укупан број домаћинстава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lastRenderedPageBreak/>
              <w:t>90.00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90.00</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r w:rsidRPr="00E03888">
              <w:rPr>
                <w:b/>
                <w:bCs/>
                <w:color w:val="000000"/>
                <w:sz w:val="10"/>
                <w:szCs w:val="10"/>
              </w:rPr>
              <w:t xml:space="preserve">ИСПОСТАВЉЕНЕ СИТУАЦИЈЕ </w:t>
            </w:r>
            <w:r w:rsidRPr="00E03888">
              <w:rPr>
                <w:b/>
                <w:bCs/>
                <w:color w:val="000000"/>
                <w:sz w:val="10"/>
                <w:szCs w:val="10"/>
              </w:rPr>
              <w:lastRenderedPageBreak/>
              <w:t>ОД СТРАНЕ ИЗАБРАНОГ ИЗВОЂАЧА</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Управљање/одржавање јавним осветљењем</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Закон о комуналним делатностима, Скупштинска одлука о вршењу комуналних делатности, Закон о локалној самоуправи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У оквиру ПА планирана су средства за трошкове електричне енергије за јавну расвету као и текуће одржавање и декоративну расвету</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Адекватно управљање јавним осветљењем</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Укупан број замена светиљки након пуцања лампи (на годишњој бази)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550.00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550.00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570.00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590.00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610.00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19.500.000,00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19.500.000,00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ИСПОСТАВЉЕНЕ СИТУАЦИЈЕ ОД СТРАНЕ ИЗАБРАНОГ ИЗВОЂАЧА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Предраг Маслар</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Одржавање јавних зелених површина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Закон о комуналним делатностима, Скупштинска одлука о вршењу комуналних делатности, Закон о локалној самоуправи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У оквиру ове ПА планирана су средства за одржавање јавних зелених површина и за набавку цвећа и зеленила за јавне површине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Максимална могућа покривеност насеља и територије услугама уређења и одржавања зеленила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Број м2 јавних зелених површина на којима се уређује и одржава зеленило у односу на укупан број м2 зелених површина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50000.00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50000.00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50000.00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50000.00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7.016.000,00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7.016.000,00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ГРАЂЕВИНСКЕ КЊИГЕ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Предраг Маслар, Председник опстине</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Одржавање чистоће на површинама јавне намене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Закон о комуналним делатностима, Скупштинска одлука о вршењу комуналних делатности, Закон о локалној самоуправи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У оквиру ове ПА планирана су средства одржавање чистоће на улицама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Максимална могућа покривеност насеља и територије услугама одржавања чистоће јавних површина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Степен покривености територије услугама одржавања чистоће јавно-прометних површина (број улица које се чисте у односу на укупан број улица у граду/општини)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90.00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10.323.000,00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10.323.000,00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ГРАЂЕВИНСКЕ КЊИГЕ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Предраг Маслар, Председник опстине</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Управљање и снабдевање водом за пиће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0008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 xml:space="preserve">Закон о комуналним делатностима, Скупштинска одлука о вршењу комуналних </w:t>
            </w:r>
            <w:r w:rsidRPr="00E03888">
              <w:rPr>
                <w:color w:val="000000"/>
                <w:sz w:val="12"/>
                <w:szCs w:val="12"/>
              </w:rPr>
              <w:lastRenderedPageBreak/>
              <w:t>делатности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lastRenderedPageBreak/>
              <w:t xml:space="preserve">Могућност за прикључење на општински водоводни систем и финансирање </w:t>
            </w:r>
            <w:r w:rsidRPr="00E03888">
              <w:rPr>
                <w:color w:val="000000"/>
                <w:sz w:val="12"/>
                <w:szCs w:val="12"/>
              </w:rPr>
              <w:lastRenderedPageBreak/>
              <w:t>изградње бране и акумулације Сврачково</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lastRenderedPageBreak/>
              <w:t>Адекватан квалитет пружених услуга водоснабдевања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 xml:space="preserve">Проценат покривености услугама водоснабдевања </w:t>
            </w:r>
            <w:r w:rsidRPr="00E03888">
              <w:rPr>
                <w:color w:val="000000"/>
                <w:sz w:val="12"/>
                <w:szCs w:val="12"/>
              </w:rPr>
              <w:lastRenderedPageBreak/>
              <w:t>(% корисника у односу на укупан број становника)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lastRenderedPageBreak/>
              <w:t>75.00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75.00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80.00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80.00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80.00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9.500.000,00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9.500.000,00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ЕВИДЕНЦИЈЕ ЈКП ЗЕЛЕН</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Марија Цветић</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Проширење капацитета захватања сирове воде 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1100.00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ИСПОСТАВЉЕНЕ СИТУАЦИЈЕ ЈП РЗАВ</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bookmarkStart w:id="32" w:name="_Toc3_-_ЛОКАЛНИ_ЕКОНОМСКИ_РАЗВОЈ"/>
      <w:bookmarkEnd w:id="32"/>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vanish/>
              </w:rPr>
            </w:pPr>
            <w:r w:rsidRPr="00E03888">
              <w:fldChar w:fldCharType="begin"/>
            </w:r>
            <w:r w:rsidRPr="00E03888">
              <w:instrText>TC "3 - ЛОКАЛНИ ЕКОНОМСКИ РАЗВОЈ" \f C \l "1"</w:instrText>
            </w:r>
            <w:r w:rsidRPr="00E03888">
              <w:fldChar w:fldCharType="end"/>
            </w:r>
          </w:p>
          <w:p w:rsidR="00E03888" w:rsidRPr="00E03888" w:rsidRDefault="00E03888" w:rsidP="00E03888">
            <w:pPr>
              <w:suppressAutoHyphens w:val="0"/>
              <w:rPr>
                <w:b/>
                <w:bCs/>
                <w:color w:val="000000"/>
                <w:sz w:val="12"/>
                <w:szCs w:val="12"/>
              </w:rPr>
            </w:pPr>
            <w:r w:rsidRPr="00E03888">
              <w:rPr>
                <w:b/>
                <w:bCs/>
                <w:color w:val="000000"/>
                <w:sz w:val="12"/>
                <w:szCs w:val="12"/>
              </w:rPr>
              <w:t>3 - ЛОКАЛНИ ЕКОНОМСКИ РАЗВОЈ</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1501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r w:rsidRPr="00E03888">
              <w:rPr>
                <w:b/>
                <w:bCs/>
                <w:color w:val="000000"/>
                <w:sz w:val="12"/>
                <w:szCs w:val="12"/>
              </w:rPr>
              <w:t>Закон о локалној самоуправи</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r w:rsidRPr="00E03888">
              <w:rPr>
                <w:b/>
                <w:bCs/>
                <w:color w:val="000000"/>
                <w:sz w:val="12"/>
                <w:szCs w:val="12"/>
              </w:rPr>
              <w:t>Унапређење локалног економског развоја, Спровођење мера активне политике запошљавања</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r w:rsidRPr="00E03888">
              <w:rPr>
                <w:b/>
                <w:bCs/>
                <w:color w:val="000000"/>
                <w:sz w:val="12"/>
                <w:szCs w:val="12"/>
              </w:rPr>
              <w:t>Повећање  запослености на територији града/општине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Број евидентираних незапослених лица на евиденцији НСЗ (разврстаних по полу и старости)</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1240.00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1240.00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1220.00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1200.00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1180.00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right"/>
              <w:rPr>
                <w:b/>
                <w:bCs/>
                <w:color w:val="000000"/>
                <w:sz w:val="12"/>
                <w:szCs w:val="12"/>
              </w:rPr>
            </w:pPr>
            <w:r w:rsidRPr="00E03888">
              <w:rPr>
                <w:b/>
                <w:bCs/>
                <w:color w:val="000000"/>
                <w:sz w:val="12"/>
                <w:szCs w:val="12"/>
              </w:rPr>
              <w:t>4.374.000,00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right"/>
              <w:rPr>
                <w:b/>
                <w:bCs/>
                <w:color w:val="000000"/>
                <w:sz w:val="12"/>
                <w:szCs w:val="12"/>
              </w:rPr>
            </w:pPr>
            <w:r w:rsidRPr="00E03888">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right"/>
              <w:rPr>
                <w:b/>
                <w:bCs/>
                <w:color w:val="000000"/>
                <w:sz w:val="12"/>
                <w:szCs w:val="12"/>
              </w:rPr>
            </w:pPr>
            <w:r w:rsidRPr="00E03888">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right"/>
              <w:rPr>
                <w:b/>
                <w:bCs/>
                <w:color w:val="000000"/>
                <w:sz w:val="12"/>
                <w:szCs w:val="12"/>
              </w:rPr>
            </w:pPr>
            <w:r w:rsidRPr="00E03888">
              <w:rPr>
                <w:b/>
                <w:bCs/>
                <w:color w:val="000000"/>
                <w:sz w:val="12"/>
                <w:szCs w:val="12"/>
              </w:rPr>
              <w:t>4.374.000,00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r w:rsidRPr="00E03888">
              <w:rPr>
                <w:b/>
                <w:bCs/>
                <w:color w:val="000000"/>
                <w:sz w:val="10"/>
                <w:szCs w:val="10"/>
              </w:rPr>
              <w:t>БАЗА ПОДАТАКА НСЗ</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r w:rsidRPr="00E03888">
              <w:rPr>
                <w:b/>
                <w:bCs/>
                <w:color w:val="000000"/>
                <w:sz w:val="12"/>
                <w:szCs w:val="12"/>
              </w:rPr>
              <w:t>Зоран Чемерикић</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Унапређење привредног и инвестиционог амбијента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У оквиру ове програмске активности је предвиђено је да се изврши ревизија Стратегије локалног економског развоја општине Ариље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Унапређење административних поступака и развој адекватних сервиса и услуга за пружање подршке постојећој привреди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Број предузећа која су користила услуге и сервисе града/општине у односу на укупан број предузећа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3.00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2.130.000,00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2.130.000,00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ИЗВЕШТАЈ О РЕАЛИЗАЦИЈИ БУЏЕТА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Марија Цветић</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Мере активне политике запошљавања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Закон о локалној самоуправи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У оквиру ове програмске активности су предвиђена средства за спровођење мере активне политике запошљавања у сарадњи са НЦЗ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Повећање броја запослених кроз мере активне политике запошљавања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Број новозапослених кроз реализацију мера активне политике запошљавања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3.00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2.244.000,00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2.244.000,00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ИЗВЕШТАЈ О РЕАЛИЗАЦИЈИ БУЏЕТА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Предраг Маслар, Председник опстине</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bookmarkStart w:id="33" w:name="_Toc5_-_ПОЉОПРИВРЕДА_И_РУРАЛНИ_РАЗВОЈ"/>
      <w:bookmarkEnd w:id="33"/>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vanish/>
              </w:rPr>
            </w:pPr>
            <w:r w:rsidRPr="00E03888">
              <w:fldChar w:fldCharType="begin"/>
            </w:r>
            <w:r w:rsidRPr="00E03888">
              <w:instrText>TC "5 - ПОЉОПРИВРЕДА И РУРАЛНИ РАЗВОЈ" \f C \l "1"</w:instrText>
            </w:r>
            <w:r w:rsidRPr="00E03888">
              <w:fldChar w:fldCharType="end"/>
            </w:r>
          </w:p>
          <w:p w:rsidR="00E03888" w:rsidRPr="00E03888" w:rsidRDefault="00E03888" w:rsidP="00E03888">
            <w:pPr>
              <w:suppressAutoHyphens w:val="0"/>
              <w:rPr>
                <w:b/>
                <w:bCs/>
                <w:color w:val="000000"/>
                <w:sz w:val="12"/>
                <w:szCs w:val="12"/>
              </w:rPr>
            </w:pPr>
            <w:r w:rsidRPr="00E03888">
              <w:rPr>
                <w:b/>
                <w:bCs/>
                <w:color w:val="000000"/>
                <w:sz w:val="12"/>
                <w:szCs w:val="12"/>
              </w:rPr>
              <w:t xml:space="preserve">5 - ПОЉОПРИВРЕДА И РУРАЛНИ </w:t>
            </w:r>
            <w:r w:rsidRPr="00E03888">
              <w:rPr>
                <w:b/>
                <w:bCs/>
                <w:color w:val="000000"/>
                <w:sz w:val="12"/>
                <w:szCs w:val="12"/>
              </w:rPr>
              <w:lastRenderedPageBreak/>
              <w:t>РАЗВОЈ</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lastRenderedPageBreak/>
              <w:t>0101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r w:rsidRPr="00E03888">
              <w:rPr>
                <w:b/>
                <w:bCs/>
                <w:color w:val="000000"/>
                <w:sz w:val="12"/>
                <w:szCs w:val="12"/>
              </w:rPr>
              <w:t xml:space="preserve">Закон о подстицајима у пољопривреди и руралном развоју </w:t>
            </w:r>
            <w:r w:rsidRPr="00E03888">
              <w:rPr>
                <w:b/>
                <w:bCs/>
                <w:color w:val="000000"/>
                <w:sz w:val="12"/>
                <w:szCs w:val="12"/>
              </w:rPr>
              <w:br/>
              <w:t xml:space="preserve">Закон о </w:t>
            </w:r>
            <w:r w:rsidRPr="00E03888">
              <w:rPr>
                <w:b/>
                <w:bCs/>
                <w:color w:val="000000"/>
                <w:sz w:val="12"/>
                <w:szCs w:val="12"/>
              </w:rPr>
              <w:lastRenderedPageBreak/>
              <w:t>пољопривредном земљишту</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r w:rsidRPr="00E03888">
              <w:rPr>
                <w:b/>
                <w:bCs/>
                <w:color w:val="000000"/>
                <w:sz w:val="12"/>
                <w:szCs w:val="12"/>
              </w:rPr>
              <w:lastRenderedPageBreak/>
              <w:t xml:space="preserve">Финансирање подршке пољопривредној производњи и руралном развоју, подстицаји за </w:t>
            </w:r>
            <w:r w:rsidRPr="00E03888">
              <w:rPr>
                <w:b/>
                <w:bCs/>
                <w:color w:val="000000"/>
                <w:sz w:val="12"/>
                <w:szCs w:val="12"/>
              </w:rPr>
              <w:lastRenderedPageBreak/>
              <w:t>набавку опреме и механизације. У оквиру овог програма реализује се и пројекат уз подршку Европске Уније</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r w:rsidRPr="00E03888">
              <w:rPr>
                <w:b/>
                <w:bCs/>
                <w:color w:val="000000"/>
                <w:sz w:val="12"/>
                <w:szCs w:val="12"/>
              </w:rPr>
              <w:lastRenderedPageBreak/>
              <w:t>Раст производње и стабилност дохотка произвођача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Број корисника мера усвојене пољопривредне политике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150.00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150.00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200.00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250.00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260.00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right"/>
              <w:rPr>
                <w:b/>
                <w:bCs/>
                <w:color w:val="000000"/>
                <w:sz w:val="12"/>
                <w:szCs w:val="12"/>
              </w:rPr>
            </w:pPr>
            <w:r w:rsidRPr="00E03888">
              <w:rPr>
                <w:b/>
                <w:bCs/>
                <w:color w:val="000000"/>
                <w:sz w:val="12"/>
                <w:szCs w:val="12"/>
              </w:rPr>
              <w:t>11.800.000,00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right"/>
              <w:rPr>
                <w:b/>
                <w:bCs/>
                <w:color w:val="000000"/>
                <w:sz w:val="12"/>
                <w:szCs w:val="12"/>
              </w:rPr>
            </w:pPr>
            <w:r w:rsidRPr="00E03888">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right"/>
              <w:rPr>
                <w:b/>
                <w:bCs/>
                <w:color w:val="000000"/>
                <w:sz w:val="12"/>
                <w:szCs w:val="12"/>
              </w:rPr>
            </w:pPr>
            <w:r w:rsidRPr="00E03888">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right"/>
              <w:rPr>
                <w:b/>
                <w:bCs/>
                <w:color w:val="000000"/>
                <w:sz w:val="12"/>
                <w:szCs w:val="12"/>
              </w:rPr>
            </w:pPr>
            <w:r w:rsidRPr="00E03888">
              <w:rPr>
                <w:b/>
                <w:bCs/>
                <w:color w:val="000000"/>
                <w:sz w:val="12"/>
                <w:szCs w:val="12"/>
              </w:rPr>
              <w:t>11.800.000,00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r w:rsidRPr="00E03888">
              <w:rPr>
                <w:b/>
                <w:bCs/>
                <w:color w:val="000000"/>
                <w:sz w:val="10"/>
                <w:szCs w:val="10"/>
              </w:rPr>
              <w:t>ИЗВЕШТАЈ О РЕАЛИЗАЦИЈИ ПРОГРАМА МЕРА ПОДРШКЕ</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r w:rsidRPr="00E03888">
              <w:rPr>
                <w:b/>
                <w:bCs/>
                <w:color w:val="000000"/>
                <w:sz w:val="12"/>
                <w:szCs w:val="12"/>
              </w:rPr>
              <w:t>Сузана Цветић</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Број новорегистрованих пољопривредних газдинстава на годисњем нивоу</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20.00</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r w:rsidRPr="00E03888">
              <w:rPr>
                <w:b/>
                <w:bCs/>
                <w:color w:val="000000"/>
                <w:sz w:val="10"/>
                <w:szCs w:val="10"/>
              </w:rPr>
              <w:t>ИЗВОД ИЗ РЕГИСТРА ПОЉОПРИВРЕДНИХ ГАЗДИНСТАВА</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Подршка за спровођење пољопривредне политике у локалној заједници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Закон о пољопривредном земљишту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У оквиру ове програмске актвиности предвиђена су средства за активности на заштити, уређењу и коришћењу пољопривредног земљишта, у складу са усвојеним Годишњим програмом заштите, уређење и коришћење пољопривредног земљишта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Ефикасно управљање пољопривредним земљиштем у државној својини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Проценат обухваћености пољопривредног земљишта у годишњем Програму заштите, уређења и коришћења пољопривредног земљишта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6.00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300.000,00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300.000,00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ИЗВЕШТАЈ О ДАВАЊУ У ЗАКУП ДРЖАВНОГ ПОЉОПРИВРЕДНОГ ЗЕМЉИШТА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Драгана Ерић</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Мере подршке руралном развоју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Закон о подстицајима у пољопривреди и руралном развоју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Финансирање рада основне одгајивачке организације ( уматичење крава,  вођење матичних евиденција), контрола плодности пољопривредног земљишта, одобравање подстицаја за набавку пољопривредне опреме и механизације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Унапређење руралног развоја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Број регистрованих пољопривредних газдинстава која су корисници мера руралног развоја у односу на укупан број пољопривредних газдинстава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56.00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56.00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150.00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11.500.000,00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11.500.000,00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ИЗВЕШТАЈ О РЕАЛИЗАЦИЈИ ПРОГРАМА МЕРА ПОДРШКЕ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Јована Марић</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bookmarkStart w:id="34" w:name="_Toc6_-_ЗАШТИТА_ЖИВОТНЕ_СРЕДИНЕ"/>
      <w:bookmarkEnd w:id="34"/>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vanish/>
              </w:rPr>
            </w:pPr>
            <w:r w:rsidRPr="00E03888">
              <w:fldChar w:fldCharType="begin"/>
            </w:r>
            <w:r w:rsidRPr="00E03888">
              <w:instrText>TC "6 - ЗАШТИТА ЖИВОТНЕ СРЕДИНЕ" \f C \l "1"</w:instrText>
            </w:r>
            <w:r w:rsidRPr="00E03888">
              <w:fldChar w:fldCharType="end"/>
            </w:r>
          </w:p>
          <w:p w:rsidR="00E03888" w:rsidRPr="00E03888" w:rsidRDefault="00E03888" w:rsidP="00E03888">
            <w:pPr>
              <w:suppressAutoHyphens w:val="0"/>
              <w:rPr>
                <w:b/>
                <w:bCs/>
                <w:color w:val="000000"/>
                <w:sz w:val="12"/>
                <w:szCs w:val="12"/>
              </w:rPr>
            </w:pPr>
            <w:r w:rsidRPr="00E03888">
              <w:rPr>
                <w:b/>
                <w:bCs/>
                <w:color w:val="000000"/>
                <w:sz w:val="12"/>
                <w:szCs w:val="12"/>
              </w:rPr>
              <w:t>6 - ЗАШТИТА ЖИВОТНЕ СРЕДИНЕ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0401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r w:rsidRPr="00E03888">
              <w:rPr>
                <w:b/>
                <w:bCs/>
                <w:color w:val="000000"/>
                <w:sz w:val="12"/>
                <w:szCs w:val="12"/>
              </w:rPr>
              <w:t>Закон о комуналним делатностима, Скупштинска одлука о вршењу комуналних делатности</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r w:rsidRPr="00E03888">
              <w:rPr>
                <w:b/>
                <w:bCs/>
                <w:color w:val="000000"/>
                <w:sz w:val="12"/>
                <w:szCs w:val="12"/>
              </w:rPr>
              <w:t>У оквиру овог програма предвиђена су средства за замену и реконструкцију делова постојеће канализационе мреже.и средства за инвестиције на регионалној санитарној депонији Дубоко Ужице</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r w:rsidRPr="00E03888">
              <w:rPr>
                <w:b/>
                <w:bCs/>
                <w:color w:val="000000"/>
                <w:sz w:val="12"/>
                <w:szCs w:val="12"/>
              </w:rPr>
              <w:t>Унапређење управљања отпадним водама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Број становника прикључен на јавну канализацију у односу на укупан број становника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60.00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60.00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62.00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65.00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67.00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right"/>
              <w:rPr>
                <w:b/>
                <w:bCs/>
                <w:color w:val="000000"/>
                <w:sz w:val="12"/>
                <w:szCs w:val="12"/>
              </w:rPr>
            </w:pPr>
            <w:r w:rsidRPr="00E03888">
              <w:rPr>
                <w:b/>
                <w:bCs/>
                <w:color w:val="000000"/>
                <w:sz w:val="12"/>
                <w:szCs w:val="12"/>
              </w:rPr>
              <w:t>26.333.334,00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right"/>
              <w:rPr>
                <w:b/>
                <w:bCs/>
                <w:color w:val="000000"/>
                <w:sz w:val="12"/>
                <w:szCs w:val="12"/>
              </w:rPr>
            </w:pPr>
            <w:r w:rsidRPr="00E03888">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right"/>
              <w:rPr>
                <w:b/>
                <w:bCs/>
                <w:color w:val="000000"/>
                <w:sz w:val="12"/>
                <w:szCs w:val="12"/>
              </w:rPr>
            </w:pPr>
            <w:r w:rsidRPr="00E03888">
              <w:rPr>
                <w:b/>
                <w:bCs/>
                <w:color w:val="000000"/>
                <w:sz w:val="12"/>
                <w:szCs w:val="12"/>
              </w:rPr>
              <w:t>12.451.676,00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right"/>
              <w:rPr>
                <w:b/>
                <w:bCs/>
                <w:color w:val="000000"/>
                <w:sz w:val="12"/>
                <w:szCs w:val="12"/>
              </w:rPr>
            </w:pPr>
            <w:r w:rsidRPr="00E03888">
              <w:rPr>
                <w:b/>
                <w:bCs/>
                <w:color w:val="000000"/>
                <w:sz w:val="12"/>
                <w:szCs w:val="12"/>
              </w:rPr>
              <w:t>38.785.010,00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r w:rsidRPr="00E03888">
              <w:rPr>
                <w:b/>
                <w:bCs/>
                <w:color w:val="000000"/>
                <w:sz w:val="10"/>
                <w:szCs w:val="10"/>
              </w:rPr>
              <w:t>ЕВИДЕНТИРАНИ КОРИСНИЦИ ЈКП ЗЕЛЕН</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r w:rsidRPr="00E03888">
              <w:rPr>
                <w:b/>
                <w:bCs/>
                <w:color w:val="000000"/>
                <w:sz w:val="12"/>
                <w:szCs w:val="12"/>
              </w:rPr>
              <w:t>Сузана Цветић</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r w:rsidRPr="00E03888">
              <w:rPr>
                <w:b/>
                <w:bCs/>
                <w:color w:val="000000"/>
                <w:sz w:val="12"/>
                <w:szCs w:val="12"/>
              </w:rPr>
              <w:t>Унапређење управљања комуналним и осталим отпадом</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 xml:space="preserve">Проценат становништва покривеног услугом прикупљања комуналног </w:t>
            </w:r>
            <w:r w:rsidRPr="00E03888">
              <w:rPr>
                <w:b/>
                <w:bCs/>
                <w:color w:val="000000"/>
                <w:sz w:val="12"/>
                <w:szCs w:val="12"/>
              </w:rPr>
              <w:lastRenderedPageBreak/>
              <w:t>отпада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lastRenderedPageBreak/>
              <w:t>60.00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60.00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62.00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65.00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67.00</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r w:rsidRPr="00E03888">
              <w:rPr>
                <w:b/>
                <w:bCs/>
                <w:color w:val="000000"/>
                <w:sz w:val="10"/>
                <w:szCs w:val="10"/>
              </w:rPr>
              <w:t>ЕВИДЕНЦИЈЕ ЈКП ЗЕЛЕН</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Праћење квалитета елемената животне средине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Контрола квалитета елемената животне средине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Број извршених инспекцијских надзора над спровођењем мера заштите ваздуха од загађивања у објектима за које надлежни орган града/општине (и/или АП) издаје одобрење за градњу, односно употребну дозволу у односу на укупан број ових објеката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1.133.334,00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1.133.334,00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ИЗВЕШТАЈ ИНСПЕКЦИЈСКОГ НАДЗОРА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Управљање отпадним водама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Закон о комуналним делатностима, Скупштинска одлука о вршењу комуналних делатности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Санација постојећег канализационог цевовода у улицама које се планирају за реконструкцију и пројектно планирање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Максимална могућа покривеност корисника и територије услугама уклањања отпадних вода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Проценат домаћинстава обухваћених услугом у односу на укупан број домаћинстава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60.00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60.00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65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67.00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4.200.000,00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4.200.000,00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ЕВИДЕНТИРАНИ КОРИСНИЦИ ЈКП ЗЕЛЕН</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Драгана Ерић</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Замена постојећих канализационих цеви у метрима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200.00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ИСПОСТАВЉЕНЕ И ОВЕРЕНЕ СИТУАЦИЈЕ</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Управљање комуналним отпадом</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Уговор о оснивању и коришћењу Регионалне санитарне депоније Дубоко</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У оквиру ове активности предвиђена су средства за потребе регионалне санитарне депоније Дубоко, Ужице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Спровођење редовних мерења на територији града/општине и испуњење обавеза у складу са законима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Број спроведених мерења количина комуналног отпада у складу са Законом о управљању отпадом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21.000.000,00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21.000.000,00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ИСПОСТАВЉЕНЕ И ОВЕРЕНЕ СИТУАЦИЈЕ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Драгана Ерић</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lastRenderedPageBreak/>
              <w:t>Побољшање отпорности на климу у Ариљу: Партипативни приступ за одрживу адаптацију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0401-5010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Повећање климатске отпорности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Број усвојених стратегија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12.451.676,00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12.451.676,00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Предраг Маслар, Председник опстине</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bookmarkStart w:id="35" w:name="_Toc7_-_ОРГАНИЗАЦИЈА_САОБРАЋАЈА_И_САОБРА"/>
      <w:bookmarkEnd w:id="35"/>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vanish/>
              </w:rPr>
            </w:pPr>
            <w:r w:rsidRPr="00E03888">
              <w:fldChar w:fldCharType="begin"/>
            </w:r>
            <w:r w:rsidRPr="00E03888">
              <w:instrText>TC "7 - ОРГАНИЗАЦИЈА САОБРАЋАЈА И САОБРАЋАЈНА ИНФРАСТРУКТУРА" \f C \l "1"</w:instrText>
            </w:r>
            <w:r w:rsidRPr="00E03888">
              <w:fldChar w:fldCharType="end"/>
            </w:r>
          </w:p>
          <w:p w:rsidR="00E03888" w:rsidRPr="00E03888" w:rsidRDefault="00E03888" w:rsidP="00E03888">
            <w:pPr>
              <w:suppressAutoHyphens w:val="0"/>
              <w:rPr>
                <w:b/>
                <w:bCs/>
                <w:color w:val="000000"/>
                <w:sz w:val="12"/>
                <w:szCs w:val="12"/>
              </w:rPr>
            </w:pPr>
            <w:r w:rsidRPr="00E03888">
              <w:rPr>
                <w:b/>
                <w:bCs/>
                <w:color w:val="000000"/>
                <w:sz w:val="12"/>
                <w:szCs w:val="12"/>
              </w:rPr>
              <w:t>7 - ОРГАНИЗАЦИЈА САОБРАЋАЈА И САОБРАЋАЈНА ИНФРАСТРУКТУРА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0701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r w:rsidRPr="00E03888">
              <w:rPr>
                <w:b/>
                <w:bCs/>
                <w:color w:val="000000"/>
                <w:sz w:val="12"/>
                <w:szCs w:val="12"/>
              </w:rPr>
              <w:t>Закон о путевима</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r w:rsidRPr="00E03888">
              <w:rPr>
                <w:b/>
                <w:bCs/>
                <w:color w:val="000000"/>
                <w:sz w:val="12"/>
                <w:szCs w:val="12"/>
              </w:rPr>
              <w:t>Одржавање, реконструкција и изградња саобраћајне инфраструктуре</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r w:rsidRPr="00E03888">
              <w:rPr>
                <w:b/>
                <w:bCs/>
                <w:color w:val="000000"/>
                <w:sz w:val="12"/>
                <w:szCs w:val="12"/>
              </w:rPr>
              <w:t>Развијеност инфраструктуре у контексту доприноса социо економском развоју</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Дужина изграђених саобраћајница које су у надлежности града/општине (у км)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7.00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7.00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5.00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right"/>
              <w:rPr>
                <w:b/>
                <w:bCs/>
                <w:color w:val="000000"/>
                <w:sz w:val="12"/>
                <w:szCs w:val="12"/>
              </w:rPr>
            </w:pPr>
            <w:r w:rsidRPr="00E03888">
              <w:rPr>
                <w:b/>
                <w:bCs/>
                <w:color w:val="000000"/>
                <w:sz w:val="12"/>
                <w:szCs w:val="12"/>
              </w:rPr>
              <w:t>77.607.000,00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right"/>
              <w:rPr>
                <w:b/>
                <w:bCs/>
                <w:color w:val="000000"/>
                <w:sz w:val="12"/>
                <w:szCs w:val="12"/>
              </w:rPr>
            </w:pPr>
            <w:r w:rsidRPr="00E03888">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right"/>
              <w:rPr>
                <w:b/>
                <w:bCs/>
                <w:color w:val="000000"/>
                <w:sz w:val="12"/>
                <w:szCs w:val="12"/>
              </w:rPr>
            </w:pPr>
            <w:r w:rsidRPr="00E03888">
              <w:rPr>
                <w:b/>
                <w:bCs/>
                <w:color w:val="000000"/>
                <w:sz w:val="12"/>
                <w:szCs w:val="12"/>
              </w:rPr>
              <w:t>54.083.000,00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right"/>
              <w:rPr>
                <w:b/>
                <w:bCs/>
                <w:color w:val="000000"/>
                <w:sz w:val="12"/>
                <w:szCs w:val="12"/>
              </w:rPr>
            </w:pPr>
            <w:r w:rsidRPr="00E03888">
              <w:rPr>
                <w:b/>
                <w:bCs/>
                <w:color w:val="000000"/>
                <w:sz w:val="12"/>
                <w:szCs w:val="12"/>
              </w:rPr>
              <w:t>131.690.000,00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r w:rsidRPr="00E03888">
              <w:rPr>
                <w:b/>
                <w:bCs/>
                <w:color w:val="000000"/>
                <w:sz w:val="10"/>
                <w:szCs w:val="10"/>
              </w:rPr>
              <w:t>БАЗА ПОДАТАКА ОПШТИНСКИХ ПУТЕВА И УЛИЦА</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r w:rsidRPr="00E03888">
              <w:rPr>
                <w:b/>
                <w:bCs/>
                <w:color w:val="000000"/>
                <w:sz w:val="12"/>
                <w:szCs w:val="12"/>
              </w:rPr>
              <w:t>Зоран Чемерикић</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Управљање и одржавање саобраћајне инфраструктуре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Скупштинска одлука о одржавању градских улица и локалних путева на територији општине Ариље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Одржавање, реконструкција и изградња саобраћајне инфраструктуре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Одржавање квалитета путне мреже кроз реконструкцију и редовно одржавање асфалтног покривача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Проценат санираних путева од укупне дужине путне мреже која захтева санацију и/или реконструкцију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76.807.000,00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10.393.000,00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87.200.000,00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ИСПОСТАВЉЕНЕ И ОВЕРЕНЕ СИТУАЦИЈЕ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Марија Цветић</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Број километара санираних и/или реконструисаних путева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28.00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ИСПОСТАВЉЕНЕ И ОВЕРЕНЕ СИТУАЦИЈЕ</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Одржавање квалитета улица кроз реконструкцију и редовно одржавање асфалтног покривача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Проценат од укупне дужине улица која захтева санацију и/или реконструкцију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47.00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47.00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43.00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41.00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ИСПОСТАВЉЕНЕ И ОВЕРЕНЕ СИТУАЦИЈЕ</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Број километара санираних и/или реконструисаних улица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31.00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31.00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27.00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ИСПОСТАВЉЕНЕ И ОВЕРЕНЕ СИТУАЦИЈЕ</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Опремање и одржавање саобраћајне сигнализације на путевима и улицама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Број поправљених и новопостављених саобраћајних знакова и семафора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40.00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40.00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40.00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40.00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40.00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ИСПОСТАВЉЕНЕ И ОВЕРЕНЕ СИТУАЦИЈЕ</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Дужина хоризонталне саобраћајне сигнализације (у км)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9.60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ИСПОСТАВЉЕНЕ И ОВЕРЕНЕ СИТУАЦИЈЕ</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Унапређење безбедности саобраћаја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Закон о локалној самоуправи, Закон о безбедности саобраћаја на путевима, Закон о путевима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Планирана средства за унапредјење безбедности деце у саобрацају</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унапређење безбедности саобраћаја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мањи број саобраћајних незгода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152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154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156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160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800.000,00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800.000,00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ИЗВЕШТАЈ О ИЗВРШЕЊУ БУЏЕТА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Предраг Маслар, Председник опстине</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Инвестиционо одржавање пута у Месној заједници Северово</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0701-5001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Закон о локланој самоуправи, Закон о путевима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Средства пројекта планирана за унапређење и развој руралне инфраструктуре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Развијеност инфраструктуре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дузина изградјених саобрацајница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3700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40.000.000,00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40.000.000,00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ИЗВЕШТАЈ О РЕАЛИЗАЦИЈИ ПРОЈЕКТА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Предраг Маслар, Председник опстине</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Унапређење безбедности саобраћаја на путевима у 2024. години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0701-5002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уговор са агенцијом за безбедност и Министарсвом унутрашњих послова у 2024 години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унапређење безбедности саобраћаја на путевима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опремање и одржавање саобраћајне сигнализације на путевима и улицама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број поправљених и новопостављених знакова и поправљених семафора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3.690.000,00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3.690.000,00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ГОДИШЊИ ФИНАНСИЈСКИ ИЗВЕШТАЈ</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Предраг Маслар, Председник општине</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bookmarkStart w:id="36" w:name="_Toc8_-_ПРЕДШКОЛСКО_ВАСПИТАЊЕ"/>
      <w:bookmarkEnd w:id="36"/>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vanish/>
              </w:rPr>
            </w:pPr>
            <w:r w:rsidRPr="00E03888">
              <w:fldChar w:fldCharType="begin"/>
            </w:r>
            <w:r w:rsidRPr="00E03888">
              <w:instrText>TC "8 - ПРЕДШКОЛСКО ВАСПИТАЊЕ" \f C \l "1"</w:instrText>
            </w:r>
            <w:r w:rsidRPr="00E03888">
              <w:fldChar w:fldCharType="end"/>
            </w:r>
          </w:p>
          <w:p w:rsidR="00E03888" w:rsidRPr="00E03888" w:rsidRDefault="00E03888" w:rsidP="00E03888">
            <w:pPr>
              <w:suppressAutoHyphens w:val="0"/>
              <w:rPr>
                <w:b/>
                <w:bCs/>
                <w:color w:val="000000"/>
                <w:sz w:val="12"/>
                <w:szCs w:val="12"/>
              </w:rPr>
            </w:pPr>
            <w:r w:rsidRPr="00E03888">
              <w:rPr>
                <w:b/>
                <w:bCs/>
                <w:color w:val="000000"/>
                <w:sz w:val="12"/>
                <w:szCs w:val="12"/>
              </w:rPr>
              <w:t>8 - ПРЕДШКОЛСКО ВАСПИТАЊЕ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2002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r w:rsidRPr="00E03888">
              <w:rPr>
                <w:b/>
                <w:bCs/>
                <w:color w:val="000000"/>
                <w:sz w:val="12"/>
                <w:szCs w:val="12"/>
              </w:rPr>
              <w:t>обезбеђени адекватни услови за васпитно образовни рад са децом уз повећан обухват</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број посебних и специјалних програма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2</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right"/>
              <w:rPr>
                <w:b/>
                <w:bCs/>
                <w:color w:val="000000"/>
                <w:sz w:val="12"/>
                <w:szCs w:val="12"/>
              </w:rPr>
            </w:pPr>
            <w:r w:rsidRPr="00E03888">
              <w:rPr>
                <w:b/>
                <w:bCs/>
                <w:color w:val="000000"/>
                <w:sz w:val="12"/>
                <w:szCs w:val="12"/>
              </w:rPr>
              <w:t>176.032.341,00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right"/>
              <w:rPr>
                <w:b/>
                <w:bCs/>
                <w:color w:val="000000"/>
                <w:sz w:val="12"/>
                <w:szCs w:val="12"/>
              </w:rPr>
            </w:pPr>
            <w:r w:rsidRPr="00E03888">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right"/>
              <w:rPr>
                <w:b/>
                <w:bCs/>
                <w:color w:val="000000"/>
                <w:sz w:val="12"/>
                <w:szCs w:val="12"/>
              </w:rPr>
            </w:pPr>
            <w:r w:rsidRPr="00E03888">
              <w:rPr>
                <w:b/>
                <w:bCs/>
                <w:color w:val="000000"/>
                <w:sz w:val="12"/>
                <w:szCs w:val="12"/>
              </w:rPr>
              <w:t>18.689.165,00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right"/>
              <w:rPr>
                <w:b/>
                <w:bCs/>
                <w:color w:val="000000"/>
                <w:sz w:val="12"/>
                <w:szCs w:val="12"/>
              </w:rPr>
            </w:pPr>
            <w:r w:rsidRPr="00E03888">
              <w:rPr>
                <w:b/>
                <w:bCs/>
                <w:color w:val="000000"/>
                <w:sz w:val="12"/>
                <w:szCs w:val="12"/>
              </w:rPr>
              <w:t>194.721.506,00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r w:rsidRPr="00E03888">
              <w:rPr>
                <w:b/>
                <w:bCs/>
                <w:color w:val="000000"/>
                <w:sz w:val="10"/>
                <w:szCs w:val="10"/>
              </w:rPr>
              <w:t>ГОДИШЊИ ФИНАНСИЈСКИ ИЗВЕШТАЈ</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r w:rsidRPr="00E03888">
              <w:rPr>
                <w:b/>
                <w:bCs/>
                <w:color w:val="000000"/>
                <w:sz w:val="12"/>
                <w:szCs w:val="12"/>
              </w:rPr>
              <w:t>Нада Павловић</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проценат стручних сарадника који су добили најмање 24 бода за стручно усаврашавање кроз учешће на семинарима на годишњем нивоу</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100(95%ж-5%м)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100(95%ж-5%м)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100(95%ж-5%м)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100(95%ж-5%м)</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r w:rsidRPr="00E03888">
              <w:rPr>
                <w:b/>
                <w:bCs/>
                <w:color w:val="000000"/>
                <w:sz w:val="10"/>
                <w:szCs w:val="10"/>
              </w:rPr>
              <w:t>ГОДИШЊИ ФИНАНСИЈСКИ ИЗВЕШТАЈ</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Функционисање и остваривање предшколскогваспитања и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Обезбеђени адекватни услови за васпитно-образовни рад са децом уз повећан обухват</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Просечан број деце у групи (јасле, предшколски, припремни предшколски програм/ППП)</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30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176.032.341,00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18.689.165,00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194.721.506,00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ГОДИШЊИ ФИНАНСИЈСКИ ИЗВЕШТАЈ</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Нада Павловић</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bookmarkStart w:id="37" w:name="_Toc9_-_ОСНОВНО_ОБРАЗОВАЊЕ"/>
      <w:bookmarkEnd w:id="37"/>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vanish/>
              </w:rPr>
            </w:pPr>
            <w:r w:rsidRPr="00E03888">
              <w:lastRenderedPageBreak/>
              <w:fldChar w:fldCharType="begin"/>
            </w:r>
            <w:r w:rsidRPr="00E03888">
              <w:instrText>TC "9 - ОСНОВНО ОБРАЗОВАЊЕ" \f C \l "1"</w:instrText>
            </w:r>
            <w:r w:rsidRPr="00E03888">
              <w:fldChar w:fldCharType="end"/>
            </w:r>
          </w:p>
          <w:p w:rsidR="00E03888" w:rsidRPr="00E03888" w:rsidRDefault="00E03888" w:rsidP="00E03888">
            <w:pPr>
              <w:suppressAutoHyphens w:val="0"/>
              <w:rPr>
                <w:b/>
                <w:bCs/>
                <w:color w:val="000000"/>
                <w:sz w:val="12"/>
                <w:szCs w:val="12"/>
              </w:rPr>
            </w:pPr>
            <w:r w:rsidRPr="00E03888">
              <w:rPr>
                <w:b/>
                <w:bCs/>
                <w:color w:val="000000"/>
                <w:sz w:val="12"/>
                <w:szCs w:val="12"/>
              </w:rPr>
              <w:t>9 - ОСНОВНО ОБРАЗОВАЊЕ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2003</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r w:rsidRPr="00E03888">
              <w:rPr>
                <w:b/>
                <w:bCs/>
                <w:color w:val="000000"/>
                <w:sz w:val="12"/>
                <w:szCs w:val="12"/>
              </w:rPr>
              <w:t>закон о основном образовању и васпитању, Закон о основама система образовања и васпитања</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r w:rsidRPr="00E03888">
              <w:rPr>
                <w:b/>
                <w:bCs/>
                <w:color w:val="000000"/>
                <w:sz w:val="12"/>
                <w:szCs w:val="12"/>
              </w:rPr>
              <w:t>Делатност Основног образовања обавља се у складу са усвојеним годишњим програмом рада</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r w:rsidRPr="00E03888">
              <w:rPr>
                <w:b/>
                <w:bCs/>
                <w:color w:val="000000"/>
                <w:sz w:val="12"/>
                <w:szCs w:val="12"/>
              </w:rPr>
              <w:t>Потпуни обухват основним образовањем и васпитањем</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Обухват деце основним образовањем (разложено према полу)</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75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75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75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75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75</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right"/>
              <w:rPr>
                <w:b/>
                <w:bCs/>
                <w:color w:val="000000"/>
                <w:sz w:val="12"/>
                <w:szCs w:val="12"/>
              </w:rPr>
            </w:pPr>
            <w:r w:rsidRPr="00E03888">
              <w:rPr>
                <w:b/>
                <w:bCs/>
                <w:color w:val="000000"/>
                <w:sz w:val="12"/>
                <w:szCs w:val="12"/>
              </w:rPr>
              <w:t>82.539.000,00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right"/>
              <w:rPr>
                <w:b/>
                <w:bCs/>
                <w:color w:val="000000"/>
                <w:sz w:val="12"/>
                <w:szCs w:val="12"/>
              </w:rPr>
            </w:pPr>
            <w:r w:rsidRPr="00E03888">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right"/>
              <w:rPr>
                <w:b/>
                <w:bCs/>
                <w:color w:val="000000"/>
                <w:sz w:val="12"/>
                <w:szCs w:val="12"/>
              </w:rPr>
            </w:pPr>
            <w:r w:rsidRPr="00E03888">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right"/>
              <w:rPr>
                <w:b/>
                <w:bCs/>
                <w:color w:val="000000"/>
                <w:sz w:val="12"/>
                <w:szCs w:val="12"/>
              </w:rPr>
            </w:pPr>
            <w:r w:rsidRPr="00E03888">
              <w:rPr>
                <w:b/>
                <w:bCs/>
                <w:color w:val="000000"/>
                <w:sz w:val="12"/>
                <w:szCs w:val="12"/>
              </w:rPr>
              <w:t>82.539.000,00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r w:rsidRPr="00E03888">
              <w:rPr>
                <w:b/>
                <w:bCs/>
                <w:color w:val="000000"/>
                <w:sz w:val="10"/>
                <w:szCs w:val="10"/>
              </w:rPr>
              <w:t>ДНЕВНИК РАДА И МАТИЧНА КЊИГА ЗА СВАКО ФОРМИРАНО ОДЕЉЕЊЕ</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r w:rsidRPr="00E03888">
              <w:rPr>
                <w:b/>
                <w:bCs/>
                <w:color w:val="000000"/>
                <w:sz w:val="12"/>
                <w:szCs w:val="12"/>
              </w:rPr>
              <w:t>Душко Бјекић</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r w:rsidRPr="00E03888">
              <w:rPr>
                <w:b/>
                <w:bCs/>
                <w:color w:val="000000"/>
                <w:sz w:val="12"/>
                <w:szCs w:val="12"/>
              </w:rPr>
              <w:t>Унапређење доступности основног образовања деци из осетљивих група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Проценат деце која се школују у редовним основним школама на основу индивидуалног образовног плана (ИОП2) у односу на укупан број деце одговарајуће старосне групе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0,042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0,042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0,045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0,045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0,045</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r w:rsidRPr="00E03888">
              <w:rPr>
                <w:b/>
                <w:bCs/>
                <w:color w:val="000000"/>
                <w:sz w:val="10"/>
                <w:szCs w:val="10"/>
              </w:rPr>
              <w:t>МЕДИЦИНСКА ДОКУМЕНТАЦИЈА МИШЉЕЊА ИНТЕР-РЕСОРНЕ КОМИСИЈЕ - ПЕДАГОШКИ ПРОФИЛИ</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Реализација делатности основног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Унапређење квалитета образовања и васпитања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број талентоване деце подржане од стране 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50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1.160.000,00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1.160.000,00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Реализација делатности основног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Обезбеђени прописани услови за васпитно-образовни рад са децом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Број школских објеката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13.554.000,00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13.554.000,00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ПОСЕДОВНИ ЛИСТ</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Душко Бјекић</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Унапређење квалитета образовања и васпитања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Број ученика који похађају ваннаставне активности/у односу на укупан број ученика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75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75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75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75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75</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ИЗВЕШТАЈ СА ТАКМИЧЕЊА, ЗАПИСНИЦИ СТРУЧНИХ ВЕЋА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Реализација делатности основног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Обезбеђени прописани услови за васпитно-образовни рад са децом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Број школских објеката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12</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15.702.000,00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15.702.000,00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Рада Ивковић</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Унапређење квалитета образовања и васпитања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Број стручних лица која су добила најмање 24 бода за стручно усавршавање кроз учешће на семинарима на годишњем нивоу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ЗАПИСНИЦИ ТИМА ЗА ПРАЋЕЊЕ СТРУЧНОГ УСАВРШАВАЊА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број ученика који похађају ваннаставне активности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50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ДНЕВНИК РАДА И МАТИЧНА КЊИГА ЗА СВАКО ФОРМИРАНО ОДЕЉЕЊЕ</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Реализација делатности основног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Обезбеђени прописани услови за васпитно-образовни рад са децом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Просечан број ученика по одељењу (разврстани по полу)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14.810.000,00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14.810.000,00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Горан Ичелић</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број школских објеката/број школа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3</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ПОПИСНЕ ЛИСТЕ</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Унапређење квалитета образовања и васпитања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број ученика који похађају ваннаставне активности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58(30ж-28м)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58(30ж-28м)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63(33ж-30М)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70(40ж-30м)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72(42ж-30м)</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ДНЕВНИК РАДА И МАТИЧНА КЊИГА ЗА СВАКО ФОРМИРАНО ОДЕЉЕЊЕ</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Реализација делатности основног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Обезбеђени прописани услови за васпитно-образовни рад са децом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Просечан број ученика по одељењу (разврстани по полу)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37.313.000,00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37.313.000,00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МАТИЧНЕ КЊИГЕ, ДНЕВНИЦИ, ПЕДАГОШКИ ПРОФИЛИ</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Љиља Лазовић</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Унапређење квалитета образовања и васпитања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број ученика који похађају ваннаставне активности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160(70м-90ж)</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160(70м-90ж)</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160(70м-90ж)</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160(70м-90Ж9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160(70м-90ж)</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ИЗВЕШТАЈ СА ТАКМИЧЕЊА, ЗАПИСНИЦИ СТРУЧНИХ ВЕЋА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број стручних лица који су добили најмање 24 бода за стручно усавршавање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20(15ж-5м)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20(15ж-5м)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20(15ж-5м)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20(15ж-5м)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20(15ж-5м)</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ЗАПИСНИЦИ ТИМА ЗА ПРАЋЕЊЕ СТРУЧНОГ УСАВРШАВАЊА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број талентоване деце подржане од стране 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100(95%ж-5%м)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100(95%ж-5%м)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100(95%ж-5%м)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100(95%ж-5%м)</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СПИСАК НАГРАЂЕНИХ УЧЕНИКА ОД СТРАНЕ ШКОЛЕ</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bookmarkStart w:id="38" w:name="_Toc10_-_СРЕДЊЕ_ОБРАЗОВАЊЕ"/>
      <w:bookmarkEnd w:id="38"/>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vanish/>
              </w:rPr>
            </w:pPr>
            <w:r w:rsidRPr="00E03888">
              <w:fldChar w:fldCharType="begin"/>
            </w:r>
            <w:r w:rsidRPr="00E03888">
              <w:instrText>TC "10 - СРЕДЊЕ ОБРАЗОВАЊЕ" \f C \l "1"</w:instrText>
            </w:r>
            <w:r w:rsidRPr="00E03888">
              <w:fldChar w:fldCharType="end"/>
            </w:r>
          </w:p>
          <w:p w:rsidR="00E03888" w:rsidRPr="00E03888" w:rsidRDefault="00E03888" w:rsidP="00E03888">
            <w:pPr>
              <w:suppressAutoHyphens w:val="0"/>
              <w:rPr>
                <w:b/>
                <w:bCs/>
                <w:color w:val="000000"/>
                <w:sz w:val="12"/>
                <w:szCs w:val="12"/>
              </w:rPr>
            </w:pPr>
            <w:r w:rsidRPr="00E03888">
              <w:rPr>
                <w:b/>
                <w:bCs/>
                <w:color w:val="000000"/>
                <w:sz w:val="12"/>
                <w:szCs w:val="12"/>
              </w:rPr>
              <w:t>10 - СРЕДЊЕ ОБРАЗОВАЊЕ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2004</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r w:rsidRPr="00E03888">
              <w:rPr>
                <w:b/>
                <w:bCs/>
                <w:color w:val="000000"/>
                <w:sz w:val="12"/>
                <w:szCs w:val="12"/>
              </w:rPr>
              <w:t>Закон о средњој школи. Закон о основама система образовања и васпитања</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r w:rsidRPr="00E03888">
              <w:rPr>
                <w:b/>
                <w:bCs/>
                <w:color w:val="000000"/>
                <w:sz w:val="12"/>
                <w:szCs w:val="12"/>
              </w:rPr>
              <w:t>функионисање средњих школа</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r w:rsidRPr="00E03888">
              <w:rPr>
                <w:b/>
                <w:bCs/>
                <w:color w:val="000000"/>
                <w:sz w:val="12"/>
                <w:szCs w:val="12"/>
              </w:rPr>
              <w:t>Повећање обухвата средњошколског образовања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Број деце која су обухваћена средњим образовањем (разложено према полу)</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350(180Ж-170м)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350(180Ж-170м)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350(190Ж-160М)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370(190Ж-180М)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400(210Ж-190М)</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right"/>
              <w:rPr>
                <w:b/>
                <w:bCs/>
                <w:color w:val="000000"/>
                <w:sz w:val="12"/>
                <w:szCs w:val="12"/>
              </w:rPr>
            </w:pPr>
            <w:r w:rsidRPr="00E03888">
              <w:rPr>
                <w:b/>
                <w:bCs/>
                <w:color w:val="000000"/>
                <w:sz w:val="12"/>
                <w:szCs w:val="12"/>
              </w:rPr>
              <w:t>21.487.000,00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right"/>
              <w:rPr>
                <w:b/>
                <w:bCs/>
                <w:color w:val="000000"/>
                <w:sz w:val="12"/>
                <w:szCs w:val="12"/>
              </w:rPr>
            </w:pPr>
            <w:r w:rsidRPr="00E03888">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right"/>
              <w:rPr>
                <w:b/>
                <w:bCs/>
                <w:color w:val="000000"/>
                <w:sz w:val="12"/>
                <w:szCs w:val="12"/>
              </w:rPr>
            </w:pPr>
            <w:r w:rsidRPr="00E03888">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right"/>
              <w:rPr>
                <w:b/>
                <w:bCs/>
                <w:color w:val="000000"/>
                <w:sz w:val="12"/>
                <w:szCs w:val="12"/>
              </w:rPr>
            </w:pPr>
            <w:r w:rsidRPr="00E03888">
              <w:rPr>
                <w:b/>
                <w:bCs/>
                <w:color w:val="000000"/>
                <w:sz w:val="12"/>
                <w:szCs w:val="12"/>
              </w:rPr>
              <w:t>21.487.000,00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r w:rsidRPr="00E03888">
              <w:rPr>
                <w:b/>
                <w:bCs/>
                <w:color w:val="000000"/>
                <w:sz w:val="10"/>
                <w:szCs w:val="10"/>
              </w:rPr>
              <w:t>ДНЕВНИК РАДА И МАТИЧНА КЊИГА ЗА СВАКО ФОРМИРАНО ОДЕЉЕЊЕ</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r w:rsidRPr="00E03888">
              <w:rPr>
                <w:b/>
                <w:bCs/>
                <w:color w:val="000000"/>
                <w:sz w:val="12"/>
                <w:szCs w:val="12"/>
              </w:rPr>
              <w:t>Бранислав Ђорђевић</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r w:rsidRPr="00E03888">
              <w:rPr>
                <w:b/>
                <w:bCs/>
                <w:color w:val="000000"/>
                <w:sz w:val="12"/>
                <w:szCs w:val="12"/>
              </w:rPr>
              <w:t>Унапређење доступности средњег образовања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 xml:space="preserve">Број објеката који су прилагодили простор за децу са инвалидитетом у односу на укупан број објеката </w:t>
            </w:r>
            <w:r w:rsidRPr="00E03888">
              <w:rPr>
                <w:b/>
                <w:bCs/>
                <w:color w:val="000000"/>
                <w:sz w:val="12"/>
                <w:szCs w:val="12"/>
              </w:rPr>
              <w:lastRenderedPageBreak/>
              <w:t>средњих школа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lastRenderedPageBreak/>
              <w:t>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2</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r w:rsidRPr="00E03888">
              <w:rPr>
                <w:b/>
                <w:bCs/>
                <w:color w:val="000000"/>
                <w:sz w:val="10"/>
                <w:szCs w:val="10"/>
              </w:rPr>
              <w:t>ПОПИСНЕ ЛИСТЕ</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Проценат деце која се школују у средњим школама на основу индивидуалног образовног плана (ИОП2) у односу на укупан број деце одговарајуће старосне групе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1,60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1,60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1,60</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Реализација делатности средњег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Обезбеђени прописани услови за васпитно-образовни рад у средњим школама и безбедно одвијање наставе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Просечан број ученика по одељењу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23((15Ж-9М)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23((15Ж-9М)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23(15Ж-9М)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24(14Ж-10М)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24((12Ж-12М)</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21.487.000,00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21.487.000,00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ИЗВЕШТАЈИ ОДЕЉЕНСКИХ СТАРЕШИНА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Бранислав Ђорђевић</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Унапређење квалитета образовања у средњим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Број ученика који похађају ваннаставне активности/у односу на укупан број ученика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170(90Ж-80М)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170(90Ж-80М)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170(85Ж-85М)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170(85Ж-85М)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170(85Ж-85М)</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ДНЕВНИК РАДА И МАТИЧНА КЊИГА ЗА СВАКО ФОРМИРАНО ОДЕЉЕЊЕ</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Број запослених који су добили најмање 24 бода за стручно усавршавање кроз учешће на семинарима на годишњем нивоу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20(10М-10Ж)</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20(10М-10Ж)</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20(10М-10Ж)</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20(10М-10Ж)</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20(10М-10Ж)</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ЗАПИСНИЦИ ТИМА ЗА ПРАЋЕЊЕ СТРУЧНОГ УСАВРШАВАЊА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Број талентоване деце подржане од стране града/општине у односу на укупан број деце у школама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20(10Ж-10М)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20(10Ж-10М)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60(30Ж-30М)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60(30Ж-30М)</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ЗАПИСНИЦИ ТИМОВА ЗА СВЕ ВИДОВЕ ТАКМИЧЕЊА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bookmarkStart w:id="39" w:name="_Toc11_-_СОЦИЈАЛНА_И_ДЕЧЈА_ЗАШТИТА"/>
      <w:bookmarkEnd w:id="39"/>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vanish/>
              </w:rPr>
            </w:pPr>
            <w:r w:rsidRPr="00E03888">
              <w:fldChar w:fldCharType="begin"/>
            </w:r>
            <w:r w:rsidRPr="00E03888">
              <w:instrText>TC "11 - СОЦИЈАЛНА И ДЕЧЈА ЗАШТИТА" \f C \l "1"</w:instrText>
            </w:r>
            <w:r w:rsidRPr="00E03888">
              <w:fldChar w:fldCharType="end"/>
            </w:r>
          </w:p>
          <w:p w:rsidR="00E03888" w:rsidRPr="00E03888" w:rsidRDefault="00E03888" w:rsidP="00E03888">
            <w:pPr>
              <w:suppressAutoHyphens w:val="0"/>
              <w:rPr>
                <w:b/>
                <w:bCs/>
                <w:color w:val="000000"/>
                <w:sz w:val="12"/>
                <w:szCs w:val="12"/>
              </w:rPr>
            </w:pPr>
            <w:r w:rsidRPr="00E03888">
              <w:rPr>
                <w:b/>
                <w:bCs/>
                <w:color w:val="000000"/>
                <w:sz w:val="12"/>
                <w:szCs w:val="12"/>
              </w:rPr>
              <w:t>11 - СОЦИЈАЛНА И ДЕЧЈА ЗАШТИТА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0902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r w:rsidRPr="00E03888">
              <w:rPr>
                <w:b/>
                <w:bCs/>
                <w:color w:val="000000"/>
                <w:sz w:val="12"/>
                <w:szCs w:val="12"/>
              </w:rPr>
              <w:t>Унапређење квалитета услуга социјалне заштите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Проценат лиценцираних пружаоца услуге у односу на укупан број подржаних пружаоца услуге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70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70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70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right"/>
              <w:rPr>
                <w:b/>
                <w:bCs/>
                <w:color w:val="000000"/>
                <w:sz w:val="12"/>
                <w:szCs w:val="12"/>
              </w:rPr>
            </w:pPr>
            <w:r w:rsidRPr="00E03888">
              <w:rPr>
                <w:b/>
                <w:bCs/>
                <w:color w:val="000000"/>
                <w:sz w:val="12"/>
                <w:szCs w:val="12"/>
              </w:rPr>
              <w:t>36.284.000,00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right"/>
              <w:rPr>
                <w:b/>
                <w:bCs/>
                <w:color w:val="000000"/>
                <w:sz w:val="12"/>
                <w:szCs w:val="12"/>
              </w:rPr>
            </w:pPr>
            <w:r w:rsidRPr="00E03888">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right"/>
              <w:rPr>
                <w:b/>
                <w:bCs/>
                <w:color w:val="000000"/>
                <w:sz w:val="12"/>
                <w:szCs w:val="12"/>
              </w:rPr>
            </w:pPr>
            <w:r w:rsidRPr="00E03888">
              <w:rPr>
                <w:b/>
                <w:bCs/>
                <w:color w:val="000000"/>
                <w:sz w:val="12"/>
                <w:szCs w:val="12"/>
              </w:rPr>
              <w:t>8.481.915,00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right"/>
              <w:rPr>
                <w:b/>
                <w:bCs/>
                <w:color w:val="000000"/>
                <w:sz w:val="12"/>
                <w:szCs w:val="12"/>
              </w:rPr>
            </w:pPr>
            <w:r w:rsidRPr="00E03888">
              <w:rPr>
                <w:b/>
                <w:bCs/>
                <w:color w:val="000000"/>
                <w:sz w:val="12"/>
                <w:szCs w:val="12"/>
              </w:rPr>
              <w:t>44.765.915,00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r w:rsidRPr="00E03888">
              <w:rPr>
                <w:b/>
                <w:bCs/>
                <w:color w:val="000000"/>
                <w:sz w:val="10"/>
                <w:szCs w:val="10"/>
              </w:rPr>
              <w:t>ИЗВЕШТАЈ О РАДУ ОПШТИНСКЕ УПРАВЕ</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r w:rsidRPr="00E03888">
              <w:rPr>
                <w:b/>
                <w:bCs/>
                <w:color w:val="000000"/>
                <w:sz w:val="12"/>
                <w:szCs w:val="12"/>
              </w:rPr>
              <w:t>Радојко Крчевинац</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r w:rsidRPr="00E03888">
              <w:rPr>
                <w:b/>
                <w:bCs/>
                <w:color w:val="000000"/>
                <w:sz w:val="12"/>
                <w:szCs w:val="12"/>
              </w:rPr>
              <w:t>Унапређење ефикасности пружених услуга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Проценат корисника који су учествовали/партиципирали у цени услуге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1</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Једнократне помоћи и други облици помоћи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Унапређење заштите сиромашних</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Проценат грађана који добијају новчане накнаде и помоћ у натури у складу са Одлуком о социјалној заштити у односу на укупан број грађана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10.526.000,00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10.526.000,00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Зорица Ђерић Стојичић</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Дневне услуге у заједници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0016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Унапређење доступности и ефикасности дневних услуга у заједници за стара лица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Удео броја еквивалентних корисника по моделу интензивног пружања услуге у броју становника старијих од 65 година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6.500.000,00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6.500.000,00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Радојко Крчевинац</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Подршка реализацији програма Црвеног крста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0018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Социјално деловање-олакшавање људске патње пружањем неопходне ургентне помоћи лицима у невољи, развијањем солидарности међу људима, организовањем различитих облика помоћи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Број акција на прикупљању различитих врста помоћи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1.600.000,00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1.600.000,00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Милица Ћосовић</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Подршка деци и породици са децом</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0019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Унапређење услуга соијалне заштите за децу и породицу</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Број корисника услуга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34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34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66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76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80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12.105.000,00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12.105.000,00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ИЗВЕШТАЈ О РАДУ ОПШТИНСКЕ УПРАВЕ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Драгана Ерић</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Подршка рађању и родитељству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0020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Подршка породицама да остваре жељени број деце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 xml:space="preserve">Просечан износ давања за мере </w:t>
            </w:r>
            <w:r w:rsidRPr="00E03888">
              <w:rPr>
                <w:color w:val="000000"/>
                <w:sz w:val="12"/>
                <w:szCs w:val="12"/>
              </w:rPr>
              <w:lastRenderedPageBreak/>
              <w:t>подршке рађању по рођеном детету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lastRenderedPageBreak/>
              <w:t>2000000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2.000.000,00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2.000.000,00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Радојко Крчевинац</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Подршка особама са инвалидитетом</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0021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Обезбеђивање услуга социјалне заштите за старије и одрасле са инвалидитетом</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Број корисника услуга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2.500.000,00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2.500.000,00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Радојко Крчевинац</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Проширење подршке помоћи у кући на сеоска подручја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0902-7001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Средства добијена од ГИЗ-а Немачке организације за међународну сарадњу.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Проширење услуге помоћи у кући на сеоским подручјима на територији општине Ариље.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Помоћ у кући геренто домаћица у сеоским срединама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Број корисника обухваћен услугом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1.053.000,00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8.481.915,00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9.534.915,00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ИЗВЕШТАЈ О РЕАЛИЗАЦИЈИ ПРОЈЕКТА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bookmarkStart w:id="40" w:name="_Toc12_-_ЗДРАВСТВЕНА_ЗАШТИТА"/>
      <w:bookmarkEnd w:id="40"/>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vanish/>
              </w:rPr>
            </w:pPr>
            <w:r w:rsidRPr="00E03888">
              <w:fldChar w:fldCharType="begin"/>
            </w:r>
            <w:r w:rsidRPr="00E03888">
              <w:instrText>TC "12 - ЗДРАВСТВЕНА ЗАШТИТА" \f C \l "1"</w:instrText>
            </w:r>
            <w:r w:rsidRPr="00E03888">
              <w:fldChar w:fldCharType="end"/>
            </w:r>
          </w:p>
          <w:p w:rsidR="00E03888" w:rsidRPr="00E03888" w:rsidRDefault="00E03888" w:rsidP="00E03888">
            <w:pPr>
              <w:suppressAutoHyphens w:val="0"/>
              <w:rPr>
                <w:b/>
                <w:bCs/>
                <w:color w:val="000000"/>
                <w:sz w:val="12"/>
                <w:szCs w:val="12"/>
              </w:rPr>
            </w:pPr>
            <w:r w:rsidRPr="00E03888">
              <w:rPr>
                <w:b/>
                <w:bCs/>
                <w:color w:val="000000"/>
                <w:sz w:val="12"/>
                <w:szCs w:val="12"/>
              </w:rPr>
              <w:t>12 - ЗДРАВСТВЕНА ЗАШТИТА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1801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r w:rsidRPr="00E03888">
              <w:rPr>
                <w:b/>
                <w:bCs/>
                <w:color w:val="000000"/>
                <w:sz w:val="12"/>
                <w:szCs w:val="12"/>
              </w:rPr>
              <w:t>Унапређење здравља становништва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Покривеност становништва примарном здравственом заштитом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18000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18000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18000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18000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right"/>
              <w:rPr>
                <w:b/>
                <w:bCs/>
                <w:color w:val="000000"/>
                <w:sz w:val="12"/>
                <w:szCs w:val="12"/>
              </w:rPr>
            </w:pPr>
            <w:r w:rsidRPr="00E03888">
              <w:rPr>
                <w:b/>
                <w:bCs/>
                <w:color w:val="000000"/>
                <w:sz w:val="12"/>
                <w:szCs w:val="12"/>
              </w:rPr>
              <w:t>2.800.000,00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right"/>
              <w:rPr>
                <w:b/>
                <w:bCs/>
                <w:color w:val="000000"/>
                <w:sz w:val="12"/>
                <w:szCs w:val="12"/>
              </w:rPr>
            </w:pPr>
            <w:r w:rsidRPr="00E03888">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right"/>
              <w:rPr>
                <w:b/>
                <w:bCs/>
                <w:color w:val="000000"/>
                <w:sz w:val="12"/>
                <w:szCs w:val="12"/>
              </w:rPr>
            </w:pPr>
            <w:r w:rsidRPr="00E03888">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right"/>
              <w:rPr>
                <w:b/>
                <w:bCs/>
                <w:color w:val="000000"/>
                <w:sz w:val="12"/>
                <w:szCs w:val="12"/>
              </w:rPr>
            </w:pPr>
            <w:r w:rsidRPr="00E03888">
              <w:rPr>
                <w:b/>
                <w:bCs/>
                <w:color w:val="000000"/>
                <w:sz w:val="12"/>
                <w:szCs w:val="12"/>
              </w:rPr>
              <w:t>2.800.000,00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r w:rsidRPr="00E03888">
              <w:rPr>
                <w:b/>
                <w:bCs/>
                <w:color w:val="000000"/>
                <w:sz w:val="10"/>
                <w:szCs w:val="10"/>
              </w:rPr>
              <w:t>ЕВИДЕНЦИЈА ДОМА ЗДРАВЉА УЗИЦЕ</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r w:rsidRPr="00E03888">
              <w:rPr>
                <w:b/>
                <w:bCs/>
                <w:color w:val="000000"/>
                <w:sz w:val="12"/>
                <w:szCs w:val="12"/>
              </w:rPr>
              <w:t>Сузана Цветиц</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Функционисање установа примарне здравствене заштите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Закон о здравственој застити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Унапредјење квалитета и безбедности прузања здравствена застите у складу са дефинисаним националним и стандардима које дефинисе СЗО</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Унапређење доступности, квалитета и ефикасности примарне здравствене заштите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Број здравствених радника/сарадника подржаних едукативним програмима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2.000.000,00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2.000.000,00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ИЗВЕШТАЈ О ИЗВРШЕЊУ БУЏЕТА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Предраг Маслар, Председник опстине</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Мртвозорство</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закон о локалној самоуправи, Закон о здравственој застити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У оквиру ове програмске активности планирана су средства за исплату накнаде за рад комисије за утврђивање смрти</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800.000,00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800.000,00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Предраг Маслар, Председник опстине</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bookmarkStart w:id="41" w:name="_Toc13_-_РАЗВОЈ_КУЛТУРЕ_И_ИНФОРМИСАЊА"/>
      <w:bookmarkEnd w:id="41"/>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vanish/>
              </w:rPr>
            </w:pPr>
            <w:r w:rsidRPr="00E03888">
              <w:fldChar w:fldCharType="begin"/>
            </w:r>
            <w:r w:rsidRPr="00E03888">
              <w:instrText>TC "13 - РАЗВОЈ КУЛТУРЕ И ИНФОРМИСАЊА" \f C \l "1"</w:instrText>
            </w:r>
            <w:r w:rsidRPr="00E03888">
              <w:fldChar w:fldCharType="end"/>
            </w:r>
          </w:p>
          <w:p w:rsidR="00E03888" w:rsidRPr="00E03888" w:rsidRDefault="00E03888" w:rsidP="00E03888">
            <w:pPr>
              <w:suppressAutoHyphens w:val="0"/>
              <w:rPr>
                <w:b/>
                <w:bCs/>
                <w:color w:val="000000"/>
                <w:sz w:val="12"/>
                <w:szCs w:val="12"/>
              </w:rPr>
            </w:pPr>
            <w:r w:rsidRPr="00E03888">
              <w:rPr>
                <w:b/>
                <w:bCs/>
                <w:color w:val="000000"/>
                <w:sz w:val="12"/>
                <w:szCs w:val="12"/>
              </w:rPr>
              <w:t>13 - РАЗВОЈ КУЛТУРЕ И ИНФОРМИСАЊА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1201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r w:rsidRPr="00E03888">
              <w:rPr>
                <w:b/>
                <w:bCs/>
                <w:color w:val="000000"/>
                <w:sz w:val="12"/>
                <w:szCs w:val="12"/>
              </w:rPr>
              <w:t>ОЧУВАЊЕ И ЗАШТИТА КУЛТУРНОГ НАСЛЕЂА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БРОЈ ПРОЈЕКАТА ЗА ОЧУВАЊЕ И ЗАШТИТУ КУЛТУРНОГ НАСЛЕЂА У НА.ЈЛС СА КОМПЛЕТНОМ ПРОЈ.ДОКУМЕНТАЦИЈОМ ЗА РЕХАБИЛИТАЦИЈУ</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1</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right"/>
              <w:rPr>
                <w:b/>
                <w:bCs/>
                <w:color w:val="000000"/>
                <w:sz w:val="12"/>
                <w:szCs w:val="12"/>
              </w:rPr>
            </w:pPr>
            <w:r w:rsidRPr="00E03888">
              <w:rPr>
                <w:b/>
                <w:bCs/>
                <w:color w:val="000000"/>
                <w:sz w:val="12"/>
                <w:szCs w:val="12"/>
              </w:rPr>
              <w:t>33.348.200,00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right"/>
              <w:rPr>
                <w:b/>
                <w:bCs/>
                <w:color w:val="000000"/>
                <w:sz w:val="12"/>
                <w:szCs w:val="12"/>
              </w:rPr>
            </w:pPr>
            <w:r w:rsidRPr="00E03888">
              <w:rPr>
                <w:b/>
                <w:bCs/>
                <w:color w:val="000000"/>
                <w:sz w:val="12"/>
                <w:szCs w:val="12"/>
              </w:rPr>
              <w:t>660.000,00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right"/>
              <w:rPr>
                <w:b/>
                <w:bCs/>
                <w:color w:val="000000"/>
                <w:sz w:val="12"/>
                <w:szCs w:val="12"/>
              </w:rPr>
            </w:pPr>
            <w:r w:rsidRPr="00E03888">
              <w:rPr>
                <w:b/>
                <w:bCs/>
                <w:color w:val="000000"/>
                <w:sz w:val="12"/>
                <w:szCs w:val="12"/>
              </w:rPr>
              <w:t>1.266.000,00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right"/>
              <w:rPr>
                <w:b/>
                <w:bCs/>
                <w:color w:val="000000"/>
                <w:sz w:val="12"/>
                <w:szCs w:val="12"/>
              </w:rPr>
            </w:pPr>
            <w:r w:rsidRPr="00E03888">
              <w:rPr>
                <w:b/>
                <w:bCs/>
                <w:color w:val="000000"/>
                <w:sz w:val="12"/>
                <w:szCs w:val="12"/>
              </w:rPr>
              <w:t>35.274.200,00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r w:rsidRPr="00E03888">
              <w:rPr>
                <w:b/>
                <w:bCs/>
                <w:color w:val="000000"/>
                <w:sz w:val="10"/>
                <w:szCs w:val="10"/>
              </w:rPr>
              <w:t>ИЗВЕШТАЈ О РАДУ ОПШТИНСКЕ УПРАВЕ</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r w:rsidRPr="00E03888">
              <w:rPr>
                <w:b/>
                <w:bCs/>
                <w:color w:val="000000"/>
                <w:sz w:val="12"/>
                <w:szCs w:val="12"/>
              </w:rPr>
              <w:t>Предраг Маслар</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Функционисање локалних установа културе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Закон о култури, Закон о библиотечко-информационој делатности, програм развоја општине Ариље, Програм рада библиотеке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Библиотека Ариље је поливалентна установа културе у оквиру које функционишу библиотека, градска галерија, биоскоп, туристички инфо центар и спортски објекти. Има 11 запослених, подразумева организацију свеобухватног културног живота Ариље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Обезбеђење редовног функционисања установа културе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Број запослених у установама културе у односу на укупан број запослених у ЈЛС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14(12ж)</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14(12ж)</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14(12ж)</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14(12ж)</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23.248.200,00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260.000,00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1.266.000,00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24.774.200,00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ПРОГРАМ РАДА БИБЛИОТЕКЕ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Сања Софијанић</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Јачање културне продукције и уметничког стваралаштва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Закон о култури, Закон о библиотечко-информационој делатности, програм развоја општине Ариље, Програм рада библиотеке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Библиотека Ариље је поливалентна установа културе у оквиру које функционишу библиотека, градска галерија, биоскоп, туристички инфо центар и спортски објекти. Има 11 запослених, подразумева организацију свеобухватног културног живота Ариље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Повећање учешћа грађана у културној продукцији и уметничком стваралаштву</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Број грађана који су учествовали у програмима културне продукције уметничког стваралаштва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1400(40%м-60%ж)</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1000(30%-70%ж)</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1000(30%м-70%ж)</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1000(30%м-70%ж)</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3.100.000,00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400.000,00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3.500.000,00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Сања Софијанић</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Унапређење разноврсности културне понуде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Број програма и пројеката подржаних од стране града/општине намењених осетљивим друштвеним групама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30(20%м-80%ж)</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50(40%м-60%ж)</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50(40%м-60%ж)</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50(40%м-60%ж)</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ГОДИШЊИ ФИНАНСИЈСКИ ИЗВЕШТАЈ</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Унапређење система очувања и представљања културно-</w:t>
            </w:r>
            <w:r w:rsidRPr="00E03888">
              <w:rPr>
                <w:color w:val="000000"/>
                <w:sz w:val="12"/>
                <w:szCs w:val="12"/>
              </w:rPr>
              <w:lastRenderedPageBreak/>
              <w:t>историјског наслеђа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lastRenderedPageBreak/>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Очување и заштита културног наслеђа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 xml:space="preserve">Број пројеката за очување и заштиту културног </w:t>
            </w:r>
            <w:r w:rsidRPr="00E03888">
              <w:rPr>
                <w:color w:val="000000"/>
                <w:sz w:val="12"/>
                <w:szCs w:val="12"/>
              </w:rPr>
              <w:lastRenderedPageBreak/>
              <w:t>наслеђа у надлежности ЈЛС са комплетном пројектно-техничком документацијом за рехабилитацију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ИЗВЕШТАЈ О РАДУ ОПШТИНСКЕ УПРАВЕ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Предраг Маслар</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Остваривање и унапређивање јавног интереса у области јавног информисања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конкурс</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Повећана понуда квалитетних медијских садржаја из области друштвеног живота локалне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Број програмских садржаја подржаних на конкурисма јавног информисања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7</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6.000.000,00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6.000.000,00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Сузана Цветић</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bookmarkStart w:id="42" w:name="_Toc14_-_РАЗВОЈ_СПОРТА_И_ОМЛАДИНЕ"/>
      <w:bookmarkEnd w:id="42"/>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vanish/>
              </w:rPr>
            </w:pPr>
            <w:r w:rsidRPr="00E03888">
              <w:fldChar w:fldCharType="begin"/>
            </w:r>
            <w:r w:rsidRPr="00E03888">
              <w:instrText>TC "14 - РАЗВОЈ СПОРТА И ОМЛАДИНЕ" \f C \l "1"</w:instrText>
            </w:r>
            <w:r w:rsidRPr="00E03888">
              <w:fldChar w:fldCharType="end"/>
            </w:r>
          </w:p>
          <w:p w:rsidR="00E03888" w:rsidRPr="00E03888" w:rsidRDefault="00E03888" w:rsidP="00E03888">
            <w:pPr>
              <w:suppressAutoHyphens w:val="0"/>
              <w:rPr>
                <w:b/>
                <w:bCs/>
                <w:color w:val="000000"/>
                <w:sz w:val="12"/>
                <w:szCs w:val="12"/>
              </w:rPr>
            </w:pPr>
            <w:r w:rsidRPr="00E03888">
              <w:rPr>
                <w:b/>
                <w:bCs/>
                <w:color w:val="000000"/>
                <w:sz w:val="12"/>
                <w:szCs w:val="12"/>
              </w:rPr>
              <w:t>14 - РАЗВОЈ СПОРТА И ОМЛАДИНЕ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1301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r w:rsidRPr="00E03888">
              <w:rPr>
                <w:b/>
                <w:bCs/>
                <w:color w:val="000000"/>
                <w:sz w:val="12"/>
                <w:szCs w:val="12"/>
              </w:rPr>
              <w:t>Закон о локалној самоуправи, Закон о спорту</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r w:rsidRPr="00E03888">
              <w:rPr>
                <w:b/>
                <w:bCs/>
                <w:color w:val="000000"/>
                <w:sz w:val="12"/>
                <w:szCs w:val="12"/>
              </w:rPr>
              <w:t>Програм укљуцује обезбедјење приступа спорту и подрску програмима  везаним за развој омладине и спорта</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r w:rsidRPr="00E03888">
              <w:rPr>
                <w:b/>
                <w:bCs/>
                <w:color w:val="000000"/>
                <w:sz w:val="12"/>
                <w:szCs w:val="12"/>
              </w:rPr>
              <w:t>Обезбеђење услова за бављење спортом свих грађана и грађанки града/општине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Број спортских организација преко којих се остварује јавни интерес у области спорта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18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18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18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19</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right"/>
              <w:rPr>
                <w:b/>
                <w:bCs/>
                <w:color w:val="000000"/>
                <w:sz w:val="12"/>
                <w:szCs w:val="12"/>
              </w:rPr>
            </w:pPr>
            <w:r w:rsidRPr="00E03888">
              <w:rPr>
                <w:b/>
                <w:bCs/>
                <w:color w:val="000000"/>
                <w:sz w:val="12"/>
                <w:szCs w:val="12"/>
              </w:rPr>
              <w:t>35.719.000,00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right"/>
              <w:rPr>
                <w:b/>
                <w:bCs/>
                <w:color w:val="000000"/>
                <w:sz w:val="12"/>
                <w:szCs w:val="12"/>
              </w:rPr>
            </w:pPr>
            <w:r w:rsidRPr="00E03888">
              <w:rPr>
                <w:b/>
                <w:bCs/>
                <w:color w:val="000000"/>
                <w:sz w:val="12"/>
                <w:szCs w:val="12"/>
              </w:rPr>
              <w:t>600.000,00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right"/>
              <w:rPr>
                <w:b/>
                <w:bCs/>
                <w:color w:val="000000"/>
                <w:sz w:val="12"/>
                <w:szCs w:val="12"/>
              </w:rPr>
            </w:pPr>
            <w:r w:rsidRPr="00E03888">
              <w:rPr>
                <w:b/>
                <w:bCs/>
                <w:color w:val="000000"/>
                <w:sz w:val="12"/>
                <w:szCs w:val="12"/>
              </w:rPr>
              <w:t>334.000,00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right"/>
              <w:rPr>
                <w:b/>
                <w:bCs/>
                <w:color w:val="000000"/>
                <w:sz w:val="12"/>
                <w:szCs w:val="12"/>
              </w:rPr>
            </w:pPr>
            <w:r w:rsidRPr="00E03888">
              <w:rPr>
                <w:b/>
                <w:bCs/>
                <w:color w:val="000000"/>
                <w:sz w:val="12"/>
                <w:szCs w:val="12"/>
              </w:rPr>
              <w:t>36.653.000,00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r w:rsidRPr="00E03888">
              <w:rPr>
                <w:b/>
                <w:bCs/>
                <w:color w:val="000000"/>
                <w:sz w:val="10"/>
                <w:szCs w:val="10"/>
              </w:rPr>
              <w:t>ИЗВЕШТАЈ О ИЗВРШЕЊУ БУЏЕТА</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r w:rsidRPr="00E03888">
              <w:rPr>
                <w:b/>
                <w:bCs/>
                <w:color w:val="000000"/>
                <w:sz w:val="12"/>
                <w:szCs w:val="12"/>
              </w:rPr>
              <w:t>Предраг Маслар, Председник опстине</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Подршка локалним спортским организацијама, удружењима и савезима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Закон о локалној самоуправи, Закон о спорту, Правилник о одобравању и финансирању програма којима се задовољавају потребе и интереси градјана у области спорта на територији опстине Ариље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У оквиру ове програмске активности планирана су средства за финансирање локалних спортских организација и удрузења и савеза као и задовољавање потреба и интереса градјана у области спорта на територији опстине Ариље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Унапређење подршке локалним спортским организацијама преко којих се остварује јавни интерес у области спорта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Број годишњих програма спортских организација финансираних од стране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27</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21.000.000,00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21.000.000,00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ИЗВЕШТАЈ О ИЗВРШЕЊУ БУЏЕТА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Предраг Маслар, Председник опстине</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Функционисање локалних спортских установа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Обезбеђивање услова за рад установа из области спорта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Број програма које реализују установе из области спорта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14.719.000,00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600.000,00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334.000,00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15.653.000,00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ГОДИШЊИ ФИНАНСИЈСКИ ИЗВЕШТАЈ</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Саша Луковић</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bookmarkStart w:id="43" w:name="_Toc15_-_ОПШТЕ_УСЛУГЕ_ЛОКАЛНЕ_САМОУПРАВЕ"/>
      <w:bookmarkEnd w:id="43"/>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vanish/>
              </w:rPr>
            </w:pPr>
            <w:r w:rsidRPr="00E03888">
              <w:fldChar w:fldCharType="begin"/>
            </w:r>
            <w:r w:rsidRPr="00E03888">
              <w:instrText>TC "15 - ОПШТЕ УСЛУГЕ ЛОКАЛНЕ САМОУПРАВЕ" \f C \l "1"</w:instrText>
            </w:r>
            <w:r w:rsidRPr="00E03888">
              <w:fldChar w:fldCharType="end"/>
            </w:r>
          </w:p>
          <w:p w:rsidR="00E03888" w:rsidRPr="00E03888" w:rsidRDefault="00E03888" w:rsidP="00E03888">
            <w:pPr>
              <w:suppressAutoHyphens w:val="0"/>
              <w:rPr>
                <w:b/>
                <w:bCs/>
                <w:color w:val="000000"/>
                <w:sz w:val="12"/>
                <w:szCs w:val="12"/>
              </w:rPr>
            </w:pPr>
            <w:r w:rsidRPr="00E03888">
              <w:rPr>
                <w:b/>
                <w:bCs/>
                <w:color w:val="000000"/>
                <w:sz w:val="12"/>
                <w:szCs w:val="12"/>
              </w:rPr>
              <w:t>15 - ОПШТЕ УСЛУГЕ ЛОКАЛНЕ САМОУПРАВЕ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0602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r w:rsidRPr="00E03888">
              <w:rPr>
                <w:b/>
                <w:bCs/>
                <w:color w:val="000000"/>
                <w:sz w:val="12"/>
                <w:szCs w:val="12"/>
              </w:rPr>
              <w:t>Закон о локалној самоуправи, Закон о финансирању локалне самоуправе, Статут општине Ариље</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r w:rsidRPr="00E03888">
              <w:rPr>
                <w:b/>
                <w:bCs/>
                <w:color w:val="000000"/>
                <w:sz w:val="12"/>
                <w:szCs w:val="12"/>
              </w:rPr>
              <w:t>Овим програмом обезбеђују се средства за задовољавање потреба и интереса грађана на подручјима месних заједница</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r w:rsidRPr="00E03888">
              <w:rPr>
                <w:b/>
                <w:bCs/>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4.00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6.00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right"/>
              <w:rPr>
                <w:b/>
                <w:bCs/>
                <w:color w:val="000000"/>
                <w:sz w:val="12"/>
                <w:szCs w:val="12"/>
              </w:rPr>
            </w:pPr>
            <w:r w:rsidRPr="00E03888">
              <w:rPr>
                <w:b/>
                <w:bCs/>
                <w:color w:val="000000"/>
                <w:sz w:val="12"/>
                <w:szCs w:val="12"/>
              </w:rPr>
              <w:t>186.033.919,00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right"/>
              <w:rPr>
                <w:b/>
                <w:bCs/>
                <w:color w:val="000000"/>
                <w:sz w:val="12"/>
                <w:szCs w:val="12"/>
              </w:rPr>
            </w:pPr>
            <w:r w:rsidRPr="00E03888">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right"/>
              <w:rPr>
                <w:b/>
                <w:bCs/>
                <w:color w:val="000000"/>
                <w:sz w:val="12"/>
                <w:szCs w:val="12"/>
              </w:rPr>
            </w:pPr>
            <w:r w:rsidRPr="00E03888">
              <w:rPr>
                <w:b/>
                <w:bCs/>
                <w:color w:val="000000"/>
                <w:sz w:val="12"/>
                <w:szCs w:val="12"/>
              </w:rPr>
              <w:t>5.342.200,00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right"/>
              <w:rPr>
                <w:b/>
                <w:bCs/>
                <w:color w:val="000000"/>
                <w:sz w:val="12"/>
                <w:szCs w:val="12"/>
              </w:rPr>
            </w:pPr>
            <w:r w:rsidRPr="00E03888">
              <w:rPr>
                <w:b/>
                <w:bCs/>
                <w:color w:val="000000"/>
                <w:sz w:val="12"/>
                <w:szCs w:val="12"/>
              </w:rPr>
              <w:t>191.376.119,00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r w:rsidRPr="00E03888">
              <w:rPr>
                <w:b/>
                <w:bCs/>
                <w:color w:val="000000"/>
                <w:sz w:val="10"/>
                <w:szCs w:val="10"/>
              </w:rPr>
              <w:t>ИЗВЕШТАЈ О РАДУ МЕСНИХ ЗАЈЕДНИЦА</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r w:rsidRPr="00E03888">
              <w:rPr>
                <w:b/>
                <w:bCs/>
                <w:color w:val="000000"/>
                <w:sz w:val="12"/>
                <w:szCs w:val="12"/>
              </w:rPr>
              <w:t>Миле Јаџић</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Функционисање локалне самоуправе и градских општина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Закон о локалној самоуправи, Статут општине, Одлука о организацији Општинске управе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Решава у првом степену о правима и дужностима грађана, предузећа и установа, у пословима из надлежности општине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Функционисање управе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Проценат решених предмета у календарској години (у законском року, ван законског рока)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99.00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99.00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99.00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99.00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99.00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162.864.019,00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4.825.000,00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167.689.019,00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ИЗВЕШТАЈ О РАДУ ОПШТИНСКЕ УПРАВЕ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Сузана Цветић</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Закон о локалној самоуправи, Закон о финансирању локалне самоуправе, Статут општине Ариље, Одлуке МЗ о увођењу самодоприноса на подручју МЗ</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Кроз ову активност се обезбеђују услови за финансирање основних послова месних заједница, изградњу, реконструкцију и одржавање објеката на подручјима месних заједница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3.00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121.200,00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121.200,00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ИЗВЕШТАЈ О РАДУ МЕСНИХ ЗАЈЕДНИЦА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Бранко Стојковић</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 xml:space="preserve">Закон о локалној самоуправи, Закон о финансирању локалне самоуправе, Статут општине Ариље, Одлуке МЗ о увођењу </w:t>
            </w:r>
            <w:r w:rsidRPr="00E03888">
              <w:rPr>
                <w:color w:val="000000"/>
                <w:sz w:val="12"/>
                <w:szCs w:val="12"/>
              </w:rPr>
              <w:lastRenderedPageBreak/>
              <w:t>самодоприноса на подручју МЗ</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lastRenderedPageBreak/>
              <w:t xml:space="preserve">Кроз ову активност се обезбеђују услови за финансирање основних послова месних заједница, изградњу, реконструкцију и </w:t>
            </w:r>
            <w:r w:rsidRPr="00E03888">
              <w:rPr>
                <w:color w:val="000000"/>
                <w:sz w:val="12"/>
                <w:szCs w:val="12"/>
              </w:rPr>
              <w:lastRenderedPageBreak/>
              <w:t>одржавање објеката на подручјима месних заједница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lastRenderedPageBreak/>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 xml:space="preserve">Број иницијатива/предлога месних заједница према граду/општини у вези са </w:t>
            </w:r>
            <w:r w:rsidRPr="00E03888">
              <w:rPr>
                <w:color w:val="000000"/>
                <w:sz w:val="12"/>
                <w:szCs w:val="12"/>
              </w:rPr>
              <w:lastRenderedPageBreak/>
              <w:t>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lastRenderedPageBreak/>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105.600,00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240.000,00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345.600,00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ИЗВЕШТАЈ О РАДУ МЕСНИХ ЗАЈЕДНИЦА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Драган Симовић</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Закон о локалној самоуправи, Закон о финансирању локалне самоуправе, Статут општине Ариље, Одлуке МЗ о увођењу самодоприноса на подручју МЗ</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Кроз ову активност се обезбеђују услови за финансирање основних послова месних заједница, изградњу, реконструкцију и одржавање објеката на подручјима месних заједница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4.00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219.000,00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219.000,00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ИЗВЕШТАЈ О РАДУ МЕСНИХ ЗАЈЕДНИЦА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Весна Џелебџић</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Закон о локалној самоуправи, Закон о финансирању локалне самоуправе, Статут општине Ариље, Одлуке МЗ о увођењу самодоприноса на подручју МЗ</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Кроз ову активност се обезбеђују услови за финансирање основних послова месних заједница, изградњу, реконструкцију и одржавање објеката на подручјима месних заједница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4.00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146.400,00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146.400,00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ИЗВЕШТАЈ О РАДУ МЕСНИХ ЗАЈЕДНИЦА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Радован Луковић</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Закон о локалној самоуправи, Закон о финансирању локалне самоуправе, Статут општине Ариље, Одлуке МЗ о увођењу самодоприноса на подручју МЗ</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Кроз ову активност се обезбеђују услови за финансирање основних послова месних заједница, изградњу, реконструкцију и одржавање објеката на подручјима месних заједница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3.00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457.800,00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457.800,00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ИЗВЕШТАЈ О РАДУ МЕСНИХ ЗАЈЕДНИЦА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Милан Илић</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lastRenderedPageBreak/>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Закон о локалној самоуправи, Закон о финансирању локалне самоуправе, Статут општине Ариље, Одлуке МЗ о увођењу самодоприноса на подручју МЗ</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Кроз ову активност се обезбеђују услови за финансирање основних послова месних заједница, изградњу, реконструкцију и одржавање објеката на подручјима месних заједница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4.00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223.800,00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200.000,00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423.800,00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ИЗВЕШТАЈ О РАДУ МЕСНИХ ЗАЈЕДНИЦА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Славе Вуколић</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Закон о локалној самоуправи, Закон о финансирању локалне самоуправе, Статут општине Ариље, Одлуке МЗ о увођењу самодоприноса на подручју МЗ</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Кроз ову активност се обезбеђују услови за финансирање основних послова месних заједница, изградњу, реконструкцију и одржавање објеката на подручјима месних заједница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4.00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456.600,00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456.600,00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ИЗВЕШТАЈ О РАДУ МЕСНИХ ЗАЈЕДНИЦА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Иван Димитријевић</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Закон о локалној самоуправи, Закон о финансирању локалне самоуправе, Статут општине Ариље, Одлуке МЗ о увођењу самодоприноса на подручју МЗ</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Кроз ову активност се обезбеђују услови за финансирање основних послова месних заједница, изградњу, реконструкцију и одржавање објеката на подручјима месних заједница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3.00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328.200,00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328.200,00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ИЗВЕШТАЈ О РАДУ МЕСНИХ ЗАЈЕДНИЦА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Божо Петровић</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Закон о локалној самоуправи, Закон о финансирању локалне самоуправе, Статут општине Ариље, Одлуке МЗ о увођењу самодоприноса на подручју МЗ</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Кроз ову активност се обезбеђују услови за финансирање основних послова месних заједница, изградњу, реконструкцију и одржавање објеката на подручјима месних заједница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4.00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434.400,00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434.400,00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ИЗВЕШТАЈ О РАДУ МЕСНИХ ЗАЈЕДНИЦА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Ранисав Сарић</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Закон о локалној самоуправи, Закон о финансирању локалне самоуправе, Статут општине Ариље, Одлуке МЗ о увођењу самодоприноса на подручју МЗ</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Кроз ову активност се обезбеђују услови за финансирање основних послова месних заједница, изградњу, реконструкцију и одржавање објеката на подручјима месних заједница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175.800,00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175.800,00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ИЗВЕШТАЈ О РАДУ МЕСНИХ ЗАЈЕДНИЦА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Славко Јоксимовић</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Закон о локалној самоуправи, Закон о финансирању локалне самоуправе, Статут општине Ариље, Одлуке МЗ о увођењу самодоприноса на подручју МЗ</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Кроз ову активност се обезбеђују услови за финансирање основних послова месних заједница, изградњу, реконструкцију и одржавање објеката на подручјима месних заједница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7.00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582.600,00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582.600,00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ИЗВЕШТАЈ О РАДУ МЕСНИХ ЗАЈЕДНИЦА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Миладин Вукотић</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Закон о локалној самоуправи, Закон о финансирању локалне самоуправе, Статут општине Ариље, Одлуке МЗ о увођењу самодоприноса на подручју МЗ</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Кроз ову активност се обезбеђују услови за финансирање основних послова месних заједница, изградњу, реконструкцију и одржавање објеката на подручјима месних заједница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211.200,00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211.200,00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Миле Савић</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Закон о локалној самоуправи, Закон о финансирању локалне самоуправе, Статут општине Ариље, Одлуке МЗ о увођењу самодоприноса на подручју МЗ</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 xml:space="preserve">Кроз ову активност се обезбеђују услови за финансирање основних послова месних заједница, изградњу, реконструкцију и одржавање објеката на подручјима месних </w:t>
            </w:r>
            <w:r w:rsidRPr="00E03888">
              <w:rPr>
                <w:color w:val="000000"/>
                <w:sz w:val="12"/>
                <w:szCs w:val="12"/>
              </w:rPr>
              <w:lastRenderedPageBreak/>
              <w:t>заједница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lastRenderedPageBreak/>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 xml:space="preserve">Број иницијатива/предлога месних заједница према граду/општини у вези са питањима од интереса за </w:t>
            </w:r>
            <w:r w:rsidRPr="00E03888">
              <w:rPr>
                <w:color w:val="000000"/>
                <w:sz w:val="12"/>
                <w:szCs w:val="12"/>
              </w:rPr>
              <w:lastRenderedPageBreak/>
              <w:t>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lastRenderedPageBreak/>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8.00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150.600,00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150.600,00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ИЗВЕШТАЈ О РАДУ МЕСНИХ ЗАЈЕДНИЦА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Срећко Гавриловић</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Закон о локалној самоуправи, Закон о финансирању локалне самоуправе, Статут општине Ариље, Одлуке МЗ о увођењу самодоприноса на подручју МЗ</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Кроз ову активност се обезбеђују услови за финансирање основних послова месних заједница, изградњу, реконструкцију и одржавање објеката на подручјима месних заједница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224.400,00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224.400,00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ИЗВЕШТАЈ О РАДУ МЕСНИХ ЗАЈЕДНИЦА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Жељко Ивановић</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Закон о локалној самоуправи, Закон о финансирању локалне самоуправе, Статут општине Ариље, Одлуке МЗ о увођењу самодоприноса на подручју МЗ</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Кроз ову активност се обезбеђују услови за финансирање основних послова месних заједница, изградњу, реконструкцију и одржавање објеката на подручјима месних заједница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6.00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246.600,00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246.600,00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ИЗВЕШТАЈ О РАДУ МЕСНИХ ЗАЈЕДНИЦА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Миле Јаџић</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Закон о локалној самоуправи, Закон о финансирању локалне самоуправе, Статут општине Ариље, Одлуке МЗ о увођењу самодоприноса на подручју МЗ</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Кроз ову активност се обезбеђују услови за финансирање основних послова месних заједница, изградњу, реконструкцију и одржавање објеката на подручјима месних заједница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8.00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393.000,00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393.000,00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ИЗВЕШТАЈ О РАДУ МЕСНИХ ЗАЈЕДНИЦА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Милан Ђукић</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 xml:space="preserve">Функционисање месних </w:t>
            </w:r>
            <w:r w:rsidRPr="00E03888">
              <w:rPr>
                <w:color w:val="000000"/>
                <w:sz w:val="12"/>
                <w:szCs w:val="12"/>
              </w:rPr>
              <w:lastRenderedPageBreak/>
              <w:t>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lastRenderedPageBreak/>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 xml:space="preserve">Закон о локалној самоуправи, Закон о </w:t>
            </w:r>
            <w:r w:rsidRPr="00E03888">
              <w:rPr>
                <w:color w:val="000000"/>
                <w:sz w:val="12"/>
                <w:szCs w:val="12"/>
              </w:rPr>
              <w:lastRenderedPageBreak/>
              <w:t>финансирању локалне самоуправе, Статут општине Ариље, Одлуке МЗ о увођењу самодоприноса на подручју МЗ</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lastRenderedPageBreak/>
              <w:t xml:space="preserve">Кроз ову активност се обезбеђују услови за </w:t>
            </w:r>
            <w:r w:rsidRPr="00E03888">
              <w:rPr>
                <w:color w:val="000000"/>
                <w:sz w:val="12"/>
                <w:szCs w:val="12"/>
              </w:rPr>
              <w:lastRenderedPageBreak/>
              <w:t>финансирање основних послова месних заједница, изградњу, реконструкцију и одржавање објеката на подручјима месних заједница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lastRenderedPageBreak/>
              <w:t xml:space="preserve">Обезбеђено задовољавање потреба и интереса локалног </w:t>
            </w:r>
            <w:r w:rsidRPr="00E03888">
              <w:rPr>
                <w:color w:val="000000"/>
                <w:sz w:val="12"/>
                <w:szCs w:val="12"/>
              </w:rPr>
              <w:lastRenderedPageBreak/>
              <w:t>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lastRenderedPageBreak/>
              <w:t>Број иницијатива/пре</w:t>
            </w:r>
            <w:r w:rsidRPr="00E03888">
              <w:rPr>
                <w:color w:val="000000"/>
                <w:sz w:val="12"/>
                <w:szCs w:val="12"/>
              </w:rPr>
              <w:lastRenderedPageBreak/>
              <w:t>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lastRenderedPageBreak/>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379.800,00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379.800,00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ИЗВЕШТАЈ О РАДУ МЕСНИХ ЗАЈЕДНИЦА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Владе Митровић</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Закон о локалној самоуправи, Закон о финансирању локалне самоуправе, Статут општине Ариље, Одлуке МЗ о увођењу самодоприноса на подручју МЗ</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Кроз ову активност се обезбеђују услови за финансирање основних послова месних заједница, изградњу, реконструкцију и одржавање објеката на подручјима месних заједница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3.00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141.600,00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141.600,00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ИЗВЕШТАЈ О РАДУ МЕСНИХ ЗАЈЕДНИЦА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Милан Поповић</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Закон о локалној самоуправи, Закон о финансирању локалне самоуправе, Статут општине Ариље, Одлуке МЗ о увођењу самодоприноса на подручју МЗ</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Кроз ову активност се обезбеђују услови за финансирање основних послова месних заједница, изградњу, реконструкцију и одржавање објеката на подручјима месних заједница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4.00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312.600,00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312.600,00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ИЗВЕШТАЈ О РАДУ МЕСНИХ ЗАЈЕДНИЦА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Стево Терзић</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Закон о локалној самоуправи, Закон о финансирању локалне самоуправе, Статут општине Ариље, Одлуке МЗ о увођењу самодоприноса на подручју МЗ</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Кроз ову активност се обезбеђују услови за финансирање основних послова месних заједница, изградњу, реконструкцију и одржавање објеката на подручјима месних заједница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9.00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270.600,00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270.600,00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ИЗВЕШТАЈ О РАДУ МЕСНИХ ЗАЈЕДНИЦА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Драган Иконић</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Закон о локалној самоуправи, Закон о финансирању локалне самоуправе, Статут општине Ариље, Одлуке МЗ о увођењу самодоприноса на подручју МЗ</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Кроз ову активност се обезбеђују услови за финансирање основних послова месних заједница, изградњу, реконструкцију и одржавање објеката на подручјима месних заједница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3.00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210.600,00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210.600,00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ИЗВЕШТАЈ О РАДУ МЕСНИХ ЗАЈЕДНИЦА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Мишо Савић</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Закон о локалној самоуправи, Закон о финансирању локалне самоуправе, Статут општине Ариље, Одлуке МЗ о увођењу самодоприноса на подручју МЗ</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Кроз ову активност се обезбеђују услови за финансирање основних послова месних заједница, изградњу, реконструкцију и одржавање објеката на подручјима месних заједница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207.600,00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207.600,00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ИЗВЕШТАЈ О РАДУ МЕСНИХ ЗАЈЕДНИЦА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Милија Милекић</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Општинско/градско правобранилаштво</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Закон о правобранилаштву, Закон о локалној самоуправи, Статут општине Ариље и Одлука о општинском правобранилаштву општине Ариље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правна заштита имовинских права и интереса општине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Заштита имовинских права и интереса града/општине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Број решених предмета у односу на укупан број предмета на годишњем нивоу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155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155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170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1.219.900,00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77.200,00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1.297.100,00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ИЗВЕШТАЈ О РАДУ ОПШТИНСКЕ УПРАВЕ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Душица Врањевац Стјепановић</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Број правних мишљења која су дата органима града/општине, стручним службама и другим правним лицима чија имовинска и друга права заступа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45.00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45.00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55.00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55.00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60.00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ИЗВЕШТАЈ О РАДУ ОПШТИНСКЕ УПРАВЕ</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Текућа буџетска резерва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0009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10.000.000,00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10.000.000,00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Предраг Маслар</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Стална буџетска резерва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0010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300.000,00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300.000,00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Предраг Маслар</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Управљање у ванредним ситуацијама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0014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Изградња ефикасног превентивног система заштите и спасавања на избегавању последица елементарних и других непогода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Број идентификованих објеката критичне инфраструктуре (нпр. трафостанице)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550.000,00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550.000,00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Предраг Маслар</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ОДРЖИВО ФУНКИОНИСАЊЕ НВО</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0602-4006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обезбеђени стабилнији извори прихода за орг.грађанског друштва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број организације грађ.друштва које су подржане са стане буџета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5.100.000,00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5.100.000,00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ИЗВЕШТАЈ О РЕАЛИЗАЦИЈИ ПРОЈЕКТА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Предраг Маслар</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bookmarkStart w:id="44" w:name="_Toc16_-_ПОЛИТИЧКИ_СИСТЕМ_ЛОКАЛНЕ_САМОУП"/>
      <w:bookmarkEnd w:id="44"/>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vanish/>
              </w:rPr>
            </w:pPr>
            <w:r w:rsidRPr="00E03888">
              <w:fldChar w:fldCharType="begin"/>
            </w:r>
            <w:r w:rsidRPr="00E03888">
              <w:instrText>TC "16 - ПОЛИТИЧКИ СИСТЕМ ЛОКАЛНЕ САМОУПРАВЕ" \f C \l "1"</w:instrText>
            </w:r>
            <w:r w:rsidRPr="00E03888">
              <w:fldChar w:fldCharType="end"/>
            </w:r>
          </w:p>
          <w:p w:rsidR="00E03888" w:rsidRPr="00E03888" w:rsidRDefault="00E03888" w:rsidP="00E03888">
            <w:pPr>
              <w:suppressAutoHyphens w:val="0"/>
              <w:rPr>
                <w:b/>
                <w:bCs/>
                <w:color w:val="000000"/>
                <w:sz w:val="12"/>
                <w:szCs w:val="12"/>
              </w:rPr>
            </w:pPr>
            <w:r w:rsidRPr="00E03888">
              <w:rPr>
                <w:b/>
                <w:bCs/>
                <w:color w:val="000000"/>
                <w:sz w:val="12"/>
                <w:szCs w:val="12"/>
              </w:rPr>
              <w:t>16 - ПОЛИТИЧКИ СИСТЕМ ЛОКАЛНЕ САМОУПРАВЕ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2101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r w:rsidRPr="00E03888">
              <w:rPr>
                <w:b/>
                <w:bCs/>
                <w:color w:val="000000"/>
                <w:sz w:val="12"/>
                <w:szCs w:val="12"/>
              </w:rPr>
              <w:t>Закон о локалној самоуправи и Статут општине Ариље</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r w:rsidRPr="00E03888">
              <w:rPr>
                <w:b/>
                <w:bCs/>
                <w:color w:val="000000"/>
                <w:sz w:val="12"/>
                <w:szCs w:val="12"/>
              </w:rPr>
              <w:t xml:space="preserve">Председник општине се бираиз реда одборника од стране локалне скупштине, у складу са Законом и статутом </w:t>
            </w:r>
            <w:proofErr w:type="gramStart"/>
            <w:r w:rsidRPr="00E03888">
              <w:rPr>
                <w:b/>
                <w:bCs/>
                <w:color w:val="000000"/>
                <w:sz w:val="12"/>
                <w:szCs w:val="12"/>
              </w:rPr>
              <w:t>општине .</w:t>
            </w:r>
            <w:proofErr w:type="gramEnd"/>
            <w:r w:rsidRPr="00E03888">
              <w:rPr>
                <w:b/>
                <w:bCs/>
                <w:color w:val="000000"/>
                <w:sz w:val="12"/>
                <w:szCs w:val="12"/>
              </w:rPr>
              <w:t xml:space="preserve"> Председник општине има заменика</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r w:rsidRPr="00E03888">
              <w:rPr>
                <w:b/>
                <w:bCs/>
                <w:color w:val="000000"/>
                <w:sz w:val="12"/>
                <w:szCs w:val="12"/>
              </w:rPr>
              <w:t>Ефикасно и ефективно функционисање органа политичког система локалне самоуправе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Проценат извршења буџета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right"/>
              <w:rPr>
                <w:b/>
                <w:bCs/>
                <w:color w:val="000000"/>
                <w:sz w:val="12"/>
                <w:szCs w:val="12"/>
              </w:rPr>
            </w:pPr>
            <w:r w:rsidRPr="00E03888">
              <w:rPr>
                <w:b/>
                <w:bCs/>
                <w:color w:val="000000"/>
                <w:sz w:val="12"/>
                <w:szCs w:val="12"/>
              </w:rPr>
              <w:t>18.957.634,00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right"/>
              <w:rPr>
                <w:b/>
                <w:bCs/>
                <w:color w:val="000000"/>
                <w:sz w:val="12"/>
                <w:szCs w:val="12"/>
              </w:rPr>
            </w:pPr>
            <w:r w:rsidRPr="00E03888">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right"/>
              <w:rPr>
                <w:b/>
                <w:bCs/>
                <w:color w:val="000000"/>
                <w:sz w:val="12"/>
                <w:szCs w:val="12"/>
              </w:rPr>
            </w:pPr>
            <w:r w:rsidRPr="00E03888">
              <w:rPr>
                <w:b/>
                <w:bCs/>
                <w:color w:val="000000"/>
                <w:sz w:val="12"/>
                <w:szCs w:val="12"/>
              </w:rPr>
              <w:t>684.000,00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right"/>
              <w:rPr>
                <w:b/>
                <w:bCs/>
                <w:color w:val="000000"/>
                <w:sz w:val="12"/>
                <w:szCs w:val="12"/>
              </w:rPr>
            </w:pPr>
            <w:r w:rsidRPr="00E03888">
              <w:rPr>
                <w:b/>
                <w:bCs/>
                <w:color w:val="000000"/>
                <w:sz w:val="12"/>
                <w:szCs w:val="12"/>
              </w:rPr>
              <w:t>19.641.634,00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r w:rsidRPr="00E03888">
              <w:rPr>
                <w:b/>
                <w:bCs/>
                <w:color w:val="000000"/>
                <w:sz w:val="12"/>
                <w:szCs w:val="12"/>
              </w:rPr>
              <w:t>Предраг Маслар</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Функционисање скупштине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Закон о локалној самоуправи и Статут општине Ариље и Пословник о раду Со-е Ариље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Скупштина доноси опште и појединачне акте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Функционисање локалне скуштине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Број седница скупштине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9.332.434,00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189.000,00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9.521.434,00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Записници о одржаним седницама Скупштине општине Ариље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Миљана Аћимовић Стефановић</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Број седница сталних радних тела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15</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Записници са седница Изборне комисије</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Функционисање извршних органа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Зако о локалној самоуправи и Статут општине Ариље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Представља и заступа општину, наредбодавац за извршење буџета, усмерава и усклађује рад Општинске управе, информише јавност о свом раду и други послови у складу са Законом и Статутом општине Ариље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Функционисање извршних органа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Број седница извршних органа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25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7.125.200,00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495.000,00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7.620.200,00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Записници о одржаним седницама Општинског већа општине Ариље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Предраг Маслар</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Број донетих аката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80.00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80.00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100.00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Записници о одржаним седницама Општинског већа општине Ариље</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Функционисање извршних органа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Закон о локалној самоуправи и статут општине Ариље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Предлаже одлуке и друге акте које доноси СО-е, стара се о изврењу истих, доноси Одлуку о привременом финансирању, одлуцује у 2 степену у управним стварима, бира и разресава Нацелника општинске управе.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Функционисање извршних органа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Број седница извршних органа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14.00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2.500.000,00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2.500.000,00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Предраг Маслар</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bookmarkStart w:id="45" w:name="_Toc17_-_ЕНЕРГЕТСКА_ЕФИКАСНОСТ_И_ОБНОВЉИ"/>
      <w:bookmarkEnd w:id="45"/>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vanish/>
              </w:rPr>
            </w:pPr>
            <w:r w:rsidRPr="00E03888">
              <w:fldChar w:fldCharType="begin"/>
            </w:r>
            <w:r w:rsidRPr="00E03888">
              <w:instrText>TC "17 - ЕНЕРГЕТСКА ЕФИКАСНОСТ И ОБНОВЉИВИ ИЗВОРИ ЕНЕРГИЈЕ" \f C \l "1"</w:instrText>
            </w:r>
            <w:r w:rsidRPr="00E03888">
              <w:fldChar w:fldCharType="end"/>
            </w:r>
          </w:p>
          <w:p w:rsidR="00E03888" w:rsidRPr="00E03888" w:rsidRDefault="00E03888" w:rsidP="00E03888">
            <w:pPr>
              <w:suppressAutoHyphens w:val="0"/>
              <w:rPr>
                <w:b/>
                <w:bCs/>
                <w:color w:val="000000"/>
                <w:sz w:val="12"/>
                <w:szCs w:val="12"/>
              </w:rPr>
            </w:pPr>
            <w:r w:rsidRPr="00E03888">
              <w:rPr>
                <w:b/>
                <w:bCs/>
                <w:color w:val="000000"/>
                <w:sz w:val="12"/>
                <w:szCs w:val="12"/>
              </w:rPr>
              <w:t>17 - ЕНЕРГЕТСКА ЕФИКАСНОСТ И ОБНОВЉИВИ ИЗВОРИ ЕНЕРГИЈЕ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0501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r w:rsidRPr="00E03888">
              <w:rPr>
                <w:b/>
                <w:bCs/>
                <w:color w:val="000000"/>
                <w:sz w:val="12"/>
                <w:szCs w:val="12"/>
              </w:rPr>
              <w:t>Закон о коришћењу обновљивих извора нергије сл.РС 40 од 22 априла 2021 године</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r w:rsidRPr="00E03888">
              <w:rPr>
                <w:b/>
                <w:bCs/>
                <w:color w:val="000000"/>
                <w:sz w:val="12"/>
                <w:szCs w:val="12"/>
              </w:rPr>
              <w:t>Повећање удела обновљивих извора енергије у укупној потрошњи</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Удео обновљивих извора енергије у укупној потрошњи</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2000000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2000000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4000000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4000000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r w:rsidRPr="00E03888">
              <w:rPr>
                <w:b/>
                <w:bCs/>
                <w:color w:val="000000"/>
                <w:sz w:val="12"/>
                <w:szCs w:val="12"/>
              </w:rPr>
              <w:t>4000000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right"/>
              <w:rPr>
                <w:b/>
                <w:bCs/>
                <w:color w:val="000000"/>
                <w:sz w:val="12"/>
                <w:szCs w:val="12"/>
              </w:rPr>
            </w:pPr>
            <w:r w:rsidRPr="00E03888">
              <w:rPr>
                <w:b/>
                <w:bCs/>
                <w:color w:val="000000"/>
                <w:sz w:val="12"/>
                <w:szCs w:val="12"/>
              </w:rPr>
              <w:t>3.000.000,00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right"/>
              <w:rPr>
                <w:b/>
                <w:bCs/>
                <w:color w:val="000000"/>
                <w:sz w:val="12"/>
                <w:szCs w:val="12"/>
              </w:rPr>
            </w:pPr>
            <w:r w:rsidRPr="00E03888">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right"/>
              <w:rPr>
                <w:b/>
                <w:bCs/>
                <w:color w:val="000000"/>
                <w:sz w:val="12"/>
                <w:szCs w:val="12"/>
              </w:rPr>
            </w:pPr>
            <w:r w:rsidRPr="00E03888">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right"/>
              <w:rPr>
                <w:b/>
                <w:bCs/>
                <w:color w:val="000000"/>
                <w:sz w:val="12"/>
                <w:szCs w:val="12"/>
              </w:rPr>
            </w:pPr>
            <w:r w:rsidRPr="00E03888">
              <w:rPr>
                <w:b/>
                <w:bCs/>
                <w:color w:val="000000"/>
                <w:sz w:val="12"/>
                <w:szCs w:val="12"/>
              </w:rPr>
              <w:t>3.000.000,00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r w:rsidRPr="00E03888">
              <w:rPr>
                <w:b/>
                <w:bCs/>
                <w:color w:val="000000"/>
                <w:sz w:val="10"/>
                <w:szCs w:val="10"/>
              </w:rPr>
              <w:t>ИЗВЕШТАЈ О РЕАЛИЗАЦИЈИ ПРОЈЕКТА</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r w:rsidRPr="00E03888">
              <w:rPr>
                <w:b/>
                <w:bCs/>
                <w:color w:val="000000"/>
                <w:sz w:val="12"/>
                <w:szCs w:val="12"/>
              </w:rPr>
              <w:t>Сузана Цветић</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Енергетска санација стамбених зграда и породичних кућа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0501-7009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смањење расхода за енергију</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укупни расходи за потросњу енергију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r w:rsidRPr="00E03888">
              <w:rPr>
                <w:color w:val="000000"/>
                <w:sz w:val="12"/>
                <w:szCs w:val="12"/>
              </w:rPr>
              <w:t>50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3.000.000,00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right"/>
              <w:rPr>
                <w:color w:val="000000"/>
                <w:sz w:val="12"/>
                <w:szCs w:val="12"/>
              </w:rPr>
            </w:pPr>
            <w:r w:rsidRPr="00E03888">
              <w:rPr>
                <w:color w:val="000000"/>
                <w:sz w:val="12"/>
                <w:szCs w:val="12"/>
              </w:rPr>
              <w:t>3.000.000,00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r w:rsidRPr="00E03888">
              <w:rPr>
                <w:color w:val="000000"/>
                <w:sz w:val="10"/>
                <w:szCs w:val="10"/>
              </w:rPr>
              <w:t>ИЗВЕСТАЈ О РЕАЛИЗАЦИЈИ ПОЈЕКТА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r w:rsidRPr="00E03888">
              <w:rPr>
                <w:color w:val="000000"/>
                <w:sz w:val="12"/>
                <w:szCs w:val="12"/>
              </w:rPr>
              <w:t>Сузана Цветић</w:t>
            </w: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r w:rsidR="00E03888" w:rsidRPr="00E03888" w:rsidTr="00E03888">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03888" w:rsidRPr="00E03888" w:rsidRDefault="00E03888" w:rsidP="00E03888">
            <w:pPr>
              <w:suppressAutoHyphens w:val="0"/>
              <w:spacing w:line="1" w:lineRule="auto"/>
            </w:pPr>
          </w:p>
        </w:tc>
      </w:tr>
    </w:tbl>
    <w:p w:rsidR="00E03888" w:rsidRPr="00E03888" w:rsidRDefault="00E03888" w:rsidP="00E03888">
      <w:pPr>
        <w:suppressAutoHyphens w:val="0"/>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E03888" w:rsidRPr="00E03888" w:rsidTr="00E03888">
        <w:tc>
          <w:tcPr>
            <w:tcW w:w="16117" w:type="dxa"/>
            <w:tcMar>
              <w:top w:w="0" w:type="dxa"/>
              <w:left w:w="0" w:type="dxa"/>
              <w:bottom w:w="0" w:type="dxa"/>
              <w:right w:w="0" w:type="dxa"/>
            </w:tcMar>
          </w:tcPr>
          <w:p w:rsidR="00E03888" w:rsidRPr="00E03888" w:rsidRDefault="00E03888" w:rsidP="00E03888">
            <w:pPr>
              <w:suppressAutoHyphens w:val="0"/>
            </w:pPr>
            <w:bookmarkStart w:id="46" w:name="__bookmark_54"/>
            <w:bookmarkEnd w:id="46"/>
          </w:p>
          <w:p w:rsidR="00E03888" w:rsidRPr="00E03888" w:rsidRDefault="00E03888" w:rsidP="00E03888">
            <w:pPr>
              <w:suppressAutoHyphens w:val="0"/>
              <w:spacing w:line="1" w:lineRule="auto"/>
            </w:pPr>
          </w:p>
        </w:tc>
      </w:tr>
    </w:tbl>
    <w:p w:rsidR="00C005DC" w:rsidRDefault="00C005DC">
      <w:pPr>
        <w:suppressAutoHyphens w:val="0"/>
        <w:rPr>
          <w:vanish/>
        </w:rPr>
        <w:sectPr w:rsidR="00C005DC">
          <w:headerReference w:type="default" r:id="rId15"/>
          <w:footerReference w:type="default" r:id="rId16"/>
          <w:pgSz w:w="16838" w:h="11906" w:orient="landscape"/>
          <w:pgMar w:top="417" w:right="360" w:bottom="417" w:left="360" w:header="360" w:footer="360" w:gutter="0"/>
          <w:cols w:space="720"/>
          <w:formProt w:val="0"/>
          <w:docGrid w:linePitch="100" w:charSpace="32768"/>
        </w:sectPr>
      </w:pPr>
    </w:p>
    <w:tbl>
      <w:tblPr>
        <w:tblW w:w="16117" w:type="dxa"/>
        <w:tblLayout w:type="fixed"/>
        <w:tblCellMar>
          <w:left w:w="0" w:type="dxa"/>
          <w:right w:w="0" w:type="dxa"/>
        </w:tblCellMar>
        <w:tblLook w:val="01E0" w:firstRow="1" w:lastRow="1" w:firstColumn="1" w:lastColumn="1" w:noHBand="0" w:noVBand="0"/>
      </w:tblPr>
      <w:tblGrid>
        <w:gridCol w:w="900"/>
        <w:gridCol w:w="6967"/>
        <w:gridCol w:w="1500"/>
        <w:gridCol w:w="975"/>
        <w:gridCol w:w="1500"/>
        <w:gridCol w:w="975"/>
        <w:gridCol w:w="900"/>
        <w:gridCol w:w="1500"/>
        <w:gridCol w:w="900"/>
      </w:tblGrid>
      <w:tr w:rsidR="00C005DC" w:rsidTr="00B1481A">
        <w:trPr>
          <w:trHeight w:val="674"/>
        </w:trPr>
        <w:tc>
          <w:tcPr>
            <w:tcW w:w="16117" w:type="dxa"/>
            <w:gridSpan w:val="9"/>
          </w:tcPr>
          <w:p w:rsidR="009741D3" w:rsidRPr="00104021" w:rsidRDefault="00CB0885" w:rsidP="00CB0885">
            <w:pPr>
              <w:tabs>
                <w:tab w:val="center" w:pos="8058"/>
                <w:tab w:val="left" w:pos="12615"/>
              </w:tabs>
              <w:spacing w:beforeAutospacing="1" w:after="120"/>
              <w:rPr>
                <w:sz w:val="24"/>
                <w:szCs w:val="24"/>
              </w:rPr>
            </w:pPr>
            <w:bookmarkStart w:id="47" w:name="__bookmark_36"/>
            <w:bookmarkEnd w:id="47"/>
            <w:r>
              <w:rPr>
                <w:b/>
                <w:bCs/>
                <w:sz w:val="24"/>
                <w:szCs w:val="24"/>
              </w:rPr>
              <w:lastRenderedPageBreak/>
              <w:tab/>
            </w:r>
            <w:r w:rsidR="009741D3" w:rsidRPr="00104021">
              <w:rPr>
                <w:b/>
                <w:bCs/>
                <w:sz w:val="24"/>
                <w:szCs w:val="24"/>
              </w:rPr>
              <w:t xml:space="preserve">III </w:t>
            </w:r>
            <w:r w:rsidR="009741D3" w:rsidRPr="00104021">
              <w:rPr>
                <w:sz w:val="24"/>
                <w:szCs w:val="24"/>
              </w:rPr>
              <w:t xml:space="preserve">  </w:t>
            </w:r>
            <w:r w:rsidR="009741D3" w:rsidRPr="00104021">
              <w:rPr>
                <w:b/>
                <w:bCs/>
                <w:sz w:val="24"/>
                <w:szCs w:val="24"/>
              </w:rPr>
              <w:t xml:space="preserve">ИЗВРШАВАЊЕ БУЏЕТА </w:t>
            </w:r>
            <w:r w:rsidR="009741D3" w:rsidRPr="00104021">
              <w:rPr>
                <w:sz w:val="24"/>
                <w:szCs w:val="24"/>
              </w:rPr>
              <w:t xml:space="preserve">  </w:t>
            </w:r>
            <w:r>
              <w:rPr>
                <w:sz w:val="24"/>
                <w:szCs w:val="24"/>
              </w:rPr>
              <w:tab/>
            </w:r>
          </w:p>
          <w:p w:rsidR="009741D3" w:rsidRPr="00C619D6" w:rsidRDefault="009741D3" w:rsidP="009741D3">
            <w:pPr>
              <w:spacing w:beforeAutospacing="1" w:after="120"/>
              <w:jc w:val="center"/>
              <w:rPr>
                <w:b/>
                <w:bCs/>
                <w:color w:val="00B050"/>
                <w:sz w:val="24"/>
                <w:szCs w:val="24"/>
                <w:lang w:val="sr-Cyrl-RS"/>
              </w:rPr>
            </w:pPr>
            <w:r w:rsidRPr="00104021">
              <w:rPr>
                <w:b/>
                <w:bCs/>
                <w:sz w:val="24"/>
                <w:szCs w:val="24"/>
              </w:rPr>
              <w:t>Члан 9</w:t>
            </w:r>
            <w:r w:rsidRPr="00C619D6">
              <w:rPr>
                <w:b/>
                <w:bCs/>
                <w:color w:val="00B050"/>
                <w:sz w:val="24"/>
                <w:szCs w:val="24"/>
              </w:rPr>
              <w:t xml:space="preserve">. </w:t>
            </w:r>
          </w:p>
          <w:p w:rsidR="009741D3" w:rsidRPr="00104021" w:rsidRDefault="009741D3" w:rsidP="00C7031B">
            <w:pPr>
              <w:spacing w:beforeAutospacing="1" w:after="120"/>
              <w:jc w:val="both"/>
              <w:rPr>
                <w:sz w:val="24"/>
                <w:szCs w:val="24"/>
                <w:lang w:val="sr-Cyrl-RS"/>
              </w:rPr>
            </w:pPr>
            <w:r w:rsidRPr="00104021">
              <w:rPr>
                <w:bCs/>
                <w:sz w:val="24"/>
                <w:szCs w:val="24"/>
                <w:lang w:val="sr-Cyrl-RS"/>
              </w:rPr>
              <w:t>У складу са Упутством за припрему Одлуке о буџету локалне власти за 2025. годину</w:t>
            </w:r>
            <w:r w:rsidR="00A14113" w:rsidRPr="00104021">
              <w:rPr>
                <w:bCs/>
                <w:sz w:val="24"/>
                <w:szCs w:val="24"/>
                <w:lang w:val="sr-Cyrl-RS"/>
              </w:rPr>
              <w:t xml:space="preserve"> и пројекцијама за 2026. и 2027. годину, које је донео министар надлежан за послове финансија, на основу одредби члана 36а Закона о буџетском систему („ Службени гласник РС“ бр. 54/2009, 73/2010, 101/2010, 101/2011, 93/2012, 62/2013, 63/2013 – исправка, 108/2013, 142/2014, 68/2015 – др. закон, 103/2015, 99/2016, 113/2017, 95/2018, 31/2019, 72/2019, 149/2020, 118/2021, 138/2022, 118/2021 </w:t>
            </w:r>
            <w:r w:rsidR="00FE3702" w:rsidRPr="00104021">
              <w:rPr>
                <w:bCs/>
                <w:sz w:val="24"/>
                <w:szCs w:val="24"/>
                <w:lang w:val="sr-Cyrl-RS"/>
              </w:rPr>
              <w:t>–</w:t>
            </w:r>
            <w:r w:rsidR="00A14113" w:rsidRPr="00104021">
              <w:rPr>
                <w:bCs/>
                <w:sz w:val="24"/>
                <w:szCs w:val="24"/>
                <w:lang w:val="sr-Cyrl-RS"/>
              </w:rPr>
              <w:t xml:space="preserve"> </w:t>
            </w:r>
            <w:r w:rsidR="0088144D">
              <w:rPr>
                <w:bCs/>
                <w:sz w:val="24"/>
                <w:szCs w:val="24"/>
                <w:lang w:val="sr-Cyrl-RS"/>
              </w:rPr>
              <w:t xml:space="preserve">др. закон, </w:t>
            </w:r>
            <w:r w:rsidR="00FE3702" w:rsidRPr="00104021">
              <w:rPr>
                <w:bCs/>
                <w:sz w:val="24"/>
                <w:szCs w:val="24"/>
                <w:lang w:val="sr-Cyrl-RS"/>
              </w:rPr>
              <w:t>92/2023</w:t>
            </w:r>
            <w:r w:rsidR="0088144D">
              <w:rPr>
                <w:bCs/>
                <w:sz w:val="24"/>
                <w:szCs w:val="24"/>
                <w:lang w:val="sr-Cyrl-RS"/>
              </w:rPr>
              <w:t xml:space="preserve"> и 94/2024</w:t>
            </w:r>
            <w:r w:rsidR="00FE3702" w:rsidRPr="00104021">
              <w:rPr>
                <w:bCs/>
                <w:sz w:val="24"/>
                <w:szCs w:val="24"/>
                <w:lang w:val="sr-Cyrl-RS"/>
              </w:rPr>
              <w:t>), број запослених код корисника буџета не може прећи максималан број запослених на неодређено и одређено време</w:t>
            </w:r>
            <w:r w:rsidR="001508AC" w:rsidRPr="00104021">
              <w:rPr>
                <w:bCs/>
                <w:sz w:val="24"/>
                <w:szCs w:val="24"/>
                <w:lang w:val="sr-Cyrl-RS"/>
              </w:rPr>
              <w:t>,  и то:</w:t>
            </w:r>
            <w:r w:rsidRPr="00104021">
              <w:rPr>
                <w:sz w:val="24"/>
                <w:szCs w:val="24"/>
              </w:rPr>
              <w:t xml:space="preserve">  </w:t>
            </w:r>
          </w:p>
          <w:p w:rsidR="009741D3" w:rsidRPr="00391BCF" w:rsidRDefault="009741D3" w:rsidP="009741D3">
            <w:pPr>
              <w:spacing w:beforeAutospacing="1" w:afterAutospacing="1"/>
              <w:rPr>
                <w:rFonts w:ascii="Arial" w:hAnsi="Arial" w:cs="Arial"/>
                <w:color w:val="000000"/>
                <w:sz w:val="24"/>
                <w:szCs w:val="24"/>
              </w:rPr>
            </w:pPr>
            <w:r w:rsidRPr="00104021">
              <w:rPr>
                <w:rFonts w:ascii="Arial" w:hAnsi="Arial" w:cs="Arial"/>
                <w:b/>
                <w:bCs/>
                <w:sz w:val="24"/>
                <w:szCs w:val="24"/>
              </w:rPr>
              <w:t xml:space="preserve">            </w:t>
            </w:r>
            <w:r w:rsidRPr="00391BCF">
              <w:rPr>
                <w:rFonts w:ascii="Arial" w:hAnsi="Arial" w:cs="Arial"/>
                <w:b/>
                <w:bCs/>
                <w:color w:val="000000"/>
                <w:sz w:val="24"/>
                <w:szCs w:val="24"/>
              </w:rPr>
              <w:t xml:space="preserve">У органима локалне власти укупно </w:t>
            </w:r>
            <w:r w:rsidRPr="00391BCF">
              <w:rPr>
                <w:rFonts w:ascii="Arial" w:hAnsi="Arial" w:cs="Arial"/>
                <w:color w:val="000000"/>
                <w:sz w:val="24"/>
                <w:szCs w:val="24"/>
              </w:rPr>
              <w:t> </w:t>
            </w:r>
            <w:r w:rsidR="00104021" w:rsidRPr="00D43A11">
              <w:rPr>
                <w:rFonts w:ascii="Arial" w:hAnsi="Arial" w:cs="Arial"/>
                <w:b/>
                <w:color w:val="000000"/>
                <w:sz w:val="24"/>
                <w:szCs w:val="24"/>
                <w:lang w:val="sr-Cyrl-RS"/>
              </w:rPr>
              <w:t>50</w:t>
            </w:r>
            <w:r w:rsidRPr="00D43A11">
              <w:rPr>
                <w:rFonts w:ascii="Arial" w:hAnsi="Arial" w:cs="Arial"/>
                <w:b/>
                <w:color w:val="000000"/>
                <w:sz w:val="24"/>
                <w:szCs w:val="24"/>
              </w:rPr>
              <w:t xml:space="preserve"> запослен</w:t>
            </w:r>
            <w:r w:rsidR="00D43A11">
              <w:rPr>
                <w:rFonts w:ascii="Arial" w:hAnsi="Arial" w:cs="Arial"/>
                <w:b/>
                <w:color w:val="000000"/>
                <w:sz w:val="24"/>
                <w:szCs w:val="24"/>
                <w:lang w:val="sr-Cyrl-RS"/>
              </w:rPr>
              <w:t>их</w:t>
            </w:r>
            <w:r w:rsidRPr="00391BCF">
              <w:rPr>
                <w:rFonts w:ascii="Arial" w:hAnsi="Arial" w:cs="Arial"/>
                <w:color w:val="000000"/>
                <w:sz w:val="24"/>
                <w:szCs w:val="24"/>
              </w:rPr>
              <w:t xml:space="preserve">  </w:t>
            </w:r>
            <w:r w:rsidRPr="00391BCF">
              <w:rPr>
                <w:rFonts w:ascii="Arial" w:hAnsi="Arial" w:cs="Arial"/>
                <w:b/>
                <w:bCs/>
                <w:color w:val="000000"/>
                <w:sz w:val="24"/>
                <w:szCs w:val="24"/>
              </w:rPr>
              <w:t>од чега:</w:t>
            </w:r>
          </w:p>
          <w:p w:rsidR="009741D3" w:rsidRDefault="009741D3" w:rsidP="00D43A11">
            <w:pPr>
              <w:spacing w:beforeAutospacing="1" w:afterAutospacing="1"/>
              <w:jc w:val="both"/>
              <w:rPr>
                <w:color w:val="000000"/>
                <w:sz w:val="24"/>
                <w:szCs w:val="24"/>
              </w:rPr>
            </w:pPr>
            <w:r>
              <w:rPr>
                <w:color w:val="000000"/>
                <w:sz w:val="24"/>
                <w:szCs w:val="24"/>
              </w:rPr>
              <w:t xml:space="preserve">  изабрана </w:t>
            </w:r>
            <w:r w:rsidRPr="00104021">
              <w:rPr>
                <w:sz w:val="24"/>
                <w:szCs w:val="24"/>
              </w:rPr>
              <w:t xml:space="preserve">лица  3 </w:t>
            </w:r>
          </w:p>
          <w:p w:rsidR="009741D3" w:rsidRPr="00C07F99" w:rsidRDefault="009741D3" w:rsidP="00D43A11">
            <w:pPr>
              <w:spacing w:beforeAutospacing="1" w:afterAutospacing="1"/>
              <w:jc w:val="both"/>
              <w:rPr>
                <w:color w:val="FF0000"/>
                <w:sz w:val="24"/>
                <w:szCs w:val="24"/>
                <w:lang w:val="sr-Cyrl-RS"/>
              </w:rPr>
            </w:pPr>
            <w:r>
              <w:rPr>
                <w:color w:val="000000"/>
                <w:sz w:val="24"/>
                <w:szCs w:val="24"/>
              </w:rPr>
              <w:t xml:space="preserve">  постављених лица  </w:t>
            </w:r>
            <w:r w:rsidR="00104021" w:rsidRPr="00104021">
              <w:rPr>
                <w:sz w:val="24"/>
                <w:szCs w:val="24"/>
                <w:lang w:val="sr-Cyrl-RS"/>
              </w:rPr>
              <w:t>4</w:t>
            </w:r>
          </w:p>
          <w:p w:rsidR="009741D3" w:rsidRDefault="00D43A11" w:rsidP="00D43A11">
            <w:pPr>
              <w:spacing w:beforeAutospacing="1" w:afterAutospacing="1"/>
              <w:jc w:val="both"/>
              <w:rPr>
                <w:color w:val="FF0000"/>
                <w:sz w:val="24"/>
                <w:szCs w:val="24"/>
              </w:rPr>
            </w:pPr>
            <w:r>
              <w:rPr>
                <w:color w:val="000000"/>
                <w:sz w:val="24"/>
                <w:szCs w:val="24"/>
              </w:rPr>
              <w:t xml:space="preserve"> </w:t>
            </w:r>
            <w:r w:rsidR="009741D3">
              <w:rPr>
                <w:color w:val="000000"/>
                <w:sz w:val="24"/>
                <w:szCs w:val="24"/>
              </w:rPr>
              <w:t xml:space="preserve">запослених на неодређено време  </w:t>
            </w:r>
            <w:r w:rsidR="009741D3" w:rsidRPr="00104021">
              <w:rPr>
                <w:sz w:val="24"/>
                <w:szCs w:val="24"/>
              </w:rPr>
              <w:t>36</w:t>
            </w:r>
          </w:p>
          <w:p w:rsidR="00B27E19" w:rsidRPr="00B27E19" w:rsidRDefault="00D43A11" w:rsidP="00D43A11">
            <w:pPr>
              <w:spacing w:beforeAutospacing="1" w:afterAutospacing="1"/>
              <w:jc w:val="both"/>
              <w:rPr>
                <w:sz w:val="24"/>
                <w:szCs w:val="24"/>
                <w:lang w:val="sr-Cyrl-RS"/>
              </w:rPr>
            </w:pPr>
            <w:r>
              <w:rPr>
                <w:color w:val="000000"/>
                <w:sz w:val="24"/>
                <w:szCs w:val="24"/>
              </w:rPr>
              <w:t> </w:t>
            </w:r>
            <w:r w:rsidR="009741D3">
              <w:rPr>
                <w:color w:val="000000"/>
                <w:sz w:val="24"/>
                <w:szCs w:val="24"/>
              </w:rPr>
              <w:t>запослених на одређено време </w:t>
            </w:r>
            <w:r w:rsidR="009741D3" w:rsidRPr="00C07F99">
              <w:rPr>
                <w:color w:val="FF0000"/>
                <w:sz w:val="24"/>
                <w:szCs w:val="24"/>
              </w:rPr>
              <w:t xml:space="preserve"> </w:t>
            </w:r>
            <w:r w:rsidR="00104021" w:rsidRPr="00385985">
              <w:rPr>
                <w:sz w:val="24"/>
                <w:szCs w:val="24"/>
                <w:lang w:val="sr-Cyrl-RS"/>
              </w:rPr>
              <w:t>7</w:t>
            </w:r>
          </w:p>
          <w:p w:rsidR="009741D3" w:rsidRDefault="009741D3" w:rsidP="009741D3">
            <w:pPr>
              <w:spacing w:beforeAutospacing="1" w:afterAutospacing="1"/>
              <w:rPr>
                <w:color w:val="000000"/>
                <w:sz w:val="24"/>
                <w:szCs w:val="24"/>
              </w:rPr>
            </w:pPr>
            <w:r>
              <w:rPr>
                <w:b/>
                <w:bCs/>
                <w:color w:val="000000"/>
                <w:sz w:val="24"/>
                <w:szCs w:val="24"/>
              </w:rPr>
              <w:t xml:space="preserve">            Народна библиотека „Добрило Ненадић“, укупно </w:t>
            </w:r>
            <w:r>
              <w:rPr>
                <w:color w:val="000000"/>
                <w:sz w:val="24"/>
                <w:szCs w:val="24"/>
              </w:rPr>
              <w:t xml:space="preserve">  </w:t>
            </w:r>
            <w:r w:rsidRPr="00864D89">
              <w:rPr>
                <w:b/>
                <w:bCs/>
                <w:sz w:val="24"/>
                <w:szCs w:val="24"/>
              </w:rPr>
              <w:t>1</w:t>
            </w:r>
            <w:r w:rsidR="00864D89" w:rsidRPr="00864D89">
              <w:rPr>
                <w:b/>
                <w:bCs/>
                <w:sz w:val="24"/>
                <w:szCs w:val="24"/>
                <w:lang w:val="sr-Cyrl-RS"/>
              </w:rPr>
              <w:t>2</w:t>
            </w:r>
            <w:r>
              <w:rPr>
                <w:b/>
                <w:bCs/>
                <w:color w:val="000000" w:themeColor="text1"/>
                <w:sz w:val="24"/>
                <w:szCs w:val="24"/>
              </w:rPr>
              <w:t xml:space="preserve"> </w:t>
            </w:r>
            <w:r>
              <w:rPr>
                <w:b/>
                <w:bCs/>
                <w:color w:val="000000"/>
                <w:sz w:val="24"/>
                <w:szCs w:val="24"/>
              </w:rPr>
              <w:t xml:space="preserve">запослених, од чега: </w:t>
            </w:r>
          </w:p>
          <w:p w:rsidR="00D43A11" w:rsidRDefault="00D43A11" w:rsidP="00D43A11">
            <w:pPr>
              <w:spacing w:beforeAutospacing="1" w:afterAutospacing="1"/>
              <w:jc w:val="both"/>
              <w:rPr>
                <w:color w:val="00B050"/>
                <w:sz w:val="24"/>
                <w:szCs w:val="24"/>
              </w:rPr>
            </w:pPr>
            <w:r>
              <w:rPr>
                <w:color w:val="00B050"/>
                <w:sz w:val="24"/>
                <w:szCs w:val="24"/>
              </w:rPr>
              <w:t xml:space="preserve"> </w:t>
            </w:r>
            <w:r w:rsidR="009741D3" w:rsidRPr="00864D89">
              <w:rPr>
                <w:sz w:val="24"/>
                <w:szCs w:val="24"/>
              </w:rPr>
              <w:t xml:space="preserve">постављено лице 1 </w:t>
            </w:r>
          </w:p>
          <w:p w:rsidR="009741D3" w:rsidRPr="00D43A11" w:rsidRDefault="009741D3" w:rsidP="00D43A11">
            <w:pPr>
              <w:spacing w:beforeAutospacing="1" w:afterAutospacing="1"/>
              <w:jc w:val="both"/>
              <w:rPr>
                <w:color w:val="00B050"/>
                <w:sz w:val="24"/>
                <w:szCs w:val="24"/>
              </w:rPr>
            </w:pPr>
            <w:r>
              <w:rPr>
                <w:color w:val="000000"/>
                <w:sz w:val="24"/>
                <w:szCs w:val="24"/>
              </w:rPr>
              <w:t xml:space="preserve"> запослених на неодређено време  </w:t>
            </w:r>
            <w:r w:rsidR="00864D89" w:rsidRPr="00864D89">
              <w:rPr>
                <w:sz w:val="24"/>
                <w:szCs w:val="24"/>
                <w:lang w:val="sr-Cyrl-RS"/>
              </w:rPr>
              <w:t>11</w:t>
            </w:r>
            <w:r w:rsidRPr="00864D89">
              <w:rPr>
                <w:sz w:val="24"/>
                <w:szCs w:val="24"/>
              </w:rPr>
              <w:t xml:space="preserve"> </w:t>
            </w:r>
          </w:p>
          <w:p w:rsidR="009741D3" w:rsidRDefault="009741D3" w:rsidP="009741D3">
            <w:pPr>
              <w:spacing w:beforeAutospacing="1" w:afterAutospacing="1"/>
              <w:rPr>
                <w:color w:val="000000"/>
                <w:sz w:val="24"/>
                <w:szCs w:val="24"/>
              </w:rPr>
            </w:pPr>
            <w:r>
              <w:rPr>
                <w:b/>
                <w:bCs/>
                <w:color w:val="000000"/>
                <w:sz w:val="24"/>
                <w:szCs w:val="24"/>
              </w:rPr>
              <w:t> </w:t>
            </w:r>
            <w:r w:rsidR="00D43A11">
              <w:rPr>
                <w:b/>
                <w:bCs/>
                <w:color w:val="000000"/>
                <w:sz w:val="24"/>
                <w:szCs w:val="24"/>
              </w:rPr>
              <w:t>          Предшколск</w:t>
            </w:r>
            <w:r w:rsidR="00D43A11">
              <w:rPr>
                <w:b/>
                <w:bCs/>
                <w:color w:val="000000"/>
                <w:sz w:val="24"/>
                <w:szCs w:val="24"/>
                <w:lang w:val="sr-Cyrl-RS"/>
              </w:rPr>
              <w:t>а</w:t>
            </w:r>
            <w:r w:rsidR="00D43A11">
              <w:rPr>
                <w:b/>
                <w:bCs/>
                <w:color w:val="000000"/>
                <w:sz w:val="24"/>
                <w:szCs w:val="24"/>
              </w:rPr>
              <w:t xml:space="preserve"> установ</w:t>
            </w:r>
            <w:r w:rsidR="00D43A11">
              <w:rPr>
                <w:b/>
                <w:bCs/>
                <w:color w:val="000000"/>
                <w:sz w:val="24"/>
                <w:szCs w:val="24"/>
                <w:lang w:val="sr-Cyrl-RS"/>
              </w:rPr>
              <w:t>а</w:t>
            </w:r>
            <w:r>
              <w:rPr>
                <w:b/>
                <w:bCs/>
                <w:color w:val="000000"/>
                <w:sz w:val="24"/>
                <w:szCs w:val="24"/>
              </w:rPr>
              <w:t xml:space="preserve"> „Ариље“ , </w:t>
            </w:r>
            <w:r>
              <w:rPr>
                <w:b/>
                <w:bCs/>
                <w:color w:val="000000" w:themeColor="text1"/>
                <w:sz w:val="24"/>
                <w:szCs w:val="24"/>
              </w:rPr>
              <w:t>укупно</w:t>
            </w:r>
            <w:r>
              <w:rPr>
                <w:color w:val="000000" w:themeColor="text1"/>
                <w:sz w:val="24"/>
                <w:szCs w:val="24"/>
              </w:rPr>
              <w:t xml:space="preserve">   </w:t>
            </w:r>
            <w:r w:rsidRPr="00940B6B">
              <w:rPr>
                <w:b/>
                <w:bCs/>
                <w:sz w:val="24"/>
                <w:szCs w:val="24"/>
              </w:rPr>
              <w:t>96</w:t>
            </w:r>
            <w:r>
              <w:rPr>
                <w:b/>
                <w:bCs/>
                <w:color w:val="000000" w:themeColor="text1"/>
                <w:sz w:val="24"/>
                <w:szCs w:val="24"/>
              </w:rPr>
              <w:t xml:space="preserve"> </w:t>
            </w:r>
            <w:r>
              <w:rPr>
                <w:b/>
                <w:bCs/>
                <w:color w:val="000000"/>
                <w:sz w:val="24"/>
                <w:szCs w:val="24"/>
              </w:rPr>
              <w:t xml:space="preserve">запослених а од чега: </w:t>
            </w:r>
          </w:p>
          <w:p w:rsidR="009741D3" w:rsidRPr="00C07F99" w:rsidRDefault="009741D3" w:rsidP="009741D3">
            <w:pPr>
              <w:spacing w:beforeAutospacing="1" w:afterAutospacing="1"/>
              <w:rPr>
                <w:color w:val="00B050"/>
                <w:sz w:val="24"/>
                <w:szCs w:val="24"/>
              </w:rPr>
            </w:pPr>
            <w:r w:rsidRPr="00C07F99">
              <w:rPr>
                <w:color w:val="00B050"/>
                <w:sz w:val="24"/>
                <w:szCs w:val="24"/>
              </w:rPr>
              <w:t xml:space="preserve">  </w:t>
            </w:r>
            <w:r w:rsidRPr="002D7F5C">
              <w:rPr>
                <w:sz w:val="24"/>
                <w:szCs w:val="24"/>
              </w:rPr>
              <w:t xml:space="preserve">постављено лице  1 </w:t>
            </w:r>
          </w:p>
          <w:p w:rsidR="009741D3" w:rsidRDefault="009741D3" w:rsidP="009741D3">
            <w:pPr>
              <w:spacing w:beforeAutospacing="1" w:afterAutospacing="1"/>
              <w:rPr>
                <w:sz w:val="24"/>
                <w:szCs w:val="24"/>
              </w:rPr>
            </w:pPr>
            <w:r>
              <w:rPr>
                <w:color w:val="000000"/>
                <w:sz w:val="24"/>
                <w:szCs w:val="24"/>
              </w:rPr>
              <w:t>  запослених на неодређено време </w:t>
            </w:r>
            <w:r w:rsidRPr="002D7F5C">
              <w:rPr>
                <w:sz w:val="24"/>
                <w:szCs w:val="24"/>
              </w:rPr>
              <w:t xml:space="preserve"> 67</w:t>
            </w:r>
          </w:p>
          <w:p w:rsidR="00D74514" w:rsidRPr="0032068C" w:rsidRDefault="0032068C" w:rsidP="009741D3">
            <w:pPr>
              <w:spacing w:beforeAutospacing="1" w:afterAutospacing="1"/>
              <w:rPr>
                <w:sz w:val="24"/>
                <w:szCs w:val="24"/>
                <w:lang w:val="sr-Cyrl-RS"/>
              </w:rPr>
            </w:pPr>
            <w:r>
              <w:rPr>
                <w:sz w:val="24"/>
                <w:szCs w:val="24"/>
                <w:lang w:val="sr-Cyrl-RS"/>
              </w:rPr>
              <w:t>запослених на одређено време 28</w:t>
            </w:r>
          </w:p>
          <w:p w:rsidR="0032068C" w:rsidRPr="002D7F5C" w:rsidRDefault="0032068C" w:rsidP="009741D3">
            <w:pPr>
              <w:spacing w:beforeAutospacing="1" w:afterAutospacing="1"/>
              <w:rPr>
                <w:color w:val="000000"/>
                <w:sz w:val="24"/>
                <w:szCs w:val="24"/>
                <w:lang w:val="sr-Cyrl-RS"/>
              </w:rPr>
            </w:pPr>
          </w:p>
          <w:p w:rsidR="009741D3" w:rsidRDefault="009741D3" w:rsidP="009741D3">
            <w:pPr>
              <w:spacing w:beforeAutospacing="1" w:afterAutospacing="1"/>
              <w:rPr>
                <w:b/>
                <w:color w:val="000000" w:themeColor="text1"/>
                <w:sz w:val="24"/>
                <w:szCs w:val="24"/>
              </w:rPr>
            </w:pPr>
            <w:r>
              <w:rPr>
                <w:b/>
                <w:color w:val="000000" w:themeColor="text1"/>
                <w:sz w:val="24"/>
                <w:szCs w:val="24"/>
              </w:rPr>
              <w:t>Спортско - туристички центар „Ариље“, укупно</w:t>
            </w:r>
            <w:r w:rsidRPr="004978C5">
              <w:rPr>
                <w:b/>
                <w:sz w:val="24"/>
                <w:szCs w:val="24"/>
              </w:rPr>
              <w:t xml:space="preserve"> </w:t>
            </w:r>
            <w:r w:rsidR="00C07F99" w:rsidRPr="004978C5">
              <w:rPr>
                <w:b/>
                <w:sz w:val="24"/>
                <w:szCs w:val="24"/>
                <w:lang w:val="sr-Cyrl-RS"/>
              </w:rPr>
              <w:t>4</w:t>
            </w:r>
            <w:r w:rsidRPr="004978C5">
              <w:rPr>
                <w:b/>
                <w:sz w:val="24"/>
                <w:szCs w:val="24"/>
              </w:rPr>
              <w:t xml:space="preserve"> </w:t>
            </w:r>
            <w:r>
              <w:rPr>
                <w:b/>
                <w:color w:val="000000" w:themeColor="text1"/>
                <w:sz w:val="24"/>
                <w:szCs w:val="24"/>
              </w:rPr>
              <w:t>запослена а од чега:</w:t>
            </w:r>
          </w:p>
          <w:p w:rsidR="009741D3" w:rsidRPr="00C07F99" w:rsidRDefault="009741D3" w:rsidP="009741D3">
            <w:pPr>
              <w:spacing w:beforeAutospacing="1" w:afterAutospacing="1"/>
              <w:rPr>
                <w:color w:val="00B050"/>
                <w:sz w:val="24"/>
                <w:szCs w:val="24"/>
              </w:rPr>
            </w:pPr>
            <w:r>
              <w:rPr>
                <w:color w:val="000000" w:themeColor="text1"/>
                <w:sz w:val="24"/>
                <w:szCs w:val="24"/>
              </w:rPr>
              <w:lastRenderedPageBreak/>
              <w:t>постављено лице</w:t>
            </w:r>
            <w:r w:rsidRPr="00C07F99">
              <w:rPr>
                <w:color w:val="00B050"/>
                <w:sz w:val="24"/>
                <w:szCs w:val="24"/>
              </w:rPr>
              <w:t xml:space="preserve">: </w:t>
            </w:r>
            <w:r w:rsidRPr="004978C5">
              <w:rPr>
                <w:sz w:val="24"/>
                <w:szCs w:val="24"/>
              </w:rPr>
              <w:t>1</w:t>
            </w:r>
          </w:p>
          <w:p w:rsidR="009741D3" w:rsidRDefault="00C07F99" w:rsidP="009741D3">
            <w:pPr>
              <w:spacing w:beforeAutospacing="1" w:afterAutospacing="1"/>
              <w:rPr>
                <w:color w:val="00B050"/>
                <w:sz w:val="24"/>
                <w:szCs w:val="24"/>
                <w:lang w:val="sr-Cyrl-RS"/>
              </w:rPr>
            </w:pPr>
            <w:r>
              <w:rPr>
                <w:color w:val="000000" w:themeColor="text1"/>
                <w:sz w:val="24"/>
                <w:szCs w:val="24"/>
              </w:rPr>
              <w:t>запослеих на неодређено време:</w:t>
            </w:r>
            <w:r>
              <w:rPr>
                <w:color w:val="000000" w:themeColor="text1"/>
                <w:sz w:val="24"/>
                <w:szCs w:val="24"/>
                <w:lang w:val="sr-Cyrl-RS"/>
              </w:rPr>
              <w:t xml:space="preserve"> </w:t>
            </w:r>
            <w:r w:rsidRPr="004978C5">
              <w:rPr>
                <w:sz w:val="24"/>
                <w:szCs w:val="24"/>
                <w:lang w:val="sr-Cyrl-RS"/>
              </w:rPr>
              <w:t>3</w:t>
            </w:r>
          </w:p>
          <w:p w:rsidR="00C07F99" w:rsidRPr="00C07F99" w:rsidRDefault="00C07F99" w:rsidP="00C619D6">
            <w:pPr>
              <w:spacing w:beforeAutospacing="1" w:afterAutospacing="1"/>
              <w:rPr>
                <w:color w:val="000000" w:themeColor="text1"/>
                <w:sz w:val="24"/>
                <w:szCs w:val="24"/>
                <w:lang w:val="sr-Cyrl-RS"/>
              </w:rPr>
            </w:pPr>
            <w:r>
              <w:rPr>
                <w:color w:val="000000" w:themeColor="text1"/>
                <w:sz w:val="24"/>
                <w:szCs w:val="24"/>
                <w:lang w:val="sr-Cyrl-RS"/>
              </w:rPr>
              <w:t>У овој Одлуци о буџету средства за плате се обезбеђују за број запослених из става 1. овог члана.</w:t>
            </w:r>
          </w:p>
          <w:p w:rsidR="009741D3" w:rsidRPr="004978C5" w:rsidRDefault="009741D3" w:rsidP="009741D3">
            <w:pPr>
              <w:spacing w:before="240" w:afterAutospacing="1"/>
              <w:jc w:val="center"/>
              <w:rPr>
                <w:sz w:val="24"/>
                <w:szCs w:val="24"/>
              </w:rPr>
            </w:pPr>
            <w:r w:rsidRPr="004978C5">
              <w:rPr>
                <w:b/>
                <w:bCs/>
                <w:sz w:val="24"/>
                <w:szCs w:val="24"/>
              </w:rPr>
              <w:t xml:space="preserve">Члан 10. </w:t>
            </w:r>
          </w:p>
          <w:p w:rsidR="00C619D6" w:rsidRPr="004978C5" w:rsidRDefault="009741D3" w:rsidP="00C619D6">
            <w:pPr>
              <w:spacing w:beforeAutospacing="1" w:afterAutospacing="1"/>
              <w:jc w:val="both"/>
              <w:rPr>
                <w:sz w:val="24"/>
                <w:szCs w:val="24"/>
              </w:rPr>
            </w:pPr>
            <w:r w:rsidRPr="004978C5">
              <w:rPr>
                <w:sz w:val="24"/>
                <w:szCs w:val="24"/>
              </w:rPr>
              <w:t xml:space="preserve">За извршавање Одлуке о  буџету  </w:t>
            </w:r>
            <w:r w:rsidRPr="004978C5">
              <w:rPr>
                <w:sz w:val="24"/>
                <w:szCs w:val="24"/>
                <w:lang w:val="sr-Latn-CS"/>
              </w:rPr>
              <w:t>одговоран</w:t>
            </w:r>
            <w:r w:rsidR="00C619D6" w:rsidRPr="004978C5">
              <w:rPr>
                <w:sz w:val="24"/>
                <w:szCs w:val="24"/>
              </w:rPr>
              <w:t>  је Председник општине</w:t>
            </w:r>
          </w:p>
          <w:p w:rsidR="009741D3" w:rsidRPr="004978C5" w:rsidRDefault="009741D3" w:rsidP="00C619D6">
            <w:pPr>
              <w:spacing w:beforeAutospacing="1" w:afterAutospacing="1"/>
              <w:jc w:val="both"/>
              <w:rPr>
                <w:sz w:val="24"/>
                <w:szCs w:val="24"/>
              </w:rPr>
            </w:pPr>
            <w:r w:rsidRPr="004978C5">
              <w:rPr>
                <w:bCs/>
                <w:sz w:val="24"/>
                <w:szCs w:val="24"/>
              </w:rPr>
              <w:t>Наредбодавац</w:t>
            </w:r>
            <w:proofErr w:type="gramStart"/>
            <w:r w:rsidR="00332567">
              <w:rPr>
                <w:sz w:val="24"/>
                <w:szCs w:val="24"/>
              </w:rPr>
              <w:t>  за</w:t>
            </w:r>
            <w:proofErr w:type="gramEnd"/>
            <w:r w:rsidR="00332567">
              <w:rPr>
                <w:sz w:val="24"/>
                <w:szCs w:val="24"/>
              </w:rPr>
              <w:t xml:space="preserve"> извршење </w:t>
            </w:r>
            <w:r w:rsidRPr="004978C5">
              <w:rPr>
                <w:sz w:val="24"/>
                <w:szCs w:val="24"/>
                <w:lang w:val="sr-Latn-CS"/>
              </w:rPr>
              <w:t>буџета</w:t>
            </w:r>
            <w:r w:rsidRPr="004978C5">
              <w:rPr>
                <w:sz w:val="24"/>
                <w:szCs w:val="24"/>
              </w:rPr>
              <w:t>  је Председник општине.</w:t>
            </w:r>
          </w:p>
          <w:p w:rsidR="008A0688" w:rsidRPr="00523FBE" w:rsidRDefault="009741D3" w:rsidP="008A0688">
            <w:pPr>
              <w:spacing w:before="360" w:afterAutospacing="1"/>
              <w:jc w:val="center"/>
              <w:rPr>
                <w:sz w:val="24"/>
                <w:szCs w:val="24"/>
              </w:rPr>
            </w:pPr>
            <w:r w:rsidRPr="00523FBE">
              <w:rPr>
                <w:b/>
                <w:bCs/>
                <w:sz w:val="24"/>
                <w:szCs w:val="24"/>
              </w:rPr>
              <w:t>Члан 11.</w:t>
            </w:r>
          </w:p>
          <w:p w:rsidR="009741D3" w:rsidRPr="00523FBE" w:rsidRDefault="009741D3" w:rsidP="00A939EB">
            <w:pPr>
              <w:spacing w:before="360" w:afterAutospacing="1"/>
              <w:jc w:val="both"/>
              <w:rPr>
                <w:sz w:val="24"/>
                <w:szCs w:val="24"/>
              </w:rPr>
            </w:pPr>
            <w:r w:rsidRPr="00523FBE">
              <w:rPr>
                <w:sz w:val="24"/>
                <w:szCs w:val="24"/>
              </w:rPr>
              <w:t>Наредбодавац директних и</w:t>
            </w:r>
            <w:proofErr w:type="gramStart"/>
            <w:r w:rsidRPr="00523FBE">
              <w:rPr>
                <w:sz w:val="24"/>
                <w:szCs w:val="24"/>
              </w:rPr>
              <w:t>  индиректних</w:t>
            </w:r>
            <w:proofErr w:type="gramEnd"/>
            <w:r w:rsidRPr="00523FBE">
              <w:rPr>
                <w:sz w:val="24"/>
                <w:szCs w:val="24"/>
              </w:rPr>
              <w:t>  корисника буџетских средстава је функционер ( руководилац ), односно лице које је одговорно за управљање средствима, преузимање обавеза, издавање налога за плаћање који се извршавају из средстава органа, као и за издавање налога за уплату средстава која припадају  буџету .</w:t>
            </w:r>
          </w:p>
          <w:p w:rsidR="008A0688" w:rsidRPr="00EB23F8" w:rsidRDefault="008A0688" w:rsidP="00A939EB">
            <w:pPr>
              <w:spacing w:before="360" w:afterAutospacing="1"/>
              <w:jc w:val="center"/>
              <w:rPr>
                <w:b/>
                <w:bCs/>
                <w:sz w:val="24"/>
                <w:szCs w:val="24"/>
                <w:lang w:val="sr-Cyrl-RS"/>
              </w:rPr>
            </w:pPr>
            <w:r w:rsidRPr="00523FBE">
              <w:rPr>
                <w:b/>
                <w:bCs/>
                <w:sz w:val="24"/>
                <w:szCs w:val="24"/>
              </w:rPr>
              <w:t>Члан 12</w:t>
            </w:r>
            <w:r w:rsidR="00EB23F8">
              <w:rPr>
                <w:b/>
                <w:bCs/>
                <w:sz w:val="24"/>
                <w:szCs w:val="24"/>
                <w:lang w:val="sr-Cyrl-RS"/>
              </w:rPr>
              <w:t>.</w:t>
            </w:r>
          </w:p>
          <w:p w:rsidR="009741D3" w:rsidRPr="00523FBE" w:rsidRDefault="009741D3" w:rsidP="00A939EB">
            <w:pPr>
              <w:spacing w:before="360" w:afterAutospacing="1"/>
              <w:jc w:val="both"/>
              <w:rPr>
                <w:sz w:val="24"/>
                <w:szCs w:val="24"/>
              </w:rPr>
            </w:pPr>
            <w:r w:rsidRPr="00523FBE">
              <w:rPr>
                <w:sz w:val="24"/>
                <w:szCs w:val="24"/>
              </w:rPr>
              <w:t>За законито и наменско коришћење средстава распоређених овом Одлуком, поред функционера односно руководиоца директних и индире</w:t>
            </w:r>
            <w:r w:rsidR="008A0688" w:rsidRPr="00523FBE">
              <w:rPr>
                <w:sz w:val="24"/>
                <w:szCs w:val="24"/>
              </w:rPr>
              <w:t>ктних корисника</w:t>
            </w:r>
            <w:r w:rsidR="00EB23F8">
              <w:rPr>
                <w:sz w:val="24"/>
                <w:szCs w:val="24"/>
                <w:lang w:val="sr-Cyrl-RS"/>
              </w:rPr>
              <w:t xml:space="preserve"> </w:t>
            </w:r>
            <w:r w:rsidRPr="00523FBE">
              <w:rPr>
                <w:sz w:val="24"/>
                <w:szCs w:val="24"/>
              </w:rPr>
              <w:t>буџетских средстава, одговоран је Начелник</w:t>
            </w:r>
            <w:proofErr w:type="gramStart"/>
            <w:r w:rsidRPr="00523FBE">
              <w:rPr>
                <w:sz w:val="24"/>
                <w:szCs w:val="24"/>
              </w:rPr>
              <w:t>  Општинске</w:t>
            </w:r>
            <w:proofErr w:type="gramEnd"/>
            <w:r w:rsidRPr="00523FBE">
              <w:rPr>
                <w:sz w:val="24"/>
                <w:szCs w:val="24"/>
              </w:rPr>
              <w:t xml:space="preserve"> . </w:t>
            </w:r>
          </w:p>
          <w:p w:rsidR="009741D3" w:rsidRPr="00523FBE" w:rsidRDefault="009741D3" w:rsidP="00A939EB">
            <w:pPr>
              <w:spacing w:before="360" w:afterAutospacing="1"/>
              <w:jc w:val="center"/>
              <w:rPr>
                <w:sz w:val="24"/>
                <w:szCs w:val="24"/>
              </w:rPr>
            </w:pPr>
            <w:r w:rsidRPr="00523FBE">
              <w:rPr>
                <w:b/>
                <w:bCs/>
                <w:sz w:val="24"/>
                <w:szCs w:val="24"/>
              </w:rPr>
              <w:t xml:space="preserve">Члан </w:t>
            </w:r>
            <w:proofErr w:type="gramStart"/>
            <w:r w:rsidRPr="00523FBE">
              <w:rPr>
                <w:b/>
                <w:bCs/>
                <w:sz w:val="24"/>
                <w:szCs w:val="24"/>
              </w:rPr>
              <w:t>13 .</w:t>
            </w:r>
            <w:proofErr w:type="gramEnd"/>
          </w:p>
          <w:p w:rsidR="008A0688" w:rsidRPr="00523FBE" w:rsidRDefault="009741D3" w:rsidP="00A939EB">
            <w:pPr>
              <w:spacing w:after="120"/>
              <w:jc w:val="both"/>
              <w:rPr>
                <w:sz w:val="24"/>
                <w:szCs w:val="24"/>
              </w:rPr>
            </w:pPr>
            <w:r w:rsidRPr="00523FBE">
              <w:rPr>
                <w:sz w:val="24"/>
                <w:szCs w:val="24"/>
              </w:rPr>
              <w:t xml:space="preserve">Општинска управа </w:t>
            </w:r>
            <w:r w:rsidR="00EB23F8">
              <w:rPr>
                <w:sz w:val="24"/>
                <w:szCs w:val="24"/>
              </w:rPr>
              <w:t>обавез</w:t>
            </w:r>
            <w:r w:rsidR="00EB23F8">
              <w:rPr>
                <w:sz w:val="24"/>
                <w:szCs w:val="24"/>
                <w:lang w:val="sr-Cyrl-RS"/>
              </w:rPr>
              <w:t>на</w:t>
            </w:r>
            <w:r w:rsidRPr="00523FBE">
              <w:rPr>
                <w:sz w:val="24"/>
                <w:szCs w:val="24"/>
              </w:rPr>
              <w:t xml:space="preserve"> је да редовно прати извршење буџета и најмање два пута годишње информише</w:t>
            </w:r>
            <w:r w:rsidR="00945C22" w:rsidRPr="00523FBE">
              <w:rPr>
                <w:sz w:val="24"/>
                <w:szCs w:val="24"/>
                <w:lang w:val="sr-Cyrl-RS"/>
              </w:rPr>
              <w:t xml:space="preserve"> Председника општне, а </w:t>
            </w:r>
            <w:proofErr w:type="gramStart"/>
            <w:r w:rsidR="00945C22" w:rsidRPr="00523FBE">
              <w:rPr>
                <w:sz w:val="24"/>
                <w:szCs w:val="24"/>
                <w:lang w:val="sr-Cyrl-RS"/>
              </w:rPr>
              <w:t xml:space="preserve">обавезно </w:t>
            </w:r>
            <w:r w:rsidRPr="00523FBE">
              <w:rPr>
                <w:sz w:val="24"/>
                <w:szCs w:val="24"/>
              </w:rPr>
              <w:t xml:space="preserve"> </w:t>
            </w:r>
            <w:r w:rsidR="00945C22" w:rsidRPr="00523FBE">
              <w:rPr>
                <w:sz w:val="24"/>
                <w:szCs w:val="24"/>
              </w:rPr>
              <w:t>у</w:t>
            </w:r>
            <w:proofErr w:type="gramEnd"/>
            <w:r w:rsidR="00945C22" w:rsidRPr="00523FBE">
              <w:rPr>
                <w:sz w:val="24"/>
                <w:szCs w:val="24"/>
                <w:lang w:val="sr-Cyrl-RS"/>
              </w:rPr>
              <w:t xml:space="preserve"> </w:t>
            </w:r>
            <w:r w:rsidRPr="00523FBE">
              <w:rPr>
                <w:sz w:val="24"/>
                <w:szCs w:val="24"/>
              </w:rPr>
              <w:t>року од петнаест дана по истеку шестомесечног, односно деветомесечног периода.</w:t>
            </w:r>
          </w:p>
          <w:p w:rsidR="009741D3" w:rsidRPr="00523FBE" w:rsidRDefault="009741D3" w:rsidP="00A939EB">
            <w:pPr>
              <w:spacing w:after="120"/>
              <w:jc w:val="both"/>
              <w:rPr>
                <w:sz w:val="24"/>
                <w:szCs w:val="24"/>
                <w:lang w:val="sr-Cyrl-RS"/>
              </w:rPr>
            </w:pPr>
            <w:r w:rsidRPr="00523FBE">
              <w:rPr>
                <w:sz w:val="24"/>
                <w:szCs w:val="24"/>
              </w:rPr>
              <w:t xml:space="preserve"> У року од петнаест дана по подношењу извештаја из став 1. </w:t>
            </w:r>
            <w:proofErr w:type="gramStart"/>
            <w:r w:rsidRPr="00523FBE">
              <w:rPr>
                <w:sz w:val="24"/>
                <w:szCs w:val="24"/>
              </w:rPr>
              <w:t>овог</w:t>
            </w:r>
            <w:proofErr w:type="gramEnd"/>
            <w:r w:rsidRPr="00523FBE">
              <w:rPr>
                <w:sz w:val="24"/>
                <w:szCs w:val="24"/>
              </w:rPr>
              <w:t xml:space="preserve"> члана, Општинско веће усваја и доставља извешт</w:t>
            </w:r>
            <w:r w:rsidR="008A0688" w:rsidRPr="00523FBE">
              <w:rPr>
                <w:sz w:val="24"/>
                <w:szCs w:val="24"/>
              </w:rPr>
              <w:t xml:space="preserve">ај Скупштини општине. Извештај </w:t>
            </w:r>
            <w:r w:rsidRPr="00523FBE">
              <w:rPr>
                <w:sz w:val="24"/>
                <w:szCs w:val="24"/>
              </w:rPr>
              <w:t>садржи и одступања између усвојеног буџета и извршења и образложење великих одступања.</w:t>
            </w:r>
          </w:p>
          <w:p w:rsidR="00A939EB" w:rsidRPr="00AF6F9F" w:rsidRDefault="009741D3" w:rsidP="00A939EB">
            <w:pPr>
              <w:spacing w:before="360" w:afterAutospacing="1"/>
              <w:jc w:val="center"/>
              <w:rPr>
                <w:sz w:val="24"/>
                <w:szCs w:val="24"/>
                <w:lang w:val="sr-Cyrl-RS"/>
              </w:rPr>
            </w:pPr>
            <w:r w:rsidRPr="00523FBE">
              <w:rPr>
                <w:b/>
                <w:bCs/>
                <w:sz w:val="24"/>
                <w:szCs w:val="24"/>
              </w:rPr>
              <w:t xml:space="preserve">Члан </w:t>
            </w:r>
            <w:proofErr w:type="gramStart"/>
            <w:r w:rsidRPr="00523FBE">
              <w:rPr>
                <w:b/>
                <w:bCs/>
                <w:sz w:val="24"/>
                <w:szCs w:val="24"/>
              </w:rPr>
              <w:t>14 .</w:t>
            </w:r>
            <w:proofErr w:type="gramEnd"/>
          </w:p>
          <w:p w:rsidR="00A939EB" w:rsidRPr="00523FBE" w:rsidRDefault="009741D3" w:rsidP="00FD2F04">
            <w:pPr>
              <w:spacing w:before="360" w:afterAutospacing="1"/>
              <w:jc w:val="both"/>
              <w:rPr>
                <w:sz w:val="24"/>
                <w:szCs w:val="24"/>
                <w:lang w:val="sr-Cyrl-RS"/>
              </w:rPr>
            </w:pPr>
            <w:r w:rsidRPr="00523FBE">
              <w:rPr>
                <w:sz w:val="24"/>
                <w:szCs w:val="24"/>
              </w:rPr>
              <w:t xml:space="preserve">Одлуку о </w:t>
            </w:r>
            <w:r w:rsidR="00A939EB" w:rsidRPr="00523FBE">
              <w:rPr>
                <w:sz w:val="24"/>
                <w:szCs w:val="24"/>
                <w:lang w:val="sr-Cyrl-RS"/>
              </w:rPr>
              <w:t xml:space="preserve">тј. решење о </w:t>
            </w:r>
            <w:r w:rsidRPr="00523FBE">
              <w:rPr>
                <w:sz w:val="24"/>
                <w:szCs w:val="24"/>
              </w:rPr>
              <w:t>промени</w:t>
            </w:r>
            <w:r w:rsidR="00A939EB" w:rsidRPr="00523FBE">
              <w:rPr>
                <w:sz w:val="24"/>
                <w:szCs w:val="24"/>
                <w:lang w:val="sr-Cyrl-RS"/>
              </w:rPr>
              <w:t xml:space="preserve"> у</w:t>
            </w:r>
            <w:r w:rsidR="00A939EB" w:rsidRPr="00523FBE">
              <w:rPr>
                <w:sz w:val="24"/>
                <w:szCs w:val="24"/>
              </w:rPr>
              <w:t xml:space="preserve"> апропријациј</w:t>
            </w:r>
            <w:r w:rsidR="00A939EB" w:rsidRPr="00523FBE">
              <w:rPr>
                <w:sz w:val="24"/>
                <w:szCs w:val="24"/>
                <w:lang w:val="sr-Cyrl-RS"/>
              </w:rPr>
              <w:t>и</w:t>
            </w:r>
            <w:r w:rsidR="00945C22" w:rsidRPr="00523FBE">
              <w:rPr>
                <w:sz w:val="24"/>
                <w:szCs w:val="24"/>
                <w:lang w:val="sr-Cyrl-RS"/>
              </w:rPr>
              <w:t xml:space="preserve"> </w:t>
            </w:r>
            <w:r w:rsidRPr="00523FBE">
              <w:rPr>
                <w:sz w:val="24"/>
                <w:szCs w:val="24"/>
              </w:rPr>
              <w:t xml:space="preserve">и преносу апропријације у текућу буџетску резерву, у складу са чланом 61. Закона о буџетском систему доноси Председник општине. </w:t>
            </w:r>
          </w:p>
          <w:p w:rsidR="009741D3" w:rsidRPr="00523FBE" w:rsidRDefault="00A939EB" w:rsidP="00C7031B">
            <w:pPr>
              <w:spacing w:before="360" w:afterAutospacing="1"/>
              <w:jc w:val="both"/>
              <w:rPr>
                <w:sz w:val="24"/>
                <w:szCs w:val="24"/>
                <w:lang w:val="sr-Cyrl-RS"/>
              </w:rPr>
            </w:pPr>
            <w:r w:rsidRPr="00523FBE">
              <w:rPr>
                <w:sz w:val="24"/>
                <w:szCs w:val="24"/>
                <w:lang w:val="sr-Cyrl-RS"/>
              </w:rPr>
              <w:lastRenderedPageBreak/>
              <w:t>На основу датог решења, локални орган управе задужен за финансије, може извршити преусмеравање апропријације одобрене н</w:t>
            </w:r>
            <w:r w:rsidR="00122F5D" w:rsidRPr="00523FBE">
              <w:rPr>
                <w:sz w:val="24"/>
                <w:szCs w:val="24"/>
                <w:lang w:val="sr-Cyrl-RS"/>
              </w:rPr>
              <w:t>а име одређеног расхода и издат</w:t>
            </w:r>
            <w:r w:rsidRPr="00523FBE">
              <w:rPr>
                <w:sz w:val="24"/>
                <w:szCs w:val="24"/>
                <w:lang w:val="sr-Cyrl-RS"/>
              </w:rPr>
              <w:t>ка који се финансира из општих прихода буџета у износу до 10% вредности апропријације за расход и издатак чији се износ умањује, у оквиру раздела, као и између глава унутар раздела тог директног корисника буџетских средстава.</w:t>
            </w:r>
          </w:p>
          <w:p w:rsidR="002A16D3" w:rsidRPr="00523FBE" w:rsidRDefault="002A16D3" w:rsidP="002A16D3">
            <w:pPr>
              <w:spacing w:before="360" w:afterAutospacing="1"/>
              <w:jc w:val="center"/>
              <w:rPr>
                <w:sz w:val="24"/>
                <w:szCs w:val="24"/>
                <w:lang w:val="sr-Cyrl-RS"/>
              </w:rPr>
            </w:pPr>
            <w:r w:rsidRPr="00523FBE">
              <w:rPr>
                <w:b/>
                <w:bCs/>
                <w:sz w:val="24"/>
                <w:szCs w:val="24"/>
              </w:rPr>
              <w:t xml:space="preserve">Члан </w:t>
            </w:r>
            <w:proofErr w:type="gramStart"/>
            <w:r w:rsidRPr="00523FBE">
              <w:rPr>
                <w:b/>
                <w:bCs/>
                <w:sz w:val="24"/>
                <w:szCs w:val="24"/>
              </w:rPr>
              <w:t>1</w:t>
            </w:r>
            <w:r w:rsidRPr="00523FBE">
              <w:rPr>
                <w:b/>
                <w:bCs/>
                <w:sz w:val="24"/>
                <w:szCs w:val="24"/>
                <w:lang w:val="sr-Cyrl-RS"/>
              </w:rPr>
              <w:t>5</w:t>
            </w:r>
            <w:r w:rsidR="009741D3" w:rsidRPr="00523FBE">
              <w:rPr>
                <w:b/>
                <w:bCs/>
                <w:sz w:val="24"/>
                <w:szCs w:val="24"/>
              </w:rPr>
              <w:t xml:space="preserve"> .</w:t>
            </w:r>
            <w:proofErr w:type="gramEnd"/>
          </w:p>
          <w:p w:rsidR="009741D3" w:rsidRPr="00523FBE" w:rsidRDefault="009741D3" w:rsidP="002A16D3">
            <w:pPr>
              <w:spacing w:before="360" w:afterAutospacing="1"/>
              <w:rPr>
                <w:sz w:val="24"/>
                <w:szCs w:val="24"/>
                <w:lang w:val="sr-Cyrl-RS"/>
              </w:rPr>
            </w:pPr>
            <w:r w:rsidRPr="00523FBE">
              <w:rPr>
                <w:sz w:val="24"/>
                <w:szCs w:val="24"/>
              </w:rPr>
              <w:t>Општинско веће одговорно је за</w:t>
            </w:r>
            <w:proofErr w:type="gramStart"/>
            <w:r w:rsidRPr="00523FBE">
              <w:rPr>
                <w:sz w:val="24"/>
                <w:szCs w:val="24"/>
              </w:rPr>
              <w:t>  спровођење</w:t>
            </w:r>
            <w:proofErr w:type="gramEnd"/>
            <w:r w:rsidRPr="00523FBE">
              <w:rPr>
                <w:sz w:val="24"/>
                <w:szCs w:val="24"/>
              </w:rPr>
              <w:t xml:space="preserve"> фискалне политике и управљање јавном имовином, приходима и примањима и расходима  и издацима </w:t>
            </w:r>
            <w:r w:rsidRPr="00523FBE">
              <w:rPr>
                <w:sz w:val="24"/>
                <w:szCs w:val="24"/>
              </w:rPr>
              <w:tab/>
              <w:t>на начин који је у складу са Законом о буџетском систему.</w:t>
            </w:r>
          </w:p>
          <w:p w:rsidR="009741D3" w:rsidRPr="00523FBE" w:rsidRDefault="009741D3" w:rsidP="002A16D3">
            <w:pPr>
              <w:spacing w:after="120"/>
              <w:jc w:val="both"/>
              <w:rPr>
                <w:sz w:val="24"/>
                <w:szCs w:val="24"/>
                <w:lang w:val="sr-Cyrl-RS"/>
              </w:rPr>
            </w:pPr>
            <w:r w:rsidRPr="00523FBE">
              <w:rPr>
                <w:sz w:val="24"/>
                <w:szCs w:val="24"/>
              </w:rPr>
              <w:t>Овлашћује се Председник општине да</w:t>
            </w:r>
            <w:r w:rsidR="00900BC8" w:rsidRPr="00523FBE">
              <w:rPr>
                <w:sz w:val="24"/>
                <w:szCs w:val="24"/>
                <w:lang w:val="sr-Cyrl-RS"/>
              </w:rPr>
              <w:t xml:space="preserve">, у складу са чланом 27ж Закона о буџетском систему, </w:t>
            </w:r>
            <w:r w:rsidRPr="00523FBE">
              <w:rPr>
                <w:sz w:val="24"/>
                <w:szCs w:val="24"/>
              </w:rPr>
              <w:t>може поднети захтев Министарству</w:t>
            </w:r>
            <w:r w:rsidR="002A16D3" w:rsidRPr="00523FBE">
              <w:rPr>
                <w:sz w:val="24"/>
                <w:szCs w:val="24"/>
                <w:lang w:val="sr-Cyrl-RS"/>
              </w:rPr>
              <w:t xml:space="preserve"> надлежном за послове</w:t>
            </w:r>
            <w:r w:rsidRPr="00523FBE">
              <w:rPr>
                <w:sz w:val="24"/>
                <w:szCs w:val="24"/>
              </w:rPr>
              <w:t xml:space="preserve"> финансија за одобрење фискалног дефицита изнад утврђен</w:t>
            </w:r>
            <w:r w:rsidR="002A16D3" w:rsidRPr="00523FBE">
              <w:rPr>
                <w:sz w:val="24"/>
                <w:szCs w:val="24"/>
              </w:rPr>
              <w:t xml:space="preserve">ог дефицита од </w:t>
            </w:r>
            <w:r w:rsidRPr="00523FBE">
              <w:rPr>
                <w:sz w:val="24"/>
                <w:szCs w:val="24"/>
              </w:rPr>
              <w:t>10%,  уколико је резултат реализације јавних инвестиција.</w:t>
            </w:r>
            <w:r w:rsidR="002A16D3" w:rsidRPr="00523FBE">
              <w:rPr>
                <w:sz w:val="24"/>
                <w:szCs w:val="24"/>
                <w:lang w:val="sr-Cyrl-RS"/>
              </w:rPr>
              <w:t xml:space="preserve"> Захтев се подноси најкасније до 1. </w:t>
            </w:r>
            <w:r w:rsidR="00185F58">
              <w:rPr>
                <w:sz w:val="24"/>
                <w:szCs w:val="24"/>
                <w:lang w:val="sr-Cyrl-RS"/>
              </w:rPr>
              <w:t>октобра</w:t>
            </w:r>
            <w:r w:rsidR="002A16D3" w:rsidRPr="00523FBE">
              <w:rPr>
                <w:sz w:val="24"/>
                <w:szCs w:val="24"/>
                <w:lang w:val="sr-Cyrl-RS"/>
              </w:rPr>
              <w:t xml:space="preserve"> текуће године, за наредну буџетску годину, а изузетно захтев за прекорачење може се поднети након 1. </w:t>
            </w:r>
            <w:r w:rsidR="00185F58">
              <w:rPr>
                <w:sz w:val="24"/>
                <w:szCs w:val="24"/>
                <w:lang w:val="sr-Cyrl-RS"/>
              </w:rPr>
              <w:t>октобра</w:t>
            </w:r>
            <w:r w:rsidR="002A16D3" w:rsidRPr="00523FBE">
              <w:rPr>
                <w:sz w:val="24"/>
                <w:szCs w:val="24"/>
                <w:lang w:val="sr-Cyrl-RS"/>
              </w:rPr>
              <w:t xml:space="preserve"> текуће године, а најкасније до 31. јануара наредне године, уколико је прекорачење фискалног дефицита резултат примљених трансферних средстава од другог нивоа власти</w:t>
            </w:r>
            <w:r w:rsidR="00185F58">
              <w:rPr>
                <w:sz w:val="24"/>
                <w:szCs w:val="24"/>
                <w:lang w:val="sr-Cyrl-RS"/>
              </w:rPr>
              <w:t xml:space="preserve"> или примљене финансијске помоћи Европске уније</w:t>
            </w:r>
            <w:r w:rsidR="002A16D3" w:rsidRPr="00523FBE">
              <w:rPr>
                <w:sz w:val="24"/>
                <w:szCs w:val="24"/>
                <w:lang w:val="sr-Cyrl-RS"/>
              </w:rPr>
              <w:t xml:space="preserve"> након истека рока из члана 27ж став 5. Закона.</w:t>
            </w:r>
          </w:p>
          <w:p w:rsidR="009741D3" w:rsidRPr="00523FBE" w:rsidRDefault="009741D3" w:rsidP="009741D3">
            <w:pPr>
              <w:spacing w:before="360" w:afterAutospacing="1"/>
              <w:jc w:val="center"/>
              <w:rPr>
                <w:sz w:val="24"/>
                <w:szCs w:val="24"/>
              </w:rPr>
            </w:pPr>
            <w:r w:rsidRPr="00523FBE">
              <w:rPr>
                <w:b/>
                <w:bCs/>
                <w:sz w:val="24"/>
                <w:szCs w:val="24"/>
              </w:rPr>
              <w:t xml:space="preserve">Члан </w:t>
            </w:r>
            <w:r w:rsidRPr="00523FBE">
              <w:rPr>
                <w:sz w:val="24"/>
                <w:szCs w:val="24"/>
              </w:rPr>
              <w:t xml:space="preserve">  </w:t>
            </w:r>
            <w:proofErr w:type="gramStart"/>
            <w:r w:rsidR="002A16D3" w:rsidRPr="00523FBE">
              <w:rPr>
                <w:b/>
                <w:bCs/>
                <w:sz w:val="24"/>
                <w:szCs w:val="24"/>
              </w:rPr>
              <w:t>1</w:t>
            </w:r>
            <w:r w:rsidR="002A16D3" w:rsidRPr="00523FBE">
              <w:rPr>
                <w:b/>
                <w:bCs/>
                <w:sz w:val="24"/>
                <w:szCs w:val="24"/>
                <w:lang w:val="sr-Cyrl-RS"/>
              </w:rPr>
              <w:t>6</w:t>
            </w:r>
            <w:r w:rsidRPr="00523FBE">
              <w:rPr>
                <w:b/>
                <w:bCs/>
                <w:sz w:val="24"/>
                <w:szCs w:val="24"/>
              </w:rPr>
              <w:t xml:space="preserve"> .</w:t>
            </w:r>
            <w:proofErr w:type="gramEnd"/>
          </w:p>
          <w:p w:rsidR="009741D3" w:rsidRDefault="009741D3" w:rsidP="002A16D3">
            <w:pPr>
              <w:spacing w:after="120"/>
              <w:jc w:val="both"/>
              <w:rPr>
                <w:color w:val="000000"/>
                <w:sz w:val="24"/>
                <w:szCs w:val="24"/>
              </w:rPr>
            </w:pPr>
            <w:r w:rsidRPr="00523FBE">
              <w:rPr>
                <w:sz w:val="24"/>
                <w:szCs w:val="24"/>
              </w:rPr>
              <w:t>Новчана средства буџета општине</w:t>
            </w:r>
            <w:proofErr w:type="gramStart"/>
            <w:r w:rsidRPr="00523FBE">
              <w:rPr>
                <w:sz w:val="24"/>
                <w:szCs w:val="24"/>
              </w:rPr>
              <w:t xml:space="preserve">, </w:t>
            </w:r>
            <w:r w:rsidR="002A16D3" w:rsidRPr="00523FBE">
              <w:rPr>
                <w:sz w:val="24"/>
                <w:szCs w:val="24"/>
                <w:lang w:val="sr-Cyrl-RS"/>
              </w:rPr>
              <w:t xml:space="preserve"> </w:t>
            </w:r>
            <w:r w:rsidRPr="00523FBE">
              <w:rPr>
                <w:sz w:val="24"/>
                <w:szCs w:val="24"/>
              </w:rPr>
              <w:t>директних</w:t>
            </w:r>
            <w:proofErr w:type="gramEnd"/>
            <w:r w:rsidRPr="00523FBE">
              <w:rPr>
                <w:sz w:val="24"/>
                <w:szCs w:val="24"/>
              </w:rPr>
              <w:t xml:space="preserve"> и индиректних корисника</w:t>
            </w:r>
            <w:r w:rsidR="002A16D3" w:rsidRPr="00523FBE">
              <w:rPr>
                <w:sz w:val="24"/>
                <w:szCs w:val="24"/>
                <w:lang w:val="sr-Cyrl-RS"/>
              </w:rPr>
              <w:t xml:space="preserve"> средстава </w:t>
            </w:r>
            <w:r w:rsidRPr="00523FBE">
              <w:rPr>
                <w:sz w:val="24"/>
                <w:szCs w:val="24"/>
              </w:rPr>
              <w:t xml:space="preserve"> буџета, као и других корисника</w:t>
            </w:r>
            <w:r w:rsidR="00D22015" w:rsidRPr="00523FBE">
              <w:rPr>
                <w:sz w:val="24"/>
                <w:szCs w:val="24"/>
                <w:lang w:val="sr-Cyrl-RS"/>
              </w:rPr>
              <w:t xml:space="preserve"> јавних средстава</w:t>
            </w:r>
            <w:r w:rsidRPr="00523FBE">
              <w:rPr>
                <w:sz w:val="24"/>
                <w:szCs w:val="24"/>
              </w:rPr>
              <w:t xml:space="preserve"> који су </w:t>
            </w:r>
            <w:r w:rsidR="00D22015" w:rsidRPr="00523FBE">
              <w:rPr>
                <w:sz w:val="24"/>
                <w:szCs w:val="24"/>
              </w:rPr>
              <w:t xml:space="preserve">укључени у консолидовани рачун </w:t>
            </w:r>
            <w:r w:rsidRPr="00523FBE">
              <w:rPr>
                <w:sz w:val="24"/>
                <w:szCs w:val="24"/>
              </w:rPr>
              <w:t>трезора општине, воде се и депонују на консолидованом  рачуну трезора</w:t>
            </w:r>
            <w:r w:rsidR="000B142F">
              <w:rPr>
                <w:color w:val="000000"/>
                <w:sz w:val="24"/>
                <w:szCs w:val="24"/>
              </w:rPr>
              <w:t xml:space="preserve">. </w:t>
            </w:r>
          </w:p>
          <w:p w:rsidR="009741D3" w:rsidRPr="00523FBE" w:rsidRDefault="009741D3" w:rsidP="009741D3">
            <w:pPr>
              <w:spacing w:before="360" w:afterAutospacing="1"/>
              <w:jc w:val="center"/>
              <w:rPr>
                <w:sz w:val="24"/>
                <w:szCs w:val="24"/>
              </w:rPr>
            </w:pPr>
            <w:r w:rsidRPr="00523FBE">
              <w:rPr>
                <w:b/>
                <w:bCs/>
                <w:sz w:val="24"/>
                <w:szCs w:val="24"/>
              </w:rPr>
              <w:t xml:space="preserve">Члан </w:t>
            </w:r>
            <w:r w:rsidRPr="00523FBE">
              <w:rPr>
                <w:sz w:val="24"/>
                <w:szCs w:val="24"/>
              </w:rPr>
              <w:t xml:space="preserve">  </w:t>
            </w:r>
            <w:proofErr w:type="gramStart"/>
            <w:r w:rsidR="002A16D3" w:rsidRPr="00523FBE">
              <w:rPr>
                <w:b/>
                <w:bCs/>
                <w:sz w:val="24"/>
                <w:szCs w:val="24"/>
              </w:rPr>
              <w:t>1</w:t>
            </w:r>
            <w:r w:rsidR="002A16D3" w:rsidRPr="00523FBE">
              <w:rPr>
                <w:b/>
                <w:bCs/>
                <w:sz w:val="24"/>
                <w:szCs w:val="24"/>
                <w:lang w:val="sr-Cyrl-RS"/>
              </w:rPr>
              <w:t>7</w:t>
            </w:r>
            <w:r w:rsidRPr="00523FBE">
              <w:rPr>
                <w:b/>
                <w:bCs/>
                <w:sz w:val="24"/>
                <w:szCs w:val="24"/>
              </w:rPr>
              <w:t xml:space="preserve"> .</w:t>
            </w:r>
            <w:proofErr w:type="gramEnd"/>
          </w:p>
          <w:p w:rsidR="00F44FBE" w:rsidRPr="00523FBE" w:rsidRDefault="00D22015" w:rsidP="00F44FBE">
            <w:pPr>
              <w:jc w:val="both"/>
              <w:rPr>
                <w:sz w:val="24"/>
                <w:szCs w:val="24"/>
                <w:lang w:val="sr-Cyrl-RS"/>
              </w:rPr>
            </w:pPr>
            <w:r w:rsidRPr="00523FBE">
              <w:rPr>
                <w:sz w:val="24"/>
                <w:szCs w:val="24"/>
                <w:lang w:val="sr-Cyrl-RS"/>
              </w:rPr>
              <w:t xml:space="preserve">Обавезе које преузимају директни и индиректни корисници буџетских средстава морају одговарати апропријацији која им је за </w:t>
            </w:r>
            <w:r w:rsidR="00EB23F8">
              <w:rPr>
                <w:sz w:val="24"/>
                <w:szCs w:val="24"/>
                <w:lang w:val="sr-Cyrl-RS"/>
              </w:rPr>
              <w:t>ту намену овом Одлуком одобрена и пренета.</w:t>
            </w:r>
          </w:p>
          <w:p w:rsidR="006A1797" w:rsidRPr="00523FBE" w:rsidRDefault="009741D3" w:rsidP="00F44FBE">
            <w:pPr>
              <w:jc w:val="both"/>
              <w:rPr>
                <w:sz w:val="24"/>
                <w:szCs w:val="24"/>
                <w:lang w:val="sr-Cyrl-RS"/>
              </w:rPr>
            </w:pPr>
            <w:r w:rsidRPr="00523FBE">
              <w:rPr>
                <w:sz w:val="24"/>
                <w:szCs w:val="24"/>
              </w:rPr>
              <w:t xml:space="preserve">Изузетно </w:t>
            </w:r>
            <w:r w:rsidR="00D22015" w:rsidRPr="00523FBE">
              <w:rPr>
                <w:sz w:val="24"/>
                <w:szCs w:val="24"/>
                <w:lang w:val="sr-Cyrl-RS"/>
              </w:rPr>
              <w:t>корисници из става</w:t>
            </w:r>
            <w:r w:rsidR="00D22015" w:rsidRPr="00523FBE">
              <w:rPr>
                <w:sz w:val="24"/>
                <w:szCs w:val="24"/>
              </w:rPr>
              <w:t xml:space="preserve"> </w:t>
            </w:r>
            <w:r w:rsidR="00D22015" w:rsidRPr="00523FBE">
              <w:rPr>
                <w:sz w:val="24"/>
                <w:szCs w:val="24"/>
                <w:lang w:val="sr-Cyrl-RS"/>
              </w:rPr>
              <w:t>1 у складу са чланом 54</w:t>
            </w:r>
            <w:r w:rsidR="002A16D3" w:rsidRPr="00523FBE">
              <w:rPr>
                <w:sz w:val="24"/>
                <w:szCs w:val="24"/>
                <w:lang w:val="sr-Cyrl-RS"/>
              </w:rPr>
              <w:t>.</w:t>
            </w:r>
            <w:r w:rsidR="00D22015" w:rsidRPr="00523FBE">
              <w:rPr>
                <w:sz w:val="24"/>
                <w:szCs w:val="24"/>
                <w:lang w:val="sr-Cyrl-RS"/>
              </w:rPr>
              <w:t xml:space="preserve"> Закона о буџетском систему, могу преузети обавезе по уговору који се односи на капиталне издатке и захтева плаћање у више година, на основу предлога органа надлежног за послове финансија, уз сагласност О</w:t>
            </w:r>
            <w:r w:rsidR="006A1797" w:rsidRPr="00523FBE">
              <w:rPr>
                <w:sz w:val="24"/>
                <w:szCs w:val="24"/>
                <w:lang w:val="sr-Cyrl-RS"/>
              </w:rPr>
              <w:t>пштинског већа а највише до износа и</w:t>
            </w:r>
            <w:r w:rsidR="00043078">
              <w:rPr>
                <w:sz w:val="24"/>
                <w:szCs w:val="24"/>
                <w:lang w:val="sr-Cyrl-RS"/>
              </w:rPr>
              <w:t>с</w:t>
            </w:r>
            <w:r w:rsidR="006A1797" w:rsidRPr="00523FBE">
              <w:rPr>
                <w:sz w:val="24"/>
                <w:szCs w:val="24"/>
                <w:lang w:val="sr-Cyrl-RS"/>
              </w:rPr>
              <w:t>казаних у плану капиталних издатака из члана 6. ове Одлуке.</w:t>
            </w:r>
          </w:p>
          <w:p w:rsidR="00F44FBE" w:rsidRPr="00523FBE" w:rsidRDefault="009741D3" w:rsidP="00721853">
            <w:pPr>
              <w:jc w:val="both"/>
              <w:rPr>
                <w:sz w:val="24"/>
                <w:szCs w:val="24"/>
                <w:lang w:val="sr-Cyrl-RS"/>
              </w:rPr>
            </w:pPr>
            <w:r w:rsidRPr="00523FBE">
              <w:rPr>
                <w:sz w:val="24"/>
                <w:szCs w:val="24"/>
              </w:rPr>
              <w:t xml:space="preserve">Корисници буџетских средстава су обавезни, да пре покретања поступка јавне набавке за преузимање обавеза по уговору за капиталне пројекте </w:t>
            </w:r>
            <w:r w:rsidRPr="00523FBE">
              <w:rPr>
                <w:sz w:val="24"/>
                <w:szCs w:val="24"/>
              </w:rPr>
              <w:tab/>
              <w:t xml:space="preserve">прибаве сагласност </w:t>
            </w:r>
            <w:r w:rsidR="006A1797" w:rsidRPr="00523FBE">
              <w:rPr>
                <w:sz w:val="24"/>
                <w:szCs w:val="24"/>
                <w:lang w:val="sr-Cyrl-RS"/>
              </w:rPr>
              <w:t>Општинске управе</w:t>
            </w:r>
            <w:r w:rsidR="00F44FBE" w:rsidRPr="00523FBE">
              <w:rPr>
                <w:sz w:val="24"/>
                <w:szCs w:val="24"/>
              </w:rPr>
              <w:t xml:space="preserve">. </w:t>
            </w:r>
          </w:p>
          <w:p w:rsidR="009741D3" w:rsidRPr="00523FBE" w:rsidRDefault="009741D3" w:rsidP="00721853">
            <w:pPr>
              <w:jc w:val="both"/>
              <w:rPr>
                <w:sz w:val="24"/>
                <w:szCs w:val="24"/>
              </w:rPr>
            </w:pPr>
            <w:r w:rsidRPr="00523FBE">
              <w:rPr>
                <w:sz w:val="24"/>
                <w:szCs w:val="24"/>
              </w:rPr>
              <w:t>Корисник буџетских средстава који одређени расход извршава из средстава буџета и из других прихода, обавезан је</w:t>
            </w:r>
            <w:r w:rsidR="00F44FBE" w:rsidRPr="00523FBE">
              <w:rPr>
                <w:sz w:val="24"/>
                <w:szCs w:val="24"/>
              </w:rPr>
              <w:t xml:space="preserve"> да измирење тог расхода, прво</w:t>
            </w:r>
            <w:r w:rsidR="00043078">
              <w:rPr>
                <w:sz w:val="24"/>
                <w:szCs w:val="24"/>
                <w:lang w:val="sr-Cyrl-RS"/>
              </w:rPr>
              <w:t xml:space="preserve"> </w:t>
            </w:r>
            <w:r w:rsidRPr="00523FBE">
              <w:rPr>
                <w:sz w:val="24"/>
                <w:szCs w:val="24"/>
              </w:rPr>
              <w:t xml:space="preserve">врши из прихода из тих других </w:t>
            </w:r>
            <w:proofErr w:type="gramStart"/>
            <w:r w:rsidRPr="00523FBE">
              <w:rPr>
                <w:sz w:val="24"/>
                <w:szCs w:val="24"/>
              </w:rPr>
              <w:t>извора .</w:t>
            </w:r>
            <w:proofErr w:type="gramEnd"/>
            <w:r w:rsidRPr="00523FBE">
              <w:rPr>
                <w:sz w:val="24"/>
                <w:szCs w:val="24"/>
              </w:rPr>
              <w:t xml:space="preserve"> </w:t>
            </w:r>
          </w:p>
          <w:p w:rsidR="009741D3" w:rsidRPr="00523FBE" w:rsidRDefault="00E25F87" w:rsidP="00721853">
            <w:pPr>
              <w:jc w:val="both"/>
              <w:rPr>
                <w:sz w:val="24"/>
                <w:szCs w:val="24"/>
                <w:lang w:val="sr-Cyrl-RS"/>
              </w:rPr>
            </w:pPr>
            <w:r w:rsidRPr="00523FBE">
              <w:rPr>
                <w:sz w:val="24"/>
                <w:szCs w:val="24"/>
              </w:rPr>
              <w:t>Обавезе преузете у 202</w:t>
            </w:r>
            <w:r w:rsidRPr="00523FBE">
              <w:rPr>
                <w:sz w:val="24"/>
                <w:szCs w:val="24"/>
                <w:lang w:val="sr-Cyrl-RS"/>
              </w:rPr>
              <w:t>4</w:t>
            </w:r>
            <w:r w:rsidR="009741D3" w:rsidRPr="00523FBE">
              <w:rPr>
                <w:sz w:val="24"/>
                <w:szCs w:val="24"/>
              </w:rPr>
              <w:t xml:space="preserve">. </w:t>
            </w:r>
            <w:proofErr w:type="gramStart"/>
            <w:r w:rsidR="009741D3" w:rsidRPr="00523FBE">
              <w:rPr>
                <w:sz w:val="24"/>
                <w:szCs w:val="24"/>
              </w:rPr>
              <w:t>у</w:t>
            </w:r>
            <w:proofErr w:type="gramEnd"/>
            <w:r w:rsidR="009741D3" w:rsidRPr="00523FBE">
              <w:rPr>
                <w:sz w:val="24"/>
                <w:szCs w:val="24"/>
              </w:rPr>
              <w:t xml:space="preserve"> складу са одобреним апропријацијама</w:t>
            </w:r>
            <w:r w:rsidRPr="00523FBE">
              <w:rPr>
                <w:sz w:val="24"/>
                <w:szCs w:val="24"/>
                <w:lang w:val="sr-Cyrl-RS"/>
              </w:rPr>
              <w:t xml:space="preserve"> у тој години</w:t>
            </w:r>
            <w:r w:rsidR="009741D3" w:rsidRPr="00523FBE">
              <w:rPr>
                <w:sz w:val="24"/>
                <w:szCs w:val="24"/>
              </w:rPr>
              <w:t>, а не</w:t>
            </w:r>
            <w:r w:rsidRPr="00523FBE">
              <w:rPr>
                <w:sz w:val="24"/>
                <w:szCs w:val="24"/>
                <w:lang w:val="sr-Cyrl-RS"/>
              </w:rPr>
              <w:t xml:space="preserve"> </w:t>
            </w:r>
            <w:r w:rsidR="009741D3" w:rsidRPr="00523FBE">
              <w:rPr>
                <w:sz w:val="24"/>
                <w:szCs w:val="24"/>
              </w:rPr>
              <w:t>извршене у току</w:t>
            </w:r>
            <w:r w:rsidRPr="00523FBE">
              <w:rPr>
                <w:sz w:val="24"/>
                <w:szCs w:val="24"/>
                <w:lang w:val="sr-Cyrl-RS"/>
              </w:rPr>
              <w:t xml:space="preserve"> 2024.</w:t>
            </w:r>
            <w:r w:rsidRPr="00523FBE">
              <w:rPr>
                <w:sz w:val="24"/>
                <w:szCs w:val="24"/>
              </w:rPr>
              <w:t xml:space="preserve"> </w:t>
            </w:r>
            <w:proofErr w:type="gramStart"/>
            <w:r w:rsidRPr="00523FBE">
              <w:rPr>
                <w:sz w:val="24"/>
                <w:szCs w:val="24"/>
              </w:rPr>
              <w:t>године</w:t>
            </w:r>
            <w:proofErr w:type="gramEnd"/>
            <w:r w:rsidRPr="00523FBE">
              <w:rPr>
                <w:sz w:val="24"/>
                <w:szCs w:val="24"/>
              </w:rPr>
              <w:t>, преносе се у 202</w:t>
            </w:r>
            <w:r w:rsidRPr="00523FBE">
              <w:rPr>
                <w:sz w:val="24"/>
                <w:szCs w:val="24"/>
                <w:lang w:val="sr-Cyrl-RS"/>
              </w:rPr>
              <w:t>5</w:t>
            </w:r>
            <w:r w:rsidR="009741D3" w:rsidRPr="00523FBE">
              <w:rPr>
                <w:sz w:val="24"/>
                <w:szCs w:val="24"/>
              </w:rPr>
              <w:t xml:space="preserve"> . </w:t>
            </w:r>
            <w:proofErr w:type="gramStart"/>
            <w:r w:rsidR="009741D3" w:rsidRPr="00523FBE">
              <w:rPr>
                <w:sz w:val="24"/>
                <w:szCs w:val="24"/>
              </w:rPr>
              <w:t>г</w:t>
            </w:r>
            <w:r w:rsidRPr="00523FBE">
              <w:rPr>
                <w:sz w:val="24"/>
                <w:szCs w:val="24"/>
              </w:rPr>
              <w:t>одину</w:t>
            </w:r>
            <w:proofErr w:type="gramEnd"/>
            <w:r w:rsidRPr="00523FBE">
              <w:rPr>
                <w:sz w:val="24"/>
                <w:szCs w:val="24"/>
              </w:rPr>
              <w:t xml:space="preserve"> и имају статус преузетих </w:t>
            </w:r>
            <w:r w:rsidR="009741D3" w:rsidRPr="00523FBE">
              <w:rPr>
                <w:sz w:val="24"/>
                <w:szCs w:val="24"/>
              </w:rPr>
              <w:t xml:space="preserve">обавеза и извршавају се на терет одобрених апропријација </w:t>
            </w:r>
            <w:r w:rsidRPr="00523FBE">
              <w:rPr>
                <w:sz w:val="24"/>
                <w:szCs w:val="24"/>
                <w:lang w:val="sr-Cyrl-RS"/>
              </w:rPr>
              <w:t>овом Одлуком</w:t>
            </w:r>
            <w:r w:rsidR="009741D3" w:rsidRPr="00523FBE">
              <w:rPr>
                <w:sz w:val="24"/>
                <w:szCs w:val="24"/>
              </w:rPr>
              <w:t>.</w:t>
            </w:r>
          </w:p>
          <w:p w:rsidR="00A93B81" w:rsidRPr="00523FBE" w:rsidRDefault="00727C68" w:rsidP="00721853">
            <w:pPr>
              <w:pStyle w:val="western"/>
              <w:spacing w:after="0" w:line="240" w:lineRule="auto"/>
              <w:jc w:val="both"/>
              <w:rPr>
                <w:color w:val="auto"/>
                <w:sz w:val="24"/>
                <w:szCs w:val="24"/>
                <w:lang w:val="sr-Cyrl-RS"/>
              </w:rPr>
            </w:pPr>
            <w:r w:rsidRPr="00523FBE">
              <w:rPr>
                <w:color w:val="auto"/>
                <w:sz w:val="24"/>
                <w:szCs w:val="24"/>
                <w:lang w:val="sr-Latn-RS"/>
              </w:rPr>
              <w:t>Расположива апропријација корисника који има преузете обавезе које преноси у 2025. годину рачуна се по формули</w:t>
            </w:r>
            <w:r w:rsidR="00043078">
              <w:rPr>
                <w:color w:val="auto"/>
                <w:sz w:val="24"/>
                <w:szCs w:val="24"/>
                <w:lang w:val="sr-Cyrl-RS"/>
              </w:rPr>
              <w:t>:</w:t>
            </w:r>
            <w:r w:rsidRPr="00523FBE">
              <w:rPr>
                <w:color w:val="auto"/>
                <w:sz w:val="24"/>
                <w:szCs w:val="24"/>
                <w:lang w:val="sr-Latn-RS"/>
              </w:rPr>
              <w:t xml:space="preserve"> одобрена апропријација за 2025. </w:t>
            </w:r>
            <w:r w:rsidRPr="00523FBE">
              <w:rPr>
                <w:color w:val="auto"/>
                <w:sz w:val="24"/>
                <w:szCs w:val="24"/>
                <w:lang w:val="sr-Latn-RS"/>
              </w:rPr>
              <w:lastRenderedPageBreak/>
              <w:t>годину – преузете обавезе из 2024.године = расположива апропријација у 2025. години.</w:t>
            </w:r>
          </w:p>
          <w:p w:rsidR="004A35DA" w:rsidRPr="00523FBE" w:rsidRDefault="009741D3" w:rsidP="00721853">
            <w:pPr>
              <w:spacing w:before="360" w:after="100" w:afterAutospacing="1"/>
              <w:jc w:val="center"/>
              <w:rPr>
                <w:rFonts w:asciiTheme="minorHAnsi" w:hAnsiTheme="minorHAnsi"/>
                <w:b/>
                <w:bCs/>
                <w:lang w:val="sr-Cyrl-RS"/>
              </w:rPr>
            </w:pPr>
            <w:r w:rsidRPr="00523FBE">
              <w:rPr>
                <w:b/>
                <w:bCs/>
                <w:sz w:val="24"/>
                <w:szCs w:val="24"/>
              </w:rPr>
              <w:t>Члан</w:t>
            </w:r>
            <w:r w:rsidRPr="00523FBE">
              <w:rPr>
                <w:sz w:val="24"/>
                <w:szCs w:val="24"/>
              </w:rPr>
              <w:t xml:space="preserve">  </w:t>
            </w:r>
            <w:r w:rsidR="004A35DA" w:rsidRPr="00523FBE">
              <w:rPr>
                <w:b/>
                <w:bCs/>
                <w:sz w:val="24"/>
                <w:szCs w:val="24"/>
              </w:rPr>
              <w:t>1</w:t>
            </w:r>
            <w:r w:rsidR="004A35DA" w:rsidRPr="00523FBE">
              <w:rPr>
                <w:b/>
                <w:bCs/>
                <w:sz w:val="24"/>
                <w:szCs w:val="24"/>
                <w:lang w:val="sr-Cyrl-RS"/>
              </w:rPr>
              <w:t>8</w:t>
            </w:r>
          </w:p>
          <w:p w:rsidR="009741D3" w:rsidRPr="00523FBE" w:rsidRDefault="009741D3" w:rsidP="00721853">
            <w:pPr>
              <w:spacing w:before="360" w:after="100" w:afterAutospacing="1"/>
              <w:jc w:val="both"/>
            </w:pPr>
            <w:r w:rsidRPr="00523FBE">
              <w:rPr>
                <w:sz w:val="24"/>
                <w:szCs w:val="24"/>
              </w:rPr>
              <w:t xml:space="preserve">Преузете обавезе и све финансијске обавезе морају бити извршене искључиво на принципу готовинске основе са консолидованог рачуна трезора, осим ако је законом, односно актом Владе предвиђен другачији метод. </w:t>
            </w:r>
          </w:p>
          <w:p w:rsidR="00721853" w:rsidRPr="00523FBE" w:rsidRDefault="009741D3" w:rsidP="00721853">
            <w:pPr>
              <w:spacing w:before="360" w:afterAutospacing="1"/>
              <w:jc w:val="center"/>
              <w:rPr>
                <w:sz w:val="24"/>
                <w:szCs w:val="24"/>
                <w:lang w:val="sr-Cyrl-RS"/>
              </w:rPr>
            </w:pPr>
            <w:r w:rsidRPr="00523FBE">
              <w:rPr>
                <w:b/>
                <w:bCs/>
                <w:sz w:val="24"/>
                <w:szCs w:val="24"/>
              </w:rPr>
              <w:t xml:space="preserve">Члан </w:t>
            </w:r>
            <w:r w:rsidR="00721853" w:rsidRPr="00523FBE">
              <w:rPr>
                <w:b/>
                <w:bCs/>
                <w:sz w:val="24"/>
                <w:szCs w:val="24"/>
                <w:lang w:val="sr-Cyrl-RS"/>
              </w:rPr>
              <w:t>19</w:t>
            </w:r>
            <w:r w:rsidRPr="00523FBE">
              <w:rPr>
                <w:b/>
                <w:bCs/>
                <w:sz w:val="24"/>
                <w:szCs w:val="24"/>
              </w:rPr>
              <w:t>.</w:t>
            </w:r>
          </w:p>
          <w:p w:rsidR="009741D3" w:rsidRPr="00523FBE" w:rsidRDefault="009741D3" w:rsidP="00721853">
            <w:pPr>
              <w:spacing w:before="360" w:afterAutospacing="1"/>
              <w:jc w:val="both"/>
              <w:rPr>
                <w:sz w:val="24"/>
                <w:szCs w:val="24"/>
                <w:lang w:val="sr-Cyrl-RS"/>
              </w:rPr>
            </w:pPr>
            <w:r w:rsidRPr="00523FBE">
              <w:rPr>
                <w:sz w:val="24"/>
                <w:szCs w:val="24"/>
              </w:rPr>
              <w:t>Корисници буџетских средстава преузимају обавезе само по основу писаног уговора или другог</w:t>
            </w:r>
            <w:r w:rsidR="00721853" w:rsidRPr="00523FBE">
              <w:rPr>
                <w:sz w:val="24"/>
                <w:szCs w:val="24"/>
              </w:rPr>
              <w:t xml:space="preserve"> правног акта, уколико законом </w:t>
            </w:r>
            <w:r w:rsidRPr="00523FBE">
              <w:rPr>
                <w:sz w:val="24"/>
                <w:szCs w:val="24"/>
              </w:rPr>
              <w:t>није</w:t>
            </w:r>
            <w:proofErr w:type="gramStart"/>
            <w:r w:rsidRPr="00523FBE">
              <w:rPr>
                <w:sz w:val="24"/>
                <w:szCs w:val="24"/>
              </w:rPr>
              <w:t>  другачије</w:t>
            </w:r>
            <w:proofErr w:type="gramEnd"/>
            <w:r w:rsidRPr="00523FBE">
              <w:rPr>
                <w:sz w:val="24"/>
                <w:szCs w:val="24"/>
              </w:rPr>
              <w:t xml:space="preserve">  прописано. </w:t>
            </w:r>
          </w:p>
          <w:p w:rsidR="009741D3" w:rsidRPr="00523FBE" w:rsidRDefault="009437BB" w:rsidP="00721853">
            <w:pPr>
              <w:spacing w:after="120"/>
              <w:jc w:val="both"/>
              <w:rPr>
                <w:sz w:val="24"/>
                <w:szCs w:val="24"/>
                <w:lang w:val="sr-Cyrl-RS"/>
              </w:rPr>
            </w:pPr>
            <w:r w:rsidRPr="00523FBE">
              <w:rPr>
                <w:sz w:val="24"/>
                <w:szCs w:val="24"/>
                <w:lang w:val="sr-Cyrl-RS"/>
              </w:rPr>
              <w:t xml:space="preserve">Плаћење из буџета неће се извршити уколико нису поштоване процедуре утврђене чланом 56. </w:t>
            </w:r>
            <w:r w:rsidR="009115EC" w:rsidRPr="00523FBE">
              <w:rPr>
                <w:sz w:val="24"/>
                <w:szCs w:val="24"/>
                <w:lang w:val="sr-Cyrl-RS"/>
              </w:rPr>
              <w:t>с</w:t>
            </w:r>
            <w:r w:rsidRPr="00523FBE">
              <w:rPr>
                <w:sz w:val="24"/>
                <w:szCs w:val="24"/>
                <w:lang w:val="sr-Cyrl-RS"/>
              </w:rPr>
              <w:t>тав 3</w:t>
            </w:r>
            <w:r w:rsidR="00721853" w:rsidRPr="00523FBE">
              <w:rPr>
                <w:sz w:val="24"/>
                <w:szCs w:val="24"/>
                <w:lang w:val="sr-Cyrl-RS"/>
              </w:rPr>
              <w:t>.</w:t>
            </w:r>
            <w:r w:rsidRPr="00523FBE">
              <w:rPr>
                <w:sz w:val="24"/>
                <w:szCs w:val="24"/>
                <w:lang w:val="sr-Cyrl-RS"/>
              </w:rPr>
              <w:t xml:space="preserve"> Закона о буџетском систему.</w:t>
            </w:r>
            <w:r w:rsidR="009741D3" w:rsidRPr="00523FBE">
              <w:rPr>
                <w:sz w:val="24"/>
                <w:szCs w:val="24"/>
              </w:rPr>
              <w:t>          </w:t>
            </w:r>
            <w:r w:rsidR="00721853" w:rsidRPr="00523FBE">
              <w:rPr>
                <w:sz w:val="24"/>
                <w:szCs w:val="24"/>
              </w:rPr>
              <w:t> </w:t>
            </w:r>
          </w:p>
          <w:p w:rsidR="009741D3" w:rsidRPr="00523FBE" w:rsidRDefault="00895BCB" w:rsidP="00721853">
            <w:pPr>
              <w:spacing w:before="360" w:afterAutospacing="1"/>
              <w:jc w:val="center"/>
              <w:rPr>
                <w:sz w:val="24"/>
                <w:szCs w:val="24"/>
              </w:rPr>
            </w:pPr>
            <w:r w:rsidRPr="00523FBE">
              <w:rPr>
                <w:b/>
                <w:bCs/>
                <w:sz w:val="24"/>
                <w:szCs w:val="24"/>
              </w:rPr>
              <w:t>Члан 2</w:t>
            </w:r>
            <w:r w:rsidR="00721853" w:rsidRPr="00523FBE">
              <w:rPr>
                <w:b/>
                <w:bCs/>
                <w:sz w:val="24"/>
                <w:szCs w:val="24"/>
                <w:lang w:val="sr-Cyrl-RS"/>
              </w:rPr>
              <w:t>0</w:t>
            </w:r>
            <w:r w:rsidR="009741D3" w:rsidRPr="00523FBE">
              <w:rPr>
                <w:b/>
                <w:bCs/>
                <w:sz w:val="24"/>
                <w:szCs w:val="24"/>
              </w:rPr>
              <w:t>.</w:t>
            </w:r>
          </w:p>
          <w:p w:rsidR="009741D3" w:rsidRPr="00523FBE" w:rsidRDefault="009741D3" w:rsidP="00721853">
            <w:pPr>
              <w:spacing w:after="120"/>
              <w:jc w:val="both"/>
              <w:rPr>
                <w:sz w:val="24"/>
                <w:szCs w:val="24"/>
                <w:lang w:val="sr-Cyrl-RS"/>
              </w:rPr>
            </w:pPr>
            <w:r w:rsidRPr="00523FBE">
              <w:rPr>
                <w:sz w:val="24"/>
                <w:szCs w:val="24"/>
              </w:rPr>
              <w:t xml:space="preserve">Корисници буџетских средстава приликом додељивања уговора о набавци, пружању услуга или извођењу </w:t>
            </w:r>
            <w:r w:rsidR="00721853" w:rsidRPr="00523FBE">
              <w:rPr>
                <w:sz w:val="24"/>
                <w:szCs w:val="24"/>
              </w:rPr>
              <w:t xml:space="preserve">грађевинских радова, морају да </w:t>
            </w:r>
            <w:r w:rsidRPr="00523FBE">
              <w:rPr>
                <w:sz w:val="24"/>
                <w:szCs w:val="24"/>
              </w:rPr>
              <w:t>поступе у складу са Законом о јавним набавкама („Службени гласни</w:t>
            </w:r>
            <w:r w:rsidR="000B142F" w:rsidRPr="00523FBE">
              <w:rPr>
                <w:sz w:val="24"/>
                <w:szCs w:val="24"/>
              </w:rPr>
              <w:t>к РС</w:t>
            </w:r>
            <w:proofErr w:type="gramStart"/>
            <w:r w:rsidR="000B142F" w:rsidRPr="00523FBE">
              <w:rPr>
                <w:sz w:val="24"/>
                <w:szCs w:val="24"/>
              </w:rPr>
              <w:t>“ број</w:t>
            </w:r>
            <w:proofErr w:type="gramEnd"/>
            <w:r w:rsidR="000B142F" w:rsidRPr="00523FBE">
              <w:rPr>
                <w:sz w:val="24"/>
                <w:szCs w:val="24"/>
              </w:rPr>
              <w:t xml:space="preserve"> 91/2019 и 92/2023 ).</w:t>
            </w:r>
          </w:p>
          <w:p w:rsidR="009741D3" w:rsidRPr="00523FBE" w:rsidRDefault="00721853" w:rsidP="00721853">
            <w:pPr>
              <w:spacing w:before="360" w:afterAutospacing="1"/>
              <w:jc w:val="center"/>
              <w:rPr>
                <w:sz w:val="24"/>
                <w:szCs w:val="24"/>
              </w:rPr>
            </w:pPr>
            <w:r w:rsidRPr="00523FBE">
              <w:rPr>
                <w:b/>
                <w:bCs/>
                <w:sz w:val="24"/>
                <w:szCs w:val="24"/>
              </w:rPr>
              <w:t>Члан 2</w:t>
            </w:r>
            <w:r w:rsidRPr="00523FBE">
              <w:rPr>
                <w:b/>
                <w:bCs/>
                <w:sz w:val="24"/>
                <w:szCs w:val="24"/>
                <w:lang w:val="sr-Cyrl-RS"/>
              </w:rPr>
              <w:t>1</w:t>
            </w:r>
            <w:r w:rsidR="009741D3" w:rsidRPr="00523FBE">
              <w:rPr>
                <w:b/>
                <w:bCs/>
                <w:sz w:val="24"/>
                <w:szCs w:val="24"/>
              </w:rPr>
              <w:t>.</w:t>
            </w:r>
          </w:p>
          <w:p w:rsidR="009741D3" w:rsidRPr="00523FBE" w:rsidRDefault="009741D3" w:rsidP="00721853">
            <w:pPr>
              <w:spacing w:beforeAutospacing="1" w:afterAutospacing="1"/>
              <w:jc w:val="both"/>
              <w:rPr>
                <w:sz w:val="24"/>
                <w:szCs w:val="24"/>
              </w:rPr>
            </w:pPr>
            <w:r w:rsidRPr="00523FBE">
              <w:rPr>
                <w:sz w:val="24"/>
                <w:szCs w:val="24"/>
              </w:rPr>
              <w:t xml:space="preserve">Обавезе према корисницима буџетских средстава извршавају се сразмерно </w:t>
            </w:r>
            <w:proofErr w:type="gramStart"/>
            <w:r w:rsidRPr="00523FBE">
              <w:rPr>
                <w:sz w:val="24"/>
                <w:szCs w:val="24"/>
              </w:rPr>
              <w:t xml:space="preserve">оствареним </w:t>
            </w:r>
            <w:r w:rsidR="009115EC" w:rsidRPr="00523FBE">
              <w:rPr>
                <w:sz w:val="24"/>
                <w:szCs w:val="24"/>
                <w:lang w:val="sr-Cyrl-RS"/>
              </w:rPr>
              <w:t xml:space="preserve"> приходима</w:t>
            </w:r>
            <w:proofErr w:type="gramEnd"/>
            <w:r w:rsidR="009115EC" w:rsidRPr="00523FBE">
              <w:rPr>
                <w:sz w:val="24"/>
                <w:szCs w:val="24"/>
                <w:lang w:val="sr-Cyrl-RS"/>
              </w:rPr>
              <w:t xml:space="preserve"> и </w:t>
            </w:r>
            <w:r w:rsidRPr="00523FBE">
              <w:rPr>
                <w:sz w:val="24"/>
                <w:szCs w:val="24"/>
              </w:rPr>
              <w:t>примањима буџета. Ако се у току године</w:t>
            </w:r>
            <w:r w:rsidR="009115EC" w:rsidRPr="00523FBE">
              <w:rPr>
                <w:sz w:val="24"/>
                <w:szCs w:val="24"/>
                <w:lang w:val="sr-Cyrl-RS"/>
              </w:rPr>
              <w:t xml:space="preserve"> приходи и</w:t>
            </w:r>
            <w:r w:rsidRPr="00523FBE">
              <w:rPr>
                <w:sz w:val="24"/>
                <w:szCs w:val="24"/>
              </w:rPr>
              <w:t xml:space="preserve"> примања смање, </w:t>
            </w:r>
            <w:r w:rsidR="009115EC" w:rsidRPr="00523FBE">
              <w:rPr>
                <w:sz w:val="24"/>
                <w:szCs w:val="24"/>
                <w:lang w:val="sr-Cyrl-RS"/>
              </w:rPr>
              <w:t xml:space="preserve">расходи и </w:t>
            </w:r>
            <w:r w:rsidRPr="00523FBE">
              <w:rPr>
                <w:sz w:val="24"/>
                <w:szCs w:val="24"/>
              </w:rPr>
              <w:t xml:space="preserve">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 </w:t>
            </w:r>
          </w:p>
          <w:p w:rsidR="009741D3" w:rsidRPr="00523FBE" w:rsidRDefault="00022902" w:rsidP="009741D3">
            <w:pPr>
              <w:spacing w:before="360" w:afterAutospacing="1"/>
              <w:jc w:val="center"/>
              <w:rPr>
                <w:b/>
                <w:bCs/>
                <w:sz w:val="24"/>
                <w:szCs w:val="24"/>
                <w:lang w:val="sr-Cyrl-RS"/>
              </w:rPr>
            </w:pPr>
            <w:r w:rsidRPr="00523FBE">
              <w:rPr>
                <w:b/>
                <w:bCs/>
                <w:sz w:val="24"/>
                <w:szCs w:val="24"/>
              </w:rPr>
              <w:t>Члан 2</w:t>
            </w:r>
            <w:r w:rsidRPr="00523FBE">
              <w:rPr>
                <w:b/>
                <w:bCs/>
                <w:sz w:val="24"/>
                <w:szCs w:val="24"/>
                <w:lang w:val="sr-Cyrl-RS"/>
              </w:rPr>
              <w:t>2</w:t>
            </w:r>
            <w:r w:rsidR="009741D3" w:rsidRPr="00523FBE">
              <w:rPr>
                <w:b/>
                <w:bCs/>
                <w:sz w:val="24"/>
                <w:szCs w:val="24"/>
              </w:rPr>
              <w:t>.</w:t>
            </w:r>
          </w:p>
          <w:p w:rsidR="009115EC" w:rsidRPr="00523FBE" w:rsidRDefault="009115EC" w:rsidP="009115EC">
            <w:pPr>
              <w:spacing w:after="120"/>
              <w:jc w:val="both"/>
              <w:rPr>
                <w:sz w:val="24"/>
                <w:szCs w:val="24"/>
              </w:rPr>
            </w:pPr>
            <w:r w:rsidRPr="00523FBE">
              <w:rPr>
                <w:sz w:val="24"/>
                <w:szCs w:val="24"/>
              </w:rPr>
              <w:t xml:space="preserve">Средства распоређена за финансирање расхода и издатака корисника буџета, преносе се на основу њиховог захтева и у складу са </w:t>
            </w:r>
            <w:r w:rsidRPr="00523FBE">
              <w:rPr>
                <w:sz w:val="24"/>
                <w:szCs w:val="24"/>
              </w:rPr>
              <w:tab/>
              <w:t>одобреним </w:t>
            </w:r>
            <w:r w:rsidR="00721853" w:rsidRPr="00523FBE">
              <w:rPr>
                <w:sz w:val="24"/>
                <w:szCs w:val="24"/>
                <w:lang w:val="sr-Cyrl-RS"/>
              </w:rPr>
              <w:t>квотама.</w:t>
            </w:r>
            <w:r w:rsidRPr="00523FBE">
              <w:rPr>
                <w:sz w:val="24"/>
                <w:szCs w:val="24"/>
              </w:rPr>
              <w:t>Уз захтев, корисници су дужни да доставе комплетну документацију за плаћање (копије).</w:t>
            </w:r>
          </w:p>
          <w:p w:rsidR="009115EC" w:rsidRPr="00523FBE" w:rsidRDefault="00022902" w:rsidP="009741D3">
            <w:pPr>
              <w:spacing w:before="360" w:afterAutospacing="1"/>
              <w:jc w:val="center"/>
              <w:rPr>
                <w:b/>
                <w:sz w:val="24"/>
                <w:szCs w:val="24"/>
                <w:lang w:val="sr-Cyrl-RS"/>
              </w:rPr>
            </w:pPr>
            <w:r w:rsidRPr="00523FBE">
              <w:rPr>
                <w:b/>
                <w:sz w:val="24"/>
                <w:szCs w:val="24"/>
                <w:lang w:val="sr-Cyrl-RS"/>
              </w:rPr>
              <w:t>Члан 23</w:t>
            </w:r>
            <w:r w:rsidR="009115EC" w:rsidRPr="00523FBE">
              <w:rPr>
                <w:b/>
                <w:sz w:val="24"/>
                <w:szCs w:val="24"/>
                <w:lang w:val="sr-Cyrl-RS"/>
              </w:rPr>
              <w:t>.</w:t>
            </w:r>
          </w:p>
          <w:p w:rsidR="009741D3" w:rsidRPr="00523FBE" w:rsidRDefault="009741D3" w:rsidP="00022902">
            <w:pPr>
              <w:spacing w:beforeAutospacing="1" w:afterAutospacing="1"/>
              <w:jc w:val="both"/>
              <w:rPr>
                <w:sz w:val="24"/>
                <w:szCs w:val="24"/>
              </w:rPr>
            </w:pPr>
            <w:r w:rsidRPr="00523FBE">
              <w:rPr>
                <w:sz w:val="24"/>
                <w:szCs w:val="24"/>
              </w:rPr>
              <w:t>Новчана средства на консолидованом рачуну тре</w:t>
            </w:r>
            <w:r w:rsidR="009115EC" w:rsidRPr="00523FBE">
              <w:rPr>
                <w:sz w:val="24"/>
                <w:szCs w:val="24"/>
              </w:rPr>
              <w:t>зора могу се инвестирати у</w:t>
            </w:r>
            <w:proofErr w:type="gramStart"/>
            <w:r w:rsidR="009115EC" w:rsidRPr="00523FBE">
              <w:rPr>
                <w:sz w:val="24"/>
                <w:szCs w:val="24"/>
              </w:rPr>
              <w:t>  202</w:t>
            </w:r>
            <w:r w:rsidR="009115EC" w:rsidRPr="00523FBE">
              <w:rPr>
                <w:sz w:val="24"/>
                <w:szCs w:val="24"/>
                <w:lang w:val="sr-Cyrl-RS"/>
              </w:rPr>
              <w:t>5</w:t>
            </w:r>
            <w:proofErr w:type="gramEnd"/>
            <w:r w:rsidRPr="00523FBE">
              <w:rPr>
                <w:sz w:val="24"/>
                <w:szCs w:val="24"/>
              </w:rPr>
              <w:t xml:space="preserve">.  </w:t>
            </w:r>
            <w:proofErr w:type="gramStart"/>
            <w:r w:rsidRPr="00523FBE">
              <w:rPr>
                <w:sz w:val="24"/>
                <w:szCs w:val="24"/>
              </w:rPr>
              <w:t>години</w:t>
            </w:r>
            <w:proofErr w:type="gramEnd"/>
            <w:r w:rsidRPr="00523FBE">
              <w:rPr>
                <w:sz w:val="24"/>
                <w:szCs w:val="24"/>
              </w:rPr>
              <w:t xml:space="preserve"> само у складу са чланом 10. Закона о буџетском систему, при чему су, у складу са истим чланом Закона, Председник општине, односно лице које он овласти, одговорни за ефикасност и сигурност тог инвестирања. </w:t>
            </w:r>
          </w:p>
          <w:p w:rsidR="009741D3" w:rsidRPr="00523FBE" w:rsidRDefault="00EA1BB9" w:rsidP="009741D3">
            <w:pPr>
              <w:spacing w:before="360" w:afterAutospacing="1"/>
              <w:jc w:val="center"/>
              <w:rPr>
                <w:sz w:val="24"/>
                <w:szCs w:val="24"/>
              </w:rPr>
            </w:pPr>
            <w:r w:rsidRPr="00523FBE">
              <w:rPr>
                <w:b/>
                <w:bCs/>
                <w:sz w:val="24"/>
                <w:szCs w:val="24"/>
              </w:rPr>
              <w:lastRenderedPageBreak/>
              <w:t>Члан 2</w:t>
            </w:r>
            <w:r w:rsidR="00022902" w:rsidRPr="00523FBE">
              <w:rPr>
                <w:b/>
                <w:bCs/>
                <w:sz w:val="24"/>
                <w:szCs w:val="24"/>
                <w:lang w:val="sr-Cyrl-RS"/>
              </w:rPr>
              <w:t>4</w:t>
            </w:r>
            <w:r w:rsidR="009741D3" w:rsidRPr="00523FBE">
              <w:rPr>
                <w:b/>
                <w:bCs/>
                <w:sz w:val="24"/>
                <w:szCs w:val="24"/>
              </w:rPr>
              <w:t>.</w:t>
            </w:r>
          </w:p>
          <w:p w:rsidR="00EA1BB9" w:rsidRPr="00523FBE" w:rsidRDefault="00EA1BB9" w:rsidP="009741D3">
            <w:pPr>
              <w:spacing w:after="120"/>
              <w:jc w:val="both"/>
              <w:rPr>
                <w:sz w:val="24"/>
                <w:szCs w:val="24"/>
                <w:lang w:val="sr-Cyrl-RS"/>
              </w:rPr>
            </w:pPr>
            <w:r w:rsidRPr="00523FBE">
              <w:rPr>
                <w:sz w:val="24"/>
                <w:szCs w:val="24"/>
                <w:lang w:val="sr-Cyrl-RS"/>
              </w:rPr>
              <w:t xml:space="preserve">Општинско веће може донети програм рационализације којим ће обухватити све кориснике јавних средстава, укључујући и одређене критеријуме за извршење тог програма, и о томе обавестити Скупштину општине. </w:t>
            </w:r>
          </w:p>
          <w:p w:rsidR="009741D3" w:rsidRPr="00523FBE" w:rsidRDefault="00EA1BB9" w:rsidP="009741D3">
            <w:pPr>
              <w:spacing w:after="120"/>
              <w:jc w:val="both"/>
              <w:rPr>
                <w:sz w:val="24"/>
                <w:szCs w:val="24"/>
                <w:lang w:val="sr-Cyrl-RS"/>
              </w:rPr>
            </w:pPr>
            <w:r w:rsidRPr="00523FBE">
              <w:rPr>
                <w:sz w:val="24"/>
                <w:szCs w:val="24"/>
                <w:lang w:val="sr-Cyrl-RS"/>
              </w:rPr>
              <w:t xml:space="preserve">Корисник буџетских средстава не може, без претходне сагласности Предеседника општине, засновати радни однос </w:t>
            </w:r>
            <w:r w:rsidR="00022902" w:rsidRPr="00523FBE">
              <w:rPr>
                <w:sz w:val="24"/>
                <w:szCs w:val="24"/>
                <w:lang w:val="sr-Cyrl-RS"/>
              </w:rPr>
              <w:t>са новим лицима до краја 2025. г</w:t>
            </w:r>
            <w:r w:rsidRPr="00523FBE">
              <w:rPr>
                <w:sz w:val="24"/>
                <w:szCs w:val="24"/>
                <w:lang w:val="sr-Cyrl-RS"/>
              </w:rPr>
              <w:t>одине, уколико средства потребна за исплату плата тих лица нису обезбеђена у оквиру износа средстава која су, у складу са овом Одлуком, предвиђена за плате том буџетском кориснику и програмом рационализације из става 1 овог члана.</w:t>
            </w:r>
          </w:p>
          <w:p w:rsidR="00AE336F" w:rsidRDefault="00AE336F" w:rsidP="009741D3">
            <w:pPr>
              <w:spacing w:after="120"/>
              <w:jc w:val="both"/>
              <w:rPr>
                <w:color w:val="00B050"/>
                <w:sz w:val="24"/>
                <w:szCs w:val="24"/>
                <w:lang w:val="sr-Cyrl-RS"/>
              </w:rPr>
            </w:pPr>
          </w:p>
          <w:p w:rsidR="00AE336F" w:rsidRPr="00523FBE" w:rsidRDefault="004C37BA" w:rsidP="00AE336F">
            <w:pPr>
              <w:spacing w:after="120"/>
              <w:jc w:val="center"/>
              <w:rPr>
                <w:b/>
                <w:sz w:val="24"/>
                <w:szCs w:val="24"/>
                <w:lang w:val="sr-Cyrl-RS"/>
              </w:rPr>
            </w:pPr>
            <w:r w:rsidRPr="00523FBE">
              <w:rPr>
                <w:b/>
                <w:sz w:val="24"/>
                <w:szCs w:val="24"/>
                <w:lang w:val="sr-Cyrl-RS"/>
              </w:rPr>
              <w:t>Члан 25</w:t>
            </w:r>
            <w:r w:rsidR="00AE336F" w:rsidRPr="00523FBE">
              <w:rPr>
                <w:b/>
                <w:sz w:val="24"/>
                <w:szCs w:val="24"/>
                <w:lang w:val="sr-Cyrl-RS"/>
              </w:rPr>
              <w:t>.</w:t>
            </w:r>
          </w:p>
          <w:p w:rsidR="00AE336F" w:rsidRPr="00AE336F" w:rsidRDefault="00AE336F" w:rsidP="00AE336F">
            <w:pPr>
              <w:spacing w:after="120"/>
              <w:jc w:val="both"/>
              <w:rPr>
                <w:color w:val="00B050"/>
                <w:sz w:val="24"/>
                <w:szCs w:val="24"/>
                <w:lang w:val="sr-Cyrl-RS"/>
              </w:rPr>
            </w:pPr>
            <w:r w:rsidRPr="00523FBE">
              <w:rPr>
                <w:sz w:val="24"/>
                <w:szCs w:val="24"/>
                <w:lang w:val="sr-Cyrl-RS"/>
              </w:rPr>
              <w:t>Директни и индиректни корисници буџетских средстава, у 2025. години обрачунату исправку вредности нефинансијске имовине исказују на терет капитала, односно не исказују расход амортизације и употребе основних средстава</w:t>
            </w:r>
            <w:r>
              <w:rPr>
                <w:color w:val="00B050"/>
                <w:sz w:val="24"/>
                <w:szCs w:val="24"/>
                <w:lang w:val="sr-Cyrl-RS"/>
              </w:rPr>
              <w:t>.</w:t>
            </w:r>
          </w:p>
          <w:p w:rsidR="004C37BA" w:rsidRPr="00523FBE" w:rsidRDefault="009741D3" w:rsidP="004C37BA">
            <w:pPr>
              <w:spacing w:before="360" w:afterAutospacing="1"/>
              <w:jc w:val="center"/>
              <w:rPr>
                <w:b/>
                <w:bCs/>
                <w:sz w:val="24"/>
                <w:szCs w:val="24"/>
                <w:lang w:val="sr-Cyrl-RS"/>
              </w:rPr>
            </w:pPr>
            <w:r w:rsidRPr="00523FBE">
              <w:rPr>
                <w:b/>
                <w:bCs/>
                <w:sz w:val="24"/>
                <w:szCs w:val="24"/>
              </w:rPr>
              <w:t>Члан</w:t>
            </w:r>
            <w:r w:rsidRPr="00523FBE">
              <w:rPr>
                <w:sz w:val="24"/>
                <w:szCs w:val="24"/>
              </w:rPr>
              <w:t xml:space="preserve">  </w:t>
            </w:r>
            <w:r w:rsidR="00AE336F" w:rsidRPr="00523FBE">
              <w:rPr>
                <w:b/>
                <w:bCs/>
                <w:sz w:val="24"/>
                <w:szCs w:val="24"/>
              </w:rPr>
              <w:t>2</w:t>
            </w:r>
            <w:r w:rsidR="004C37BA" w:rsidRPr="00523FBE">
              <w:rPr>
                <w:b/>
                <w:bCs/>
                <w:sz w:val="24"/>
                <w:szCs w:val="24"/>
                <w:lang w:val="sr-Cyrl-RS"/>
              </w:rPr>
              <w:t>6</w:t>
            </w:r>
          </w:p>
          <w:p w:rsidR="009741D3" w:rsidRPr="00523FBE" w:rsidRDefault="009741D3" w:rsidP="00C44815">
            <w:pPr>
              <w:spacing w:before="360" w:after="100" w:afterAutospacing="1"/>
              <w:rPr>
                <w:sz w:val="24"/>
                <w:szCs w:val="24"/>
                <w:lang w:val="sr-Cyrl-RS"/>
              </w:rPr>
            </w:pPr>
            <w:r w:rsidRPr="00523FBE">
              <w:rPr>
                <w:sz w:val="24"/>
                <w:szCs w:val="24"/>
              </w:rPr>
              <w:t xml:space="preserve">За финансирање дефицита текуће ликвидности, који може да настане услед неуравнотежености кретања у приходима и </w:t>
            </w:r>
            <w:r w:rsidR="004C37BA" w:rsidRPr="00523FBE">
              <w:rPr>
                <w:sz w:val="24"/>
                <w:szCs w:val="24"/>
                <w:lang w:val="sr-Cyrl-RS"/>
              </w:rPr>
              <w:t>примањима</w:t>
            </w:r>
            <w:r w:rsidRPr="00523FBE">
              <w:rPr>
                <w:sz w:val="24"/>
                <w:szCs w:val="24"/>
              </w:rPr>
              <w:t>,</w:t>
            </w:r>
            <w:r w:rsidR="00AE336F" w:rsidRPr="00523FBE">
              <w:rPr>
                <w:sz w:val="24"/>
                <w:szCs w:val="24"/>
                <w:lang w:val="sr-Cyrl-RS"/>
              </w:rPr>
              <w:t xml:space="preserve"> </w:t>
            </w:r>
            <w:r w:rsidR="004C37BA" w:rsidRPr="00523FBE">
              <w:rPr>
                <w:sz w:val="24"/>
                <w:szCs w:val="24"/>
                <w:lang w:val="sr-Cyrl-RS"/>
              </w:rPr>
              <w:t xml:space="preserve">расходима и издацима буџета, као и дугорочно задуживање ради финансирања или рефинансирања капиталних инвестиционих пројеката, </w:t>
            </w:r>
            <w:r w:rsidR="004C37BA" w:rsidRPr="00523FBE">
              <w:rPr>
                <w:sz w:val="24"/>
                <w:szCs w:val="24"/>
              </w:rPr>
              <w:t xml:space="preserve"> </w:t>
            </w:r>
            <w:r w:rsidR="00381CB0">
              <w:rPr>
                <w:sz w:val="24"/>
                <w:szCs w:val="24"/>
              </w:rPr>
              <w:t>општин</w:t>
            </w:r>
            <w:r w:rsidR="00381CB0">
              <w:rPr>
                <w:sz w:val="24"/>
                <w:szCs w:val="24"/>
                <w:lang w:val="sr-Cyrl-RS"/>
              </w:rPr>
              <w:t>а</w:t>
            </w:r>
            <w:r w:rsidRPr="00523FBE">
              <w:rPr>
                <w:sz w:val="24"/>
                <w:szCs w:val="24"/>
              </w:rPr>
              <w:t xml:space="preserve"> </w:t>
            </w:r>
            <w:r w:rsidR="004C37BA" w:rsidRPr="00523FBE">
              <w:rPr>
                <w:sz w:val="24"/>
                <w:szCs w:val="24"/>
                <w:lang w:val="sr-Cyrl-RS"/>
              </w:rPr>
              <w:t xml:space="preserve">се </w:t>
            </w:r>
            <w:r w:rsidRPr="00523FBE">
              <w:rPr>
                <w:sz w:val="24"/>
                <w:szCs w:val="24"/>
              </w:rPr>
              <w:t>може задужит</w:t>
            </w:r>
            <w:r w:rsidR="00381CB0">
              <w:rPr>
                <w:sz w:val="24"/>
                <w:szCs w:val="24"/>
              </w:rPr>
              <w:t>и у складу са одредбама члана 3</w:t>
            </w:r>
            <w:r w:rsidR="00381CB0">
              <w:rPr>
                <w:sz w:val="24"/>
                <w:szCs w:val="24"/>
                <w:lang w:val="sr-Cyrl-RS"/>
              </w:rPr>
              <w:t>3, 34, 35</w:t>
            </w:r>
            <w:r w:rsidRPr="00523FBE">
              <w:rPr>
                <w:sz w:val="24"/>
                <w:szCs w:val="24"/>
              </w:rPr>
              <w:t>.</w:t>
            </w:r>
            <w:r w:rsidR="004C37BA" w:rsidRPr="00523FBE">
              <w:rPr>
                <w:sz w:val="24"/>
                <w:szCs w:val="24"/>
                <w:lang w:val="sr-Cyrl-RS"/>
              </w:rPr>
              <w:t xml:space="preserve"> и 36. </w:t>
            </w:r>
            <w:r w:rsidRPr="00523FBE">
              <w:rPr>
                <w:sz w:val="24"/>
                <w:szCs w:val="24"/>
              </w:rPr>
              <w:t xml:space="preserve"> Закона о јавном дугу („Службени гласник РС</w:t>
            </w:r>
            <w:proofErr w:type="gramStart"/>
            <w:r w:rsidRPr="00523FBE">
              <w:rPr>
                <w:sz w:val="24"/>
                <w:szCs w:val="24"/>
              </w:rPr>
              <w:t>“ број</w:t>
            </w:r>
            <w:proofErr w:type="gramEnd"/>
            <w:r w:rsidRPr="00523FBE">
              <w:rPr>
                <w:sz w:val="24"/>
                <w:szCs w:val="24"/>
              </w:rPr>
              <w:t xml:space="preserve"> 61/2005, 107/2009, 78/2011, 68/2015, </w:t>
            </w:r>
            <w:r w:rsidRPr="00523FBE">
              <w:rPr>
                <w:sz w:val="24"/>
                <w:szCs w:val="24"/>
              </w:rPr>
              <w:tab/>
              <w:t>95/2018, 91/2019 и 149/2020).</w:t>
            </w:r>
          </w:p>
          <w:p w:rsidR="001D75F3" w:rsidRPr="00523FBE" w:rsidRDefault="001D75F3" w:rsidP="004C37BA">
            <w:pPr>
              <w:spacing w:before="360" w:afterAutospacing="1"/>
              <w:rPr>
                <w:sz w:val="24"/>
                <w:szCs w:val="24"/>
                <w:lang w:val="sr-Cyrl-RS"/>
              </w:rPr>
            </w:pPr>
            <w:r w:rsidRPr="00523FBE">
              <w:rPr>
                <w:sz w:val="24"/>
                <w:szCs w:val="24"/>
                <w:lang w:val="sr-Cyrl-RS"/>
              </w:rPr>
              <w:t>Одлуку о задуживању локалне власти доноси надлежни орган локалне власти, по претходно прибављеној сагласности Министарства.</w:t>
            </w:r>
          </w:p>
          <w:p w:rsidR="009741D3" w:rsidRPr="00E12013" w:rsidRDefault="009741D3" w:rsidP="009741D3">
            <w:pPr>
              <w:spacing w:before="360" w:afterAutospacing="1"/>
              <w:jc w:val="center"/>
              <w:rPr>
                <w:sz w:val="24"/>
                <w:szCs w:val="24"/>
              </w:rPr>
            </w:pPr>
            <w:r w:rsidRPr="00E12013">
              <w:rPr>
                <w:b/>
                <w:bCs/>
                <w:sz w:val="24"/>
                <w:szCs w:val="24"/>
              </w:rPr>
              <w:t>Члан</w:t>
            </w:r>
            <w:proofErr w:type="gramStart"/>
            <w:r w:rsidRPr="00E12013">
              <w:rPr>
                <w:sz w:val="24"/>
                <w:szCs w:val="24"/>
              </w:rPr>
              <w:t xml:space="preserve">  </w:t>
            </w:r>
            <w:r w:rsidRPr="00E12013">
              <w:rPr>
                <w:b/>
                <w:bCs/>
                <w:sz w:val="24"/>
                <w:szCs w:val="24"/>
              </w:rPr>
              <w:t>2</w:t>
            </w:r>
            <w:r w:rsidR="00480EBD" w:rsidRPr="00E12013">
              <w:rPr>
                <w:b/>
                <w:bCs/>
                <w:sz w:val="24"/>
                <w:szCs w:val="24"/>
                <w:lang w:val="sr-Cyrl-RS"/>
              </w:rPr>
              <w:t>7</w:t>
            </w:r>
            <w:proofErr w:type="gramEnd"/>
            <w:r w:rsidRPr="00E12013">
              <w:rPr>
                <w:b/>
                <w:bCs/>
                <w:sz w:val="24"/>
                <w:szCs w:val="24"/>
              </w:rPr>
              <w:t>.</w:t>
            </w:r>
          </w:p>
          <w:p w:rsidR="009741D3" w:rsidRPr="00E12013" w:rsidRDefault="009741D3" w:rsidP="00C44815">
            <w:pPr>
              <w:spacing w:after="120"/>
              <w:jc w:val="both"/>
              <w:rPr>
                <w:sz w:val="24"/>
                <w:szCs w:val="24"/>
              </w:rPr>
            </w:pPr>
            <w:r w:rsidRPr="00E12013">
              <w:rPr>
                <w:sz w:val="24"/>
                <w:szCs w:val="24"/>
              </w:rPr>
              <w:t>Корисници буџетских средстава пренеће на рачу</w:t>
            </w:r>
            <w:r w:rsidR="00AE15B4" w:rsidRPr="00E12013">
              <w:rPr>
                <w:sz w:val="24"/>
                <w:szCs w:val="24"/>
              </w:rPr>
              <w:t>н извршења буџета до 31.</w:t>
            </w:r>
            <w:r w:rsidR="00C44815">
              <w:rPr>
                <w:sz w:val="24"/>
                <w:szCs w:val="24"/>
                <w:lang w:val="sr-Cyrl-RS"/>
              </w:rPr>
              <w:t>децембра</w:t>
            </w:r>
            <w:r w:rsidR="00AE15B4" w:rsidRPr="00E12013">
              <w:rPr>
                <w:sz w:val="24"/>
                <w:szCs w:val="24"/>
              </w:rPr>
              <w:t xml:space="preserve">. </w:t>
            </w:r>
            <w:proofErr w:type="gramStart"/>
            <w:r w:rsidR="00AE15B4" w:rsidRPr="00E12013">
              <w:rPr>
                <w:sz w:val="24"/>
                <w:szCs w:val="24"/>
              </w:rPr>
              <w:t>202</w:t>
            </w:r>
            <w:r w:rsidR="00AE15B4" w:rsidRPr="00E12013">
              <w:rPr>
                <w:sz w:val="24"/>
                <w:szCs w:val="24"/>
                <w:lang w:val="sr-Cyrl-RS"/>
              </w:rPr>
              <w:t>5</w:t>
            </w:r>
            <w:r w:rsidRPr="00E12013">
              <w:rPr>
                <w:sz w:val="24"/>
                <w:szCs w:val="24"/>
              </w:rPr>
              <w:t xml:space="preserve"> .</w:t>
            </w:r>
            <w:proofErr w:type="gramEnd"/>
            <w:r w:rsidRPr="00E12013">
              <w:rPr>
                <w:sz w:val="24"/>
                <w:szCs w:val="24"/>
              </w:rPr>
              <w:t xml:space="preserve"> </w:t>
            </w:r>
            <w:proofErr w:type="gramStart"/>
            <w:r w:rsidRPr="00E12013">
              <w:rPr>
                <w:sz w:val="24"/>
                <w:szCs w:val="24"/>
              </w:rPr>
              <w:t>године</w:t>
            </w:r>
            <w:proofErr w:type="gramEnd"/>
            <w:r w:rsidRPr="00E12013">
              <w:rPr>
                <w:sz w:val="24"/>
                <w:szCs w:val="24"/>
              </w:rPr>
              <w:t>, средства која нису утрошена</w:t>
            </w:r>
            <w:r w:rsidR="00AE15B4" w:rsidRPr="00E12013">
              <w:rPr>
                <w:sz w:val="24"/>
                <w:szCs w:val="24"/>
              </w:rPr>
              <w:t xml:space="preserve"> за финансирање расход</w:t>
            </w:r>
            <w:r w:rsidR="00C44815">
              <w:rPr>
                <w:sz w:val="24"/>
                <w:szCs w:val="24"/>
              </w:rPr>
              <w:t>а у</w:t>
            </w:r>
            <w:r w:rsidR="00C44815">
              <w:rPr>
                <w:sz w:val="24"/>
                <w:szCs w:val="24"/>
                <w:lang w:val="sr-Cyrl-RS"/>
              </w:rPr>
              <w:t xml:space="preserve"> </w:t>
            </w:r>
            <w:r w:rsidR="00AE15B4" w:rsidRPr="00E12013">
              <w:rPr>
                <w:sz w:val="24"/>
                <w:szCs w:val="24"/>
              </w:rPr>
              <w:t>202</w:t>
            </w:r>
            <w:r w:rsidR="00AE15B4" w:rsidRPr="00E12013">
              <w:rPr>
                <w:sz w:val="24"/>
                <w:szCs w:val="24"/>
                <w:lang w:val="sr-Cyrl-RS"/>
              </w:rPr>
              <w:t>5</w:t>
            </w:r>
            <w:r w:rsidRPr="00E12013">
              <w:rPr>
                <w:sz w:val="24"/>
                <w:szCs w:val="24"/>
              </w:rPr>
              <w:t xml:space="preserve"> . </w:t>
            </w:r>
            <w:proofErr w:type="gramStart"/>
            <w:r w:rsidRPr="00E12013">
              <w:rPr>
                <w:sz w:val="24"/>
                <w:szCs w:val="24"/>
              </w:rPr>
              <w:t>години</w:t>
            </w:r>
            <w:proofErr w:type="gramEnd"/>
            <w:r w:rsidRPr="00E12013">
              <w:rPr>
                <w:sz w:val="24"/>
                <w:szCs w:val="24"/>
              </w:rPr>
              <w:t xml:space="preserve">, </w:t>
            </w:r>
            <w:r w:rsidR="00C44815">
              <w:rPr>
                <w:sz w:val="24"/>
                <w:szCs w:val="24"/>
                <w:lang w:val="sr-Cyrl-RS"/>
              </w:rPr>
              <w:t xml:space="preserve">а </w:t>
            </w:r>
            <w:r w:rsidRPr="00E12013">
              <w:rPr>
                <w:sz w:val="24"/>
                <w:szCs w:val="24"/>
              </w:rPr>
              <w:t>која су овим  корисницима пренета у складу са Одлуко</w:t>
            </w:r>
            <w:r w:rsidR="00AE15B4" w:rsidRPr="00E12013">
              <w:rPr>
                <w:sz w:val="24"/>
                <w:szCs w:val="24"/>
              </w:rPr>
              <w:t>м о буџету општине Ариље за 202</w:t>
            </w:r>
            <w:r w:rsidR="00AE15B4" w:rsidRPr="00E12013">
              <w:rPr>
                <w:sz w:val="24"/>
                <w:szCs w:val="24"/>
                <w:lang w:val="sr-Cyrl-RS"/>
              </w:rPr>
              <w:t>5</w:t>
            </w:r>
            <w:r w:rsidR="000B142F" w:rsidRPr="00E12013">
              <w:rPr>
                <w:sz w:val="24"/>
                <w:szCs w:val="24"/>
              </w:rPr>
              <w:t xml:space="preserve">.  </w:t>
            </w:r>
            <w:proofErr w:type="gramStart"/>
            <w:r w:rsidR="000B142F" w:rsidRPr="00E12013">
              <w:rPr>
                <w:sz w:val="24"/>
                <w:szCs w:val="24"/>
              </w:rPr>
              <w:t>годину</w:t>
            </w:r>
            <w:proofErr w:type="gramEnd"/>
            <w:r w:rsidR="000B142F" w:rsidRPr="00E12013">
              <w:rPr>
                <w:sz w:val="24"/>
                <w:szCs w:val="24"/>
              </w:rPr>
              <w:t>.</w:t>
            </w:r>
          </w:p>
          <w:p w:rsidR="009741D3" w:rsidRPr="00E12013" w:rsidRDefault="00AE15B4" w:rsidP="009741D3">
            <w:pPr>
              <w:spacing w:before="360" w:afterAutospacing="1"/>
              <w:jc w:val="center"/>
              <w:rPr>
                <w:sz w:val="24"/>
                <w:szCs w:val="24"/>
              </w:rPr>
            </w:pPr>
            <w:r w:rsidRPr="00E12013">
              <w:rPr>
                <w:b/>
                <w:bCs/>
                <w:sz w:val="24"/>
                <w:szCs w:val="24"/>
              </w:rPr>
              <w:t>Члан 2</w:t>
            </w:r>
            <w:r w:rsidR="00480EBD" w:rsidRPr="00E12013">
              <w:rPr>
                <w:b/>
                <w:bCs/>
                <w:sz w:val="24"/>
                <w:szCs w:val="24"/>
                <w:lang w:val="sr-Cyrl-RS"/>
              </w:rPr>
              <w:t>8</w:t>
            </w:r>
            <w:r w:rsidR="009741D3" w:rsidRPr="00E12013">
              <w:rPr>
                <w:b/>
                <w:bCs/>
                <w:sz w:val="24"/>
                <w:szCs w:val="24"/>
              </w:rPr>
              <w:t>.</w:t>
            </w:r>
          </w:p>
          <w:p w:rsidR="009741D3" w:rsidRPr="00E12013" w:rsidRDefault="009741D3" w:rsidP="00311FBE">
            <w:pPr>
              <w:spacing w:after="120"/>
              <w:jc w:val="both"/>
              <w:rPr>
                <w:sz w:val="24"/>
                <w:szCs w:val="24"/>
              </w:rPr>
            </w:pPr>
            <w:r w:rsidRPr="00E12013">
              <w:t xml:space="preserve"> </w:t>
            </w:r>
            <w:r w:rsidRPr="00E12013">
              <w:rPr>
                <w:sz w:val="24"/>
                <w:szCs w:val="24"/>
              </w:rPr>
              <w:t>Изузетно, у случају да се буџету општине Ариље из другог буџета (Републике</w:t>
            </w:r>
            <w:r w:rsidR="00C44815">
              <w:rPr>
                <w:sz w:val="24"/>
                <w:szCs w:val="24"/>
                <w:lang w:val="sr-Cyrl-RS"/>
              </w:rPr>
              <w:t xml:space="preserve"> или</w:t>
            </w:r>
            <w:r w:rsidRPr="00E12013">
              <w:rPr>
                <w:sz w:val="24"/>
                <w:szCs w:val="24"/>
              </w:rPr>
              <w:t xml:space="preserve"> друге општине), опре</w:t>
            </w:r>
            <w:r w:rsidR="00480EBD" w:rsidRPr="00E12013">
              <w:rPr>
                <w:sz w:val="24"/>
                <w:szCs w:val="24"/>
              </w:rPr>
              <w:t xml:space="preserve">деле актом наменска трансферна </w:t>
            </w:r>
            <w:r w:rsidRPr="00E12013">
              <w:rPr>
                <w:sz w:val="24"/>
                <w:szCs w:val="24"/>
              </w:rPr>
              <w:t>средства, укључујући и наменска средства за надокнаду штете услед елементарних непогода, као и у случају уговар</w:t>
            </w:r>
            <w:r w:rsidR="00C44815">
              <w:rPr>
                <w:sz w:val="24"/>
                <w:szCs w:val="24"/>
              </w:rPr>
              <w:t xml:space="preserve">ања донације, чији износи нису </w:t>
            </w:r>
            <w:r w:rsidRPr="00E12013">
              <w:rPr>
                <w:sz w:val="24"/>
                <w:szCs w:val="24"/>
              </w:rPr>
              <w:t>могли бити п</w:t>
            </w:r>
            <w:r w:rsidR="00C44815">
              <w:rPr>
                <w:sz w:val="24"/>
                <w:szCs w:val="24"/>
              </w:rPr>
              <w:t xml:space="preserve">ознати у поступку доношења ове </w:t>
            </w:r>
            <w:r w:rsidR="00C44815">
              <w:rPr>
                <w:sz w:val="24"/>
                <w:szCs w:val="24"/>
                <w:lang w:val="sr-Cyrl-RS"/>
              </w:rPr>
              <w:t>О</w:t>
            </w:r>
            <w:r w:rsidRPr="00E12013">
              <w:rPr>
                <w:sz w:val="24"/>
                <w:szCs w:val="24"/>
              </w:rPr>
              <w:t>длуке, О</w:t>
            </w:r>
            <w:r w:rsidR="00C44815">
              <w:rPr>
                <w:sz w:val="24"/>
                <w:szCs w:val="24"/>
                <w:lang w:val="sr-Cyrl-RS"/>
              </w:rPr>
              <w:t>пштинска управа</w:t>
            </w:r>
            <w:r w:rsidRPr="00E12013">
              <w:rPr>
                <w:sz w:val="24"/>
                <w:szCs w:val="24"/>
              </w:rPr>
              <w:t>, на основу тог акта отвара</w:t>
            </w:r>
            <w:r w:rsidR="00C44815">
              <w:rPr>
                <w:sz w:val="24"/>
                <w:szCs w:val="24"/>
              </w:rPr>
              <w:t xml:space="preserve"> одговарајуће апропријације за </w:t>
            </w:r>
            <w:r w:rsidRPr="00E12013">
              <w:rPr>
                <w:sz w:val="24"/>
                <w:szCs w:val="24"/>
              </w:rPr>
              <w:t>извршење расхода по том основу, у складу са чланом 5. Закона о буџетском систему.</w:t>
            </w:r>
          </w:p>
          <w:p w:rsidR="00311FBE" w:rsidRPr="00E12013" w:rsidRDefault="00CF181B" w:rsidP="00311FBE">
            <w:pPr>
              <w:spacing w:before="360" w:afterAutospacing="1"/>
              <w:jc w:val="center"/>
              <w:rPr>
                <w:sz w:val="24"/>
                <w:szCs w:val="24"/>
                <w:lang w:val="sr-Cyrl-RS"/>
              </w:rPr>
            </w:pPr>
            <w:r w:rsidRPr="00E12013">
              <w:rPr>
                <w:b/>
                <w:bCs/>
                <w:sz w:val="24"/>
                <w:szCs w:val="24"/>
              </w:rPr>
              <w:t xml:space="preserve">Члан </w:t>
            </w:r>
            <w:r w:rsidR="009F11A3" w:rsidRPr="00E12013">
              <w:rPr>
                <w:b/>
                <w:bCs/>
                <w:sz w:val="24"/>
                <w:szCs w:val="24"/>
                <w:lang w:val="sr-Cyrl-RS"/>
              </w:rPr>
              <w:t>29</w:t>
            </w:r>
            <w:r w:rsidR="009741D3" w:rsidRPr="00E12013">
              <w:rPr>
                <w:b/>
                <w:bCs/>
                <w:sz w:val="24"/>
                <w:szCs w:val="24"/>
              </w:rPr>
              <w:t>.</w:t>
            </w:r>
          </w:p>
          <w:p w:rsidR="009741D3" w:rsidRPr="00CF181B" w:rsidRDefault="009741D3" w:rsidP="00C44815">
            <w:pPr>
              <w:spacing w:before="360" w:afterAutospacing="1"/>
              <w:jc w:val="both"/>
              <w:rPr>
                <w:color w:val="00B050"/>
                <w:sz w:val="24"/>
                <w:szCs w:val="24"/>
              </w:rPr>
            </w:pPr>
            <w:r w:rsidRPr="00E12013">
              <w:rPr>
                <w:sz w:val="24"/>
                <w:szCs w:val="24"/>
              </w:rPr>
              <w:lastRenderedPageBreak/>
              <w:t>Плаћање са консолидованог рачуна трезора за реализацију обавеза др</w:t>
            </w:r>
            <w:r w:rsidR="00C44815">
              <w:rPr>
                <w:sz w:val="24"/>
                <w:szCs w:val="24"/>
              </w:rPr>
              <w:t>угих корисника јавних средстава</w:t>
            </w:r>
            <w:r w:rsidRPr="00E12013">
              <w:rPr>
                <w:sz w:val="24"/>
                <w:szCs w:val="24"/>
              </w:rPr>
              <w:t>,  у смислу Закона</w:t>
            </w:r>
            <w:r w:rsidR="00311FBE" w:rsidRPr="00E12013">
              <w:rPr>
                <w:sz w:val="24"/>
                <w:szCs w:val="24"/>
              </w:rPr>
              <w:t xml:space="preserve"> о буџетском систему, који </w:t>
            </w:r>
            <w:r w:rsidR="00311FBE" w:rsidRPr="00E12013">
              <w:rPr>
                <w:sz w:val="24"/>
                <w:szCs w:val="24"/>
              </w:rPr>
              <w:tab/>
              <w:t xml:space="preserve">су </w:t>
            </w:r>
            <w:r w:rsidRPr="00E12013">
              <w:rPr>
                <w:sz w:val="24"/>
                <w:szCs w:val="24"/>
              </w:rPr>
              <w:t xml:space="preserve">укључени у систем консолидованог рачуна трезора, неће се вршити  уколико корисници нису добили сагласност на финансијски план на </w:t>
            </w:r>
            <w:r w:rsidRPr="00E12013">
              <w:rPr>
                <w:sz w:val="24"/>
                <w:szCs w:val="24"/>
              </w:rPr>
              <w:tab/>
              <w:t xml:space="preserve">начин </w:t>
            </w:r>
            <w:r w:rsidRPr="00E12013">
              <w:rPr>
                <w:sz w:val="24"/>
                <w:szCs w:val="24"/>
              </w:rPr>
              <w:tab/>
              <w:t>прописан законом, односно актом Скупштине општине Ариље и у</w:t>
            </w:r>
            <w:r w:rsidR="00311FBE" w:rsidRPr="00E12013">
              <w:rPr>
                <w:sz w:val="24"/>
                <w:szCs w:val="24"/>
              </w:rPr>
              <w:t xml:space="preserve">колико тај план нису доставили </w:t>
            </w:r>
            <w:r w:rsidR="00311FBE" w:rsidRPr="00E12013">
              <w:rPr>
                <w:sz w:val="24"/>
                <w:szCs w:val="24"/>
                <w:lang w:val="sr-Cyrl-RS"/>
              </w:rPr>
              <w:t>У</w:t>
            </w:r>
            <w:r w:rsidRPr="00E12013">
              <w:rPr>
                <w:sz w:val="24"/>
                <w:szCs w:val="24"/>
              </w:rPr>
              <w:t>прави за трезор</w:t>
            </w:r>
            <w:r w:rsidRPr="00CF181B">
              <w:rPr>
                <w:color w:val="00B050"/>
                <w:sz w:val="24"/>
                <w:szCs w:val="24"/>
              </w:rPr>
              <w:t xml:space="preserve">. </w:t>
            </w:r>
          </w:p>
          <w:p w:rsidR="00311FBE" w:rsidRPr="00E12013" w:rsidRDefault="009741D3" w:rsidP="00311FBE">
            <w:pPr>
              <w:spacing w:before="360" w:afterAutospacing="1"/>
              <w:jc w:val="center"/>
              <w:rPr>
                <w:lang w:val="sr-Cyrl-RS"/>
              </w:rPr>
            </w:pPr>
            <w:r w:rsidRPr="00E12013">
              <w:rPr>
                <w:b/>
                <w:bCs/>
                <w:sz w:val="24"/>
                <w:szCs w:val="24"/>
              </w:rPr>
              <w:t>Члан 30</w:t>
            </w:r>
            <w:r w:rsidRPr="00E12013">
              <w:rPr>
                <w:rFonts w:ascii="Arial;" w:hAnsi="Arial;"/>
                <w:b/>
                <w:bCs/>
              </w:rPr>
              <w:t>.</w:t>
            </w:r>
          </w:p>
          <w:p w:rsidR="009741D3" w:rsidRPr="00E12013" w:rsidRDefault="009741D3" w:rsidP="00311FBE">
            <w:pPr>
              <w:spacing w:before="360" w:afterAutospacing="1"/>
              <w:jc w:val="both"/>
            </w:pPr>
            <w:r w:rsidRPr="00CF181B">
              <w:rPr>
                <w:color w:val="00B050"/>
              </w:rPr>
              <w:t xml:space="preserve"> </w:t>
            </w:r>
            <w:r w:rsidR="00CF181B" w:rsidRPr="00E12013">
              <w:rPr>
                <w:sz w:val="24"/>
                <w:szCs w:val="24"/>
              </w:rPr>
              <w:t xml:space="preserve">У буџетској </w:t>
            </w:r>
            <w:proofErr w:type="gramStart"/>
            <w:r w:rsidR="00CF181B" w:rsidRPr="00E12013">
              <w:rPr>
                <w:sz w:val="24"/>
                <w:szCs w:val="24"/>
              </w:rPr>
              <w:t>202</w:t>
            </w:r>
            <w:r w:rsidR="00CF181B" w:rsidRPr="00E12013">
              <w:rPr>
                <w:sz w:val="24"/>
                <w:szCs w:val="24"/>
                <w:lang w:val="sr-Cyrl-RS"/>
              </w:rPr>
              <w:t>5</w:t>
            </w:r>
            <w:r w:rsidRPr="00E12013">
              <w:rPr>
                <w:sz w:val="24"/>
                <w:szCs w:val="24"/>
              </w:rPr>
              <w:t xml:space="preserve"> .</w:t>
            </w:r>
            <w:proofErr w:type="gramEnd"/>
            <w:r w:rsidRPr="00E12013">
              <w:rPr>
                <w:sz w:val="24"/>
                <w:szCs w:val="24"/>
              </w:rPr>
              <w:t xml:space="preserve"> </w:t>
            </w:r>
            <w:proofErr w:type="gramStart"/>
            <w:r w:rsidRPr="00E12013">
              <w:rPr>
                <w:sz w:val="24"/>
                <w:szCs w:val="24"/>
              </w:rPr>
              <w:t>години</w:t>
            </w:r>
            <w:proofErr w:type="gramEnd"/>
            <w:r w:rsidRPr="00E12013">
              <w:rPr>
                <w:sz w:val="24"/>
                <w:szCs w:val="24"/>
              </w:rPr>
              <w:t xml:space="preserve"> неће се вршити обрачун и исплата божићних, годишњих и других врста накнада и</w:t>
            </w:r>
            <w:r w:rsidR="00311FBE" w:rsidRPr="00E12013">
              <w:rPr>
                <w:sz w:val="24"/>
                <w:szCs w:val="24"/>
              </w:rPr>
              <w:t xml:space="preserve"> бонуса предвиђеним посебним и </w:t>
            </w:r>
            <w:r w:rsidRPr="00E12013">
              <w:rPr>
                <w:sz w:val="24"/>
                <w:szCs w:val="24"/>
              </w:rPr>
              <w:t>појединачним колективним уговорима, за директне и индиректне кориснике средстава буџета, осим јубиларних награда за запослене</w:t>
            </w:r>
            <w:r w:rsidR="00311FBE" w:rsidRPr="00E12013">
              <w:rPr>
                <w:sz w:val="24"/>
                <w:szCs w:val="24"/>
              </w:rPr>
              <w:t xml:space="preserve"> који су то право </w:t>
            </w:r>
            <w:r w:rsidR="00CF181B" w:rsidRPr="00E12013">
              <w:rPr>
                <w:sz w:val="24"/>
                <w:szCs w:val="24"/>
              </w:rPr>
              <w:t>стекли у 202</w:t>
            </w:r>
            <w:r w:rsidR="00CF181B" w:rsidRPr="00E12013">
              <w:rPr>
                <w:sz w:val="24"/>
                <w:szCs w:val="24"/>
                <w:lang w:val="sr-Cyrl-RS"/>
              </w:rPr>
              <w:t>5</w:t>
            </w:r>
            <w:r w:rsidRPr="00E12013">
              <w:rPr>
                <w:sz w:val="24"/>
                <w:szCs w:val="24"/>
              </w:rPr>
              <w:t xml:space="preserve"> . </w:t>
            </w:r>
            <w:proofErr w:type="gramStart"/>
            <w:r w:rsidRPr="00E12013">
              <w:rPr>
                <w:sz w:val="24"/>
                <w:szCs w:val="24"/>
              </w:rPr>
              <w:t>години</w:t>
            </w:r>
            <w:proofErr w:type="gramEnd"/>
            <w:r w:rsidRPr="00E12013">
              <w:rPr>
                <w:sz w:val="24"/>
                <w:szCs w:val="24"/>
              </w:rPr>
              <w:t xml:space="preserve"> и новчаних честитки за децу запослених.</w:t>
            </w:r>
          </w:p>
          <w:p w:rsidR="00CF181B" w:rsidRPr="00E12013" w:rsidRDefault="00E53D8F" w:rsidP="00311FBE">
            <w:pPr>
              <w:spacing w:after="120"/>
              <w:jc w:val="both"/>
              <w:rPr>
                <w:sz w:val="24"/>
                <w:szCs w:val="24"/>
                <w:lang w:val="sr-Cyrl-RS"/>
              </w:rPr>
            </w:pPr>
            <w:r w:rsidRPr="00E12013">
              <w:rPr>
                <w:sz w:val="24"/>
                <w:szCs w:val="24"/>
                <w:lang w:val="sr-Cyrl-RS"/>
              </w:rPr>
              <w:t>Такође у 2025. г</w:t>
            </w:r>
            <w:r w:rsidR="00CF181B" w:rsidRPr="00E12013">
              <w:rPr>
                <w:sz w:val="24"/>
                <w:szCs w:val="24"/>
                <w:lang w:val="sr-Cyrl-RS"/>
              </w:rPr>
              <w:t>одини не могу се исплаћивати запосленима код директних и индиректних корисника буџетских средстава локалне власти награде и бонуси који према међународним критеријумима представљају нестандардне, односно не</w:t>
            </w:r>
            <w:r w:rsidR="00040E41" w:rsidRPr="00E12013">
              <w:rPr>
                <w:sz w:val="24"/>
                <w:szCs w:val="24"/>
                <w:lang w:val="sr-Cyrl-RS"/>
              </w:rPr>
              <w:t>транспарентне облике награда и бонуса.</w:t>
            </w:r>
          </w:p>
          <w:p w:rsidR="009741D3" w:rsidRPr="00E12013" w:rsidRDefault="009741D3" w:rsidP="009741D3">
            <w:pPr>
              <w:spacing w:before="360" w:afterAutospacing="1"/>
              <w:jc w:val="center"/>
              <w:rPr>
                <w:sz w:val="24"/>
                <w:szCs w:val="24"/>
              </w:rPr>
            </w:pPr>
            <w:r w:rsidRPr="00E12013">
              <w:rPr>
                <w:b/>
                <w:bCs/>
                <w:sz w:val="24"/>
                <w:szCs w:val="24"/>
              </w:rPr>
              <w:t>Члан 31.</w:t>
            </w:r>
          </w:p>
          <w:p w:rsidR="009F11A3" w:rsidRPr="00E12013" w:rsidRDefault="009741D3" w:rsidP="009F11A3">
            <w:pPr>
              <w:spacing w:after="120"/>
              <w:jc w:val="both"/>
              <w:rPr>
                <w:sz w:val="24"/>
                <w:szCs w:val="24"/>
                <w:lang w:val="sr-Cyrl-RS"/>
              </w:rPr>
            </w:pPr>
            <w:r w:rsidRPr="00E12013">
              <w:rPr>
                <w:sz w:val="24"/>
                <w:szCs w:val="24"/>
              </w:rPr>
              <w:t xml:space="preserve">Корисник буџетских средстава који одређени расход и издатак извршава из других извора прихода и примања, који нису општи </w:t>
            </w:r>
            <w:r w:rsidRPr="00E12013">
              <w:rPr>
                <w:sz w:val="24"/>
                <w:szCs w:val="24"/>
              </w:rPr>
              <w:tab/>
              <w:t>прих</w:t>
            </w:r>
            <w:r w:rsidR="009F11A3" w:rsidRPr="00E12013">
              <w:rPr>
                <w:sz w:val="24"/>
                <w:szCs w:val="24"/>
              </w:rPr>
              <w:t>од буџета </w:t>
            </w:r>
            <w:r w:rsidR="00CF5384" w:rsidRPr="00E12013">
              <w:rPr>
                <w:sz w:val="24"/>
                <w:szCs w:val="24"/>
              </w:rPr>
              <w:t>(извор 01</w:t>
            </w:r>
            <w:r w:rsidRPr="00E12013">
              <w:rPr>
                <w:sz w:val="24"/>
                <w:szCs w:val="24"/>
              </w:rPr>
              <w:t>)</w:t>
            </w:r>
            <w:r w:rsidR="00CF5384" w:rsidRPr="00E12013">
              <w:rPr>
                <w:sz w:val="24"/>
                <w:szCs w:val="24"/>
              </w:rPr>
              <w:t>,</w:t>
            </w:r>
            <w:r w:rsidRPr="00E12013">
              <w:rPr>
                <w:sz w:val="24"/>
                <w:szCs w:val="24"/>
              </w:rPr>
              <w:t xml:space="preserve"> обавезе може преузимати само до нивоа остварења тих приход</w:t>
            </w:r>
            <w:r w:rsidR="00CF5384" w:rsidRPr="00E12013">
              <w:rPr>
                <w:sz w:val="24"/>
                <w:szCs w:val="24"/>
              </w:rPr>
              <w:t xml:space="preserve">а или примања, уколико је ниво </w:t>
            </w:r>
            <w:r w:rsidR="009F11A3" w:rsidRPr="00E12013">
              <w:rPr>
                <w:sz w:val="24"/>
                <w:szCs w:val="24"/>
              </w:rPr>
              <w:t xml:space="preserve">остварених прихода и </w:t>
            </w:r>
            <w:r w:rsidRPr="00E12013">
              <w:rPr>
                <w:sz w:val="24"/>
                <w:szCs w:val="24"/>
              </w:rPr>
              <w:t xml:space="preserve">примања мањи </w:t>
            </w:r>
            <w:proofErr w:type="gramStart"/>
            <w:r w:rsidRPr="00E12013">
              <w:rPr>
                <w:sz w:val="24"/>
                <w:szCs w:val="24"/>
              </w:rPr>
              <w:t xml:space="preserve">од </w:t>
            </w:r>
            <w:r w:rsidR="00CF5384" w:rsidRPr="00E12013">
              <w:rPr>
                <w:sz w:val="24"/>
                <w:szCs w:val="24"/>
              </w:rPr>
              <w:t xml:space="preserve"> </w:t>
            </w:r>
            <w:r w:rsidR="009F11A3" w:rsidRPr="00E12013">
              <w:rPr>
                <w:sz w:val="24"/>
                <w:szCs w:val="24"/>
              </w:rPr>
              <w:t>одобрених</w:t>
            </w:r>
            <w:proofErr w:type="gramEnd"/>
            <w:r w:rsidR="009F11A3" w:rsidRPr="00E12013">
              <w:rPr>
                <w:sz w:val="24"/>
                <w:szCs w:val="24"/>
              </w:rPr>
              <w:t xml:space="preserve"> апропријација.</w:t>
            </w:r>
          </w:p>
          <w:p w:rsidR="009741D3" w:rsidRPr="00E12013" w:rsidRDefault="009741D3" w:rsidP="009F11A3">
            <w:pPr>
              <w:spacing w:after="120"/>
              <w:jc w:val="both"/>
              <w:rPr>
                <w:sz w:val="24"/>
                <w:szCs w:val="24"/>
              </w:rPr>
            </w:pPr>
            <w:r w:rsidRPr="00E12013">
              <w:rPr>
                <w:sz w:val="24"/>
                <w:szCs w:val="24"/>
              </w:rPr>
              <w:t>Корисник буџетских средстава код кога у току године дође до умањења одобрених апропријација из разлога извршења принудне наплате</w:t>
            </w:r>
            <w:r w:rsidR="009F11A3" w:rsidRPr="00E12013">
              <w:rPr>
                <w:sz w:val="24"/>
                <w:szCs w:val="24"/>
              </w:rPr>
              <w:t>, за износ</w:t>
            </w:r>
            <w:r w:rsidR="009F11A3" w:rsidRPr="00E12013">
              <w:rPr>
                <w:sz w:val="24"/>
                <w:szCs w:val="24"/>
                <w:lang w:val="sr-Cyrl-RS"/>
              </w:rPr>
              <w:t xml:space="preserve"> </w:t>
            </w:r>
            <w:r w:rsidRPr="00E12013">
              <w:rPr>
                <w:sz w:val="24"/>
                <w:szCs w:val="24"/>
              </w:rPr>
              <w:t>умањења предузеће одговарајуће мере у циљу прилагођавања преузете обавезе, тако што ће предложити умањење обавезе, односно прод</w:t>
            </w:r>
            <w:r w:rsidR="009F11A3" w:rsidRPr="00E12013">
              <w:rPr>
                <w:sz w:val="24"/>
                <w:szCs w:val="24"/>
              </w:rPr>
              <w:t>ужење уговорног рока за плаћање</w:t>
            </w:r>
            <w:r w:rsidRPr="00E12013">
              <w:rPr>
                <w:sz w:val="24"/>
                <w:szCs w:val="24"/>
              </w:rPr>
              <w:t xml:space="preserve"> или отказати уговор. </w:t>
            </w:r>
          </w:p>
          <w:p w:rsidR="009741D3" w:rsidRPr="00E12013" w:rsidRDefault="009741D3" w:rsidP="009741D3">
            <w:pPr>
              <w:spacing w:before="360" w:afterAutospacing="1"/>
              <w:jc w:val="center"/>
              <w:rPr>
                <w:sz w:val="24"/>
                <w:szCs w:val="24"/>
              </w:rPr>
            </w:pPr>
            <w:r w:rsidRPr="00E12013">
              <w:rPr>
                <w:b/>
                <w:bCs/>
                <w:sz w:val="24"/>
                <w:szCs w:val="24"/>
              </w:rPr>
              <w:t>Члан 32.</w:t>
            </w:r>
          </w:p>
          <w:p w:rsidR="009741D3" w:rsidRPr="00E12013" w:rsidRDefault="00F556A5" w:rsidP="009741D3">
            <w:pPr>
              <w:spacing w:after="120"/>
              <w:jc w:val="both"/>
              <w:rPr>
                <w:sz w:val="24"/>
                <w:szCs w:val="24"/>
              </w:rPr>
            </w:pPr>
            <w:r w:rsidRPr="00E12013">
              <w:t> </w:t>
            </w:r>
            <w:r w:rsidR="009741D3" w:rsidRPr="00E12013">
              <w:rPr>
                <w:sz w:val="24"/>
                <w:szCs w:val="24"/>
              </w:rPr>
              <w:t>Приоритет у извршавању расхода за робе и услуге корисника буџетских средстава имају расходи за сталне трошкове, трошкове текућих поправки и</w:t>
            </w:r>
            <w:proofErr w:type="gramStart"/>
            <w:r w:rsidR="009741D3" w:rsidRPr="00E12013">
              <w:rPr>
                <w:sz w:val="24"/>
                <w:szCs w:val="24"/>
              </w:rPr>
              <w:t>  одржавања</w:t>
            </w:r>
            <w:proofErr w:type="gramEnd"/>
            <w:r w:rsidR="009741D3" w:rsidRPr="00E12013">
              <w:rPr>
                <w:sz w:val="24"/>
                <w:szCs w:val="24"/>
              </w:rPr>
              <w:t xml:space="preserve">  и материјал. </w:t>
            </w:r>
          </w:p>
          <w:p w:rsidR="009741D3" w:rsidRPr="00E12013" w:rsidRDefault="009741D3" w:rsidP="009741D3">
            <w:pPr>
              <w:spacing w:after="120"/>
              <w:jc w:val="both"/>
              <w:rPr>
                <w:sz w:val="24"/>
                <w:szCs w:val="24"/>
                <w:lang w:val="sr-Cyrl-RS"/>
              </w:rPr>
            </w:pPr>
            <w:r w:rsidRPr="00E12013">
              <w:rPr>
                <w:sz w:val="24"/>
                <w:szCs w:val="24"/>
              </w:rPr>
              <w:t>Корисници буџетских средстава дужни су да обавезе настале по основу сталних трошкова, трошкова текућих поправки и од</w:t>
            </w:r>
            <w:r w:rsidR="00F556A5" w:rsidRPr="00E12013">
              <w:rPr>
                <w:sz w:val="24"/>
                <w:szCs w:val="24"/>
              </w:rPr>
              <w:t xml:space="preserve">ржавања, материјала, као </w:t>
            </w:r>
            <w:r w:rsidR="00F556A5" w:rsidRPr="00E12013">
              <w:rPr>
                <w:sz w:val="24"/>
                <w:szCs w:val="24"/>
              </w:rPr>
              <w:tab/>
              <w:t>и</w:t>
            </w:r>
            <w:r w:rsidR="00F556A5" w:rsidRPr="00E12013">
              <w:rPr>
                <w:sz w:val="24"/>
                <w:szCs w:val="24"/>
                <w:lang w:val="sr-Cyrl-RS"/>
              </w:rPr>
              <w:t xml:space="preserve"> </w:t>
            </w:r>
            <w:r w:rsidRPr="00E12013">
              <w:rPr>
                <w:sz w:val="24"/>
                <w:szCs w:val="24"/>
              </w:rPr>
              <w:t>по основу капиталних</w:t>
            </w:r>
            <w:r w:rsidR="004E446D" w:rsidRPr="00E12013">
              <w:rPr>
                <w:sz w:val="24"/>
                <w:szCs w:val="24"/>
              </w:rPr>
              <w:t xml:space="preserve"> издатака измире у року утврђен</w:t>
            </w:r>
            <w:r w:rsidR="004E446D" w:rsidRPr="00E12013">
              <w:rPr>
                <w:sz w:val="24"/>
                <w:szCs w:val="24"/>
                <w:lang w:val="sr-Cyrl-RS"/>
              </w:rPr>
              <w:t>и</w:t>
            </w:r>
            <w:r w:rsidRPr="00E12013">
              <w:rPr>
                <w:sz w:val="24"/>
                <w:szCs w:val="24"/>
              </w:rPr>
              <w:t>м законом који регулише рокове измирења но</w:t>
            </w:r>
            <w:r w:rsidR="00F556A5" w:rsidRPr="00E12013">
              <w:rPr>
                <w:sz w:val="24"/>
                <w:szCs w:val="24"/>
              </w:rPr>
              <w:t xml:space="preserve">вчаних обавеза у комерцијалним </w:t>
            </w:r>
            <w:r w:rsidRPr="00E12013">
              <w:rPr>
                <w:sz w:val="24"/>
                <w:szCs w:val="24"/>
              </w:rPr>
              <w:t xml:space="preserve">трансакцијама. </w:t>
            </w:r>
          </w:p>
          <w:p w:rsidR="004E446D" w:rsidRPr="00E12013" w:rsidRDefault="004E446D" w:rsidP="009741D3">
            <w:pPr>
              <w:spacing w:after="120"/>
              <w:jc w:val="both"/>
              <w:rPr>
                <w:sz w:val="24"/>
                <w:szCs w:val="24"/>
                <w:lang w:val="sr-Cyrl-RS"/>
              </w:rPr>
            </w:pPr>
          </w:p>
          <w:p w:rsidR="00F556A5" w:rsidRDefault="004E446D" w:rsidP="00F556A5">
            <w:pPr>
              <w:spacing w:after="120"/>
              <w:jc w:val="center"/>
              <w:rPr>
                <w:color w:val="00B050"/>
                <w:sz w:val="24"/>
                <w:szCs w:val="24"/>
                <w:lang w:val="sr-Cyrl-RS"/>
              </w:rPr>
            </w:pPr>
            <w:r w:rsidRPr="00851B6C">
              <w:rPr>
                <w:b/>
                <w:sz w:val="24"/>
                <w:szCs w:val="24"/>
                <w:lang w:val="sr-Cyrl-RS"/>
              </w:rPr>
              <w:t>Члан 33</w:t>
            </w:r>
            <w:r w:rsidRPr="004E446D">
              <w:rPr>
                <w:color w:val="00B050"/>
                <w:sz w:val="24"/>
                <w:szCs w:val="24"/>
                <w:lang w:val="sr-Cyrl-RS"/>
              </w:rPr>
              <w:t>.</w:t>
            </w:r>
          </w:p>
          <w:p w:rsidR="004E446D" w:rsidRPr="00E12013" w:rsidRDefault="004E446D" w:rsidP="00F556A5">
            <w:pPr>
              <w:spacing w:after="120"/>
              <w:rPr>
                <w:sz w:val="24"/>
                <w:szCs w:val="24"/>
                <w:lang w:val="sr-Cyrl-RS"/>
              </w:rPr>
            </w:pPr>
            <w:r w:rsidRPr="00E12013">
              <w:rPr>
                <w:sz w:val="24"/>
                <w:szCs w:val="24"/>
                <w:lang w:val="sr-Cyrl-RS"/>
              </w:rPr>
              <w:t>Јавна предузећа и други облици организовања чији је оснивач општина Ариље, дужна су да најкасније до  30. новембра 2025. године, део од најмање 50% добити, односно вишка прихода над расходима, по завршном рачуну за 2024. годину уплате у буџет општине Ариље.</w:t>
            </w:r>
          </w:p>
          <w:p w:rsidR="000A5850" w:rsidRPr="000A5850" w:rsidRDefault="00DE77A0" w:rsidP="000A5850">
            <w:pPr>
              <w:spacing w:before="360" w:afterAutospacing="1"/>
              <w:jc w:val="center"/>
              <w:rPr>
                <w:b/>
                <w:bCs/>
                <w:sz w:val="24"/>
                <w:szCs w:val="24"/>
                <w:lang w:val="sr-Cyrl-RS"/>
              </w:rPr>
            </w:pPr>
            <w:r w:rsidRPr="00E12013">
              <w:rPr>
                <w:b/>
                <w:bCs/>
                <w:sz w:val="24"/>
                <w:szCs w:val="24"/>
              </w:rPr>
              <w:lastRenderedPageBreak/>
              <w:t>Члан</w:t>
            </w:r>
            <w:proofErr w:type="gramStart"/>
            <w:r w:rsidRPr="00E12013">
              <w:rPr>
                <w:b/>
                <w:bCs/>
                <w:sz w:val="24"/>
                <w:szCs w:val="24"/>
              </w:rPr>
              <w:t>  34</w:t>
            </w:r>
            <w:proofErr w:type="gramEnd"/>
            <w:r w:rsidR="000A5850">
              <w:rPr>
                <w:b/>
                <w:bCs/>
                <w:sz w:val="24"/>
                <w:szCs w:val="24"/>
                <w:lang w:val="sr-Cyrl-RS"/>
              </w:rPr>
              <w:t>.</w:t>
            </w:r>
          </w:p>
          <w:p w:rsidR="00F556A5" w:rsidRPr="00E12013" w:rsidRDefault="00F556A5" w:rsidP="00C7031B">
            <w:pPr>
              <w:spacing w:before="360" w:afterAutospacing="1"/>
              <w:jc w:val="both"/>
              <w:rPr>
                <w:bCs/>
                <w:sz w:val="24"/>
                <w:szCs w:val="24"/>
                <w:lang w:val="sr-Cyrl-RS"/>
              </w:rPr>
            </w:pPr>
            <w:r w:rsidRPr="00E12013">
              <w:rPr>
                <w:bCs/>
                <w:sz w:val="24"/>
                <w:szCs w:val="24"/>
                <w:lang w:val="sr-Cyrl-RS"/>
              </w:rPr>
              <w:t>У оквиру спровођења реформе јавних финансија у поступку припреме и доношења Закона о буџетском систему за 2025. годину наставља се процес унапређења програмског модела буџета кроз примену родно одговорног буџетирања у буџетском процесу</w:t>
            </w:r>
            <w:r w:rsidR="00C7031B" w:rsidRPr="00E12013">
              <w:rPr>
                <w:bCs/>
                <w:sz w:val="24"/>
                <w:szCs w:val="24"/>
                <w:lang w:val="sr-Cyrl-RS"/>
              </w:rPr>
              <w:t>, односно планирање, спровођење и извештавање о учинку на унапређењу родне равноправности. План увођења родно одговорног буџетирања спроводи се постепеним укључивањем буџетских корисника. Имајући у виду наведену законску одредбу неопходно је да надлежни орган локалне власти на годишњем нивоу донесе план поступног увођења родно одговорног буџетирања, којим ће одредити једног или више корисника буџетских средстава и један или више програма опредељеног буџетског корисника за који /које ће се дефинисати ( на нивоу програма и/или програмске активности) најмање један родноодговоран циљ и одговарајући показатељи/индикатори који адекватно мер допринос циља унапређењу равноправности између жена и мушкараца.</w:t>
            </w:r>
          </w:p>
          <w:p w:rsidR="00C7031B" w:rsidRPr="00E12013" w:rsidRDefault="00C7031B" w:rsidP="00C7031B">
            <w:pPr>
              <w:spacing w:before="360" w:afterAutospacing="1"/>
              <w:jc w:val="center"/>
              <w:rPr>
                <w:b/>
                <w:sz w:val="24"/>
                <w:szCs w:val="24"/>
                <w:lang w:val="sr-Cyrl-RS"/>
              </w:rPr>
            </w:pPr>
            <w:r w:rsidRPr="00E12013">
              <w:rPr>
                <w:b/>
                <w:bCs/>
                <w:sz w:val="24"/>
                <w:szCs w:val="24"/>
                <w:lang w:val="sr-Cyrl-RS"/>
              </w:rPr>
              <w:t>Члан 35.</w:t>
            </w:r>
          </w:p>
          <w:p w:rsidR="009741D3" w:rsidRPr="00E12013" w:rsidRDefault="009741D3" w:rsidP="00033ACE">
            <w:pPr>
              <w:spacing w:before="360" w:after="100" w:afterAutospacing="1"/>
              <w:rPr>
                <w:sz w:val="24"/>
                <w:szCs w:val="24"/>
              </w:rPr>
            </w:pPr>
            <w:r w:rsidRPr="00E12013">
              <w:rPr>
                <w:sz w:val="24"/>
                <w:szCs w:val="24"/>
                <w:lang w:val="ru-RU"/>
              </w:rPr>
              <w:t>Ову Одлуку објавити у</w:t>
            </w:r>
            <w:r w:rsidRPr="00E12013">
              <w:rPr>
                <w:sz w:val="24"/>
                <w:szCs w:val="24"/>
              </w:rPr>
              <w:t xml:space="preserve">  </w:t>
            </w:r>
            <w:r w:rsidR="00174A62">
              <w:rPr>
                <w:sz w:val="24"/>
                <w:szCs w:val="24"/>
                <w:lang w:val="sr-Cyrl-RS"/>
              </w:rPr>
              <w:t>„</w:t>
            </w:r>
            <w:r w:rsidRPr="00E12013">
              <w:rPr>
                <w:sz w:val="24"/>
                <w:szCs w:val="24"/>
              </w:rPr>
              <w:t xml:space="preserve">Службеном  </w:t>
            </w:r>
            <w:r w:rsidRPr="00E12013">
              <w:rPr>
                <w:sz w:val="24"/>
                <w:szCs w:val="24"/>
                <w:lang w:val="ru-RU"/>
              </w:rPr>
              <w:t>гласнику</w:t>
            </w:r>
            <w:r w:rsidRPr="00E12013">
              <w:rPr>
                <w:sz w:val="24"/>
                <w:szCs w:val="24"/>
              </w:rPr>
              <w:t xml:space="preserve">  општине  </w:t>
            </w:r>
            <w:r w:rsidRPr="00E12013">
              <w:rPr>
                <w:sz w:val="24"/>
                <w:szCs w:val="24"/>
                <w:lang w:val="ru-RU"/>
              </w:rPr>
              <w:t>Ариље</w:t>
            </w:r>
            <w:r w:rsidR="00174A62">
              <w:rPr>
                <w:sz w:val="24"/>
                <w:szCs w:val="24"/>
                <w:lang w:val="sr-Latn-RS"/>
              </w:rPr>
              <w:t>“</w:t>
            </w:r>
            <w:r w:rsidR="00E53D8F" w:rsidRPr="00E12013">
              <w:rPr>
                <w:sz w:val="24"/>
                <w:szCs w:val="24"/>
                <w:lang w:val="ru-RU"/>
              </w:rPr>
              <w:t>, на интернет страници општине Ариље</w:t>
            </w:r>
            <w:r w:rsidRPr="00E12013">
              <w:rPr>
                <w:sz w:val="24"/>
                <w:szCs w:val="24"/>
              </w:rPr>
              <w:t xml:space="preserve">  </w:t>
            </w:r>
            <w:r w:rsidRPr="00E12013">
              <w:rPr>
                <w:sz w:val="24"/>
                <w:szCs w:val="24"/>
                <w:lang w:val="ru-RU"/>
              </w:rPr>
              <w:t>и доставити</w:t>
            </w:r>
            <w:r w:rsidR="00D307FB" w:rsidRPr="00E12013">
              <w:rPr>
                <w:sz w:val="24"/>
                <w:szCs w:val="24"/>
              </w:rPr>
              <w:t xml:space="preserve">  </w:t>
            </w:r>
            <w:r w:rsidR="00D307FB" w:rsidRPr="00E12013">
              <w:rPr>
                <w:sz w:val="24"/>
                <w:szCs w:val="24"/>
                <w:lang w:val="sr-Cyrl-RS"/>
              </w:rPr>
              <w:t>М</w:t>
            </w:r>
            <w:r w:rsidR="00D307FB" w:rsidRPr="00E12013">
              <w:rPr>
                <w:sz w:val="24"/>
                <w:szCs w:val="24"/>
              </w:rPr>
              <w:t>инист</w:t>
            </w:r>
            <w:r w:rsidR="00D307FB" w:rsidRPr="00E12013">
              <w:rPr>
                <w:sz w:val="24"/>
                <w:szCs w:val="24"/>
                <w:lang w:val="sr-Cyrl-RS"/>
              </w:rPr>
              <w:t>арству</w:t>
            </w:r>
            <w:r w:rsidRPr="00E12013">
              <w:rPr>
                <w:sz w:val="24"/>
                <w:szCs w:val="24"/>
              </w:rPr>
              <w:t xml:space="preserve">  </w:t>
            </w:r>
            <w:r w:rsidRPr="00E12013">
              <w:rPr>
                <w:sz w:val="24"/>
                <w:szCs w:val="24"/>
                <w:lang w:val="ru-RU"/>
              </w:rPr>
              <w:t>надлежном за послове финансија.</w:t>
            </w:r>
          </w:p>
          <w:p w:rsidR="00C44815" w:rsidRDefault="00DE77A0" w:rsidP="00C44815">
            <w:pPr>
              <w:spacing w:before="360" w:after="100" w:afterAutospacing="1"/>
              <w:jc w:val="center"/>
              <w:rPr>
                <w:sz w:val="24"/>
                <w:szCs w:val="24"/>
                <w:lang w:val="sr-Cyrl-RS"/>
              </w:rPr>
            </w:pPr>
            <w:r w:rsidRPr="00645570">
              <w:rPr>
                <w:b/>
                <w:bCs/>
                <w:sz w:val="24"/>
                <w:szCs w:val="24"/>
              </w:rPr>
              <w:t>Члан 3</w:t>
            </w:r>
            <w:r w:rsidR="00C7031B" w:rsidRPr="00645570">
              <w:rPr>
                <w:b/>
                <w:bCs/>
                <w:sz w:val="24"/>
                <w:szCs w:val="24"/>
                <w:lang w:val="sr-Cyrl-RS"/>
              </w:rPr>
              <w:t>6</w:t>
            </w:r>
            <w:r w:rsidR="009741D3" w:rsidRPr="00645570">
              <w:rPr>
                <w:b/>
                <w:bCs/>
                <w:sz w:val="24"/>
                <w:szCs w:val="24"/>
              </w:rPr>
              <w:t>.</w:t>
            </w:r>
          </w:p>
          <w:p w:rsidR="009741D3" w:rsidRPr="00FF6F49" w:rsidRDefault="009741D3" w:rsidP="00FF6F49">
            <w:pPr>
              <w:spacing w:before="360" w:after="100" w:afterAutospacing="1"/>
              <w:rPr>
                <w:sz w:val="24"/>
                <w:szCs w:val="24"/>
                <w:lang w:val="sr-Cyrl-RS"/>
              </w:rPr>
            </w:pPr>
            <w:r w:rsidRPr="00645570">
              <w:rPr>
                <w:sz w:val="24"/>
                <w:szCs w:val="24"/>
              </w:rPr>
              <w:t xml:space="preserve">Ова Одлука ступа на снагу </w:t>
            </w:r>
            <w:r w:rsidR="00645570" w:rsidRPr="00645570">
              <w:rPr>
                <w:sz w:val="24"/>
                <w:szCs w:val="24"/>
                <w:lang w:val="sr-Cyrl-RS"/>
              </w:rPr>
              <w:t>осмог</w:t>
            </w:r>
            <w:r w:rsidRPr="00645570">
              <w:rPr>
                <w:sz w:val="24"/>
                <w:szCs w:val="24"/>
              </w:rPr>
              <w:t xml:space="preserve"> дана од дана објављивања у </w:t>
            </w:r>
            <w:r w:rsidR="00314393">
              <w:rPr>
                <w:sz w:val="24"/>
                <w:szCs w:val="24"/>
                <w:lang w:val="sr-Cyrl-RS"/>
              </w:rPr>
              <w:t>„</w:t>
            </w:r>
            <w:r w:rsidRPr="00645570">
              <w:rPr>
                <w:sz w:val="24"/>
                <w:szCs w:val="24"/>
              </w:rPr>
              <w:t>Службеном гласнику општине Ариље</w:t>
            </w:r>
            <w:r w:rsidR="00314393">
              <w:rPr>
                <w:sz w:val="24"/>
                <w:szCs w:val="24"/>
                <w:lang w:val="sr-Cyrl-RS"/>
              </w:rPr>
              <w:t>“</w:t>
            </w:r>
            <w:r w:rsidRPr="00645570">
              <w:rPr>
                <w:sz w:val="24"/>
                <w:szCs w:val="24"/>
              </w:rPr>
              <w:t>, а при</w:t>
            </w:r>
            <w:r w:rsidR="002D115C" w:rsidRPr="00645570">
              <w:rPr>
                <w:sz w:val="24"/>
                <w:szCs w:val="24"/>
              </w:rPr>
              <w:t>мењиваће се од</w:t>
            </w:r>
            <w:proofErr w:type="gramStart"/>
            <w:r w:rsidR="002D115C" w:rsidRPr="00645570">
              <w:rPr>
                <w:sz w:val="24"/>
                <w:szCs w:val="24"/>
              </w:rPr>
              <w:t>  01</w:t>
            </w:r>
            <w:proofErr w:type="gramEnd"/>
            <w:r w:rsidR="002D115C" w:rsidRPr="00645570">
              <w:rPr>
                <w:sz w:val="24"/>
                <w:szCs w:val="24"/>
              </w:rPr>
              <w:t xml:space="preserve">. </w:t>
            </w:r>
            <w:proofErr w:type="gramStart"/>
            <w:r w:rsidR="002D115C" w:rsidRPr="00645570">
              <w:rPr>
                <w:sz w:val="24"/>
                <w:szCs w:val="24"/>
              </w:rPr>
              <w:t>јануара</w:t>
            </w:r>
            <w:proofErr w:type="gramEnd"/>
            <w:r w:rsidR="002D115C" w:rsidRPr="00645570">
              <w:rPr>
                <w:sz w:val="24"/>
                <w:szCs w:val="24"/>
              </w:rPr>
              <w:t xml:space="preserve"> 202</w:t>
            </w:r>
            <w:r w:rsidR="002D115C" w:rsidRPr="00645570">
              <w:rPr>
                <w:sz w:val="24"/>
                <w:szCs w:val="24"/>
                <w:lang w:val="sr-Cyrl-RS"/>
              </w:rPr>
              <w:t>5</w:t>
            </w:r>
            <w:r w:rsidRPr="00645570">
              <w:rPr>
                <w:sz w:val="24"/>
                <w:szCs w:val="24"/>
              </w:rPr>
              <w:t xml:space="preserve">. </w:t>
            </w:r>
            <w:r w:rsidR="00C7031B" w:rsidRPr="00645570">
              <w:rPr>
                <w:sz w:val="24"/>
                <w:szCs w:val="24"/>
                <w:lang w:val="sr-Cyrl-RS"/>
              </w:rPr>
              <w:t>г</w:t>
            </w:r>
            <w:r w:rsidRPr="00645570">
              <w:rPr>
                <w:sz w:val="24"/>
                <w:szCs w:val="24"/>
              </w:rPr>
              <w:t>одине</w:t>
            </w:r>
          </w:p>
          <w:p w:rsidR="009741D3" w:rsidRDefault="009741D3" w:rsidP="00E25D5B">
            <w:pPr>
              <w:spacing w:after="120"/>
              <w:rPr>
                <w:b/>
                <w:color w:val="000000"/>
                <w:sz w:val="24"/>
                <w:szCs w:val="24"/>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b/>
                <w:color w:val="000000"/>
                <w:sz w:val="24"/>
                <w:szCs w:val="24"/>
              </w:rPr>
              <w:t>РЕПУБЛИКА СРБИЈА</w:t>
            </w:r>
          </w:p>
          <w:p w:rsidR="009741D3" w:rsidRDefault="009741D3" w:rsidP="00E25D5B">
            <w:pPr>
              <w:spacing w:beforeAutospacing="1" w:afterAutospacing="1"/>
              <w:jc w:val="center"/>
              <w:rPr>
                <w:color w:val="000000"/>
                <w:sz w:val="24"/>
                <w:szCs w:val="24"/>
              </w:rPr>
            </w:pPr>
            <w:r>
              <w:rPr>
                <w:b/>
                <w:bCs/>
                <w:color w:val="000000"/>
                <w:sz w:val="24"/>
                <w:szCs w:val="24"/>
              </w:rPr>
              <w:t xml:space="preserve">ОПШТИНА АРИЉЕ </w:t>
            </w:r>
          </w:p>
          <w:p w:rsidR="009741D3" w:rsidRDefault="009741D3" w:rsidP="00E25D5B">
            <w:pPr>
              <w:spacing w:beforeAutospacing="1" w:afterAutospacing="1"/>
              <w:jc w:val="center"/>
              <w:rPr>
                <w:color w:val="000000"/>
                <w:sz w:val="24"/>
                <w:szCs w:val="24"/>
              </w:rPr>
            </w:pPr>
            <w:r>
              <w:rPr>
                <w:bCs/>
                <w:color w:val="000000"/>
                <w:sz w:val="24"/>
                <w:szCs w:val="24"/>
              </w:rPr>
              <w:t>Скупштина општине</w:t>
            </w:r>
            <w:r>
              <w:rPr>
                <w:color w:val="000000"/>
                <w:sz w:val="24"/>
                <w:szCs w:val="24"/>
              </w:rPr>
              <w:t xml:space="preserve">  </w:t>
            </w:r>
          </w:p>
          <w:p w:rsidR="009741D3" w:rsidRPr="00B9132B" w:rsidRDefault="009741D3" w:rsidP="00E25D5B">
            <w:pPr>
              <w:spacing w:beforeAutospacing="1" w:afterAutospacing="1"/>
              <w:jc w:val="center"/>
              <w:rPr>
                <w:color w:val="000000"/>
                <w:sz w:val="24"/>
                <w:szCs w:val="24"/>
                <w:lang w:val="sr-Cyrl-RS"/>
              </w:rPr>
            </w:pPr>
            <w:r>
              <w:rPr>
                <w:color w:val="000000"/>
                <w:sz w:val="24"/>
                <w:szCs w:val="24"/>
              </w:rPr>
              <w:t> </w:t>
            </w:r>
            <w:r w:rsidR="000B142F">
              <w:rPr>
                <w:color w:val="000000"/>
                <w:sz w:val="24"/>
                <w:szCs w:val="24"/>
                <w:lang w:val="sr-Latn-RS"/>
              </w:rPr>
              <w:t>IV 01</w:t>
            </w:r>
            <w:r>
              <w:rPr>
                <w:color w:val="000000"/>
                <w:sz w:val="24"/>
                <w:szCs w:val="24"/>
                <w:lang w:val="sr-Latn-RS"/>
              </w:rPr>
              <w:t xml:space="preserve"> </w:t>
            </w:r>
            <w:r>
              <w:rPr>
                <w:color w:val="000000"/>
                <w:sz w:val="24"/>
                <w:szCs w:val="24"/>
              </w:rPr>
              <w:t>број 400 -</w:t>
            </w:r>
            <w:r w:rsidR="00DC221A">
              <w:rPr>
                <w:color w:val="000000"/>
                <w:sz w:val="24"/>
                <w:szCs w:val="24"/>
                <w:lang w:val="sr-Cyrl-RS"/>
              </w:rPr>
              <w:t xml:space="preserve"> </w:t>
            </w:r>
            <w:r w:rsidR="00DC221A">
              <w:rPr>
                <w:color w:val="000000"/>
                <w:sz w:val="24"/>
                <w:szCs w:val="24"/>
                <w:lang w:val="sr-Latn-RS"/>
              </w:rPr>
              <w:t>450</w:t>
            </w:r>
            <w:r>
              <w:rPr>
                <w:color w:val="000000"/>
                <w:sz w:val="24"/>
                <w:szCs w:val="24"/>
              </w:rPr>
              <w:t>/</w:t>
            </w:r>
            <w:r w:rsidR="000B142F">
              <w:rPr>
                <w:color w:val="000000"/>
                <w:sz w:val="24"/>
                <w:szCs w:val="24"/>
              </w:rPr>
              <w:t>202</w:t>
            </w:r>
            <w:r w:rsidR="000B142F">
              <w:rPr>
                <w:color w:val="000000"/>
                <w:sz w:val="24"/>
                <w:szCs w:val="24"/>
                <w:lang w:val="sr-Cyrl-RS"/>
              </w:rPr>
              <w:t>4</w:t>
            </w:r>
            <w:r>
              <w:rPr>
                <w:color w:val="000000"/>
                <w:sz w:val="24"/>
                <w:szCs w:val="24"/>
              </w:rPr>
              <w:t xml:space="preserve"> </w:t>
            </w:r>
            <w:r>
              <w:rPr>
                <w:color w:val="000000"/>
                <w:sz w:val="24"/>
                <w:szCs w:val="24"/>
                <w:lang w:val="sr-Cyrl-RS"/>
              </w:rPr>
              <w:t>од</w:t>
            </w:r>
            <w:r>
              <w:rPr>
                <w:color w:val="000000"/>
                <w:sz w:val="24"/>
                <w:szCs w:val="24"/>
              </w:rPr>
              <w:t xml:space="preserve"> </w:t>
            </w:r>
            <w:r w:rsidR="00BE0E37">
              <w:rPr>
                <w:color w:val="000000"/>
                <w:sz w:val="24"/>
                <w:szCs w:val="24"/>
                <w:lang w:val="sr-Cyrl-RS"/>
              </w:rPr>
              <w:t>16</w:t>
            </w:r>
            <w:r>
              <w:rPr>
                <w:color w:val="000000"/>
                <w:sz w:val="24"/>
                <w:szCs w:val="24"/>
              </w:rPr>
              <w:t>.</w:t>
            </w:r>
            <w:r w:rsidR="000B142F">
              <w:rPr>
                <w:color w:val="000000" w:themeColor="text1"/>
                <w:sz w:val="24"/>
                <w:szCs w:val="24"/>
              </w:rPr>
              <w:t>12.2024</w:t>
            </w:r>
            <w:r>
              <w:rPr>
                <w:color w:val="000000" w:themeColor="text1"/>
                <w:sz w:val="24"/>
                <w:szCs w:val="24"/>
              </w:rPr>
              <w:t xml:space="preserve"> . </w:t>
            </w:r>
            <w:proofErr w:type="gramStart"/>
            <w:r>
              <w:rPr>
                <w:color w:val="000000" w:themeColor="text1"/>
                <w:sz w:val="24"/>
                <w:szCs w:val="24"/>
              </w:rPr>
              <w:t>године</w:t>
            </w:r>
            <w:proofErr w:type="gramEnd"/>
            <w:r w:rsidR="00B9132B">
              <w:rPr>
                <w:color w:val="000000"/>
                <w:sz w:val="24"/>
                <w:szCs w:val="24"/>
                <w:lang w:val="sr-Cyrl-RS"/>
              </w:rPr>
              <w:t>.</w:t>
            </w:r>
          </w:p>
          <w:p w:rsidR="00C2774E" w:rsidRPr="000A5850" w:rsidRDefault="009741D3" w:rsidP="000A5850">
            <w:pPr>
              <w:spacing w:beforeAutospacing="1" w:afterAutospacing="1"/>
              <w:jc w:val="right"/>
              <w:rPr>
                <w:color w:val="000000"/>
                <w:sz w:val="24"/>
                <w:szCs w:val="24"/>
                <w:lang w:val="sr-Cyrl-RS"/>
              </w:rPr>
            </w:pPr>
            <w:r>
              <w:rPr>
                <w:color w:val="000000"/>
                <w:sz w:val="24"/>
                <w:szCs w:val="24"/>
              </w:rPr>
              <w:t xml:space="preserve">  </w:t>
            </w:r>
            <w:r>
              <w:rPr>
                <w:b/>
                <w:bCs/>
                <w:color w:val="000000"/>
                <w:sz w:val="24"/>
                <w:szCs w:val="24"/>
              </w:rPr>
              <w:t xml:space="preserve">  ПРЕДСЕДНИК СКУПШТИНЕ ОПШТИНЕ </w:t>
            </w:r>
          </w:p>
          <w:p w:rsidR="00E945F2" w:rsidRDefault="00E945F2" w:rsidP="00C2774E">
            <w:pPr>
              <w:spacing w:beforeAutospacing="1" w:afterAutospacing="1"/>
              <w:jc w:val="right"/>
              <w:rPr>
                <w:color w:val="000000"/>
                <w:sz w:val="24"/>
                <w:szCs w:val="24"/>
                <w:lang w:val="sr-Cyrl-RS"/>
              </w:rPr>
            </w:pPr>
          </w:p>
          <w:p w:rsidR="009741D3" w:rsidRDefault="009741D3" w:rsidP="00C41EE5">
            <w:pPr>
              <w:spacing w:beforeAutospacing="1" w:afterAutospacing="1"/>
              <w:jc w:val="right"/>
              <w:rPr>
                <w:color w:val="000000"/>
                <w:sz w:val="24"/>
                <w:szCs w:val="24"/>
              </w:rPr>
            </w:pPr>
            <w:r>
              <w:rPr>
                <w:color w:val="000000"/>
                <w:sz w:val="24"/>
                <w:szCs w:val="24"/>
              </w:rPr>
              <w:t>Миљана Аћимовић Стефановић</w:t>
            </w:r>
          </w:p>
          <w:tbl>
            <w:tblPr>
              <w:tblW w:w="16117" w:type="dxa"/>
              <w:tblLayout w:type="fixed"/>
              <w:tblLook w:val="01E0" w:firstRow="1" w:lastRow="1" w:firstColumn="1" w:lastColumn="1" w:noHBand="0" w:noVBand="0"/>
            </w:tblPr>
            <w:tblGrid>
              <w:gridCol w:w="900"/>
              <w:gridCol w:w="7417"/>
              <w:gridCol w:w="1650"/>
              <w:gridCol w:w="1650"/>
              <w:gridCol w:w="1650"/>
              <w:gridCol w:w="1650"/>
              <w:gridCol w:w="1200"/>
            </w:tblGrid>
            <w:tr w:rsidR="009C5EC5" w:rsidRPr="009C5EC5" w:rsidTr="00645570">
              <w:trPr>
                <w:trHeight w:val="230"/>
                <w:tblHeader/>
              </w:trPr>
              <w:tc>
                <w:tcPr>
                  <w:tcW w:w="16117" w:type="dxa"/>
                  <w:gridSpan w:val="7"/>
                  <w:vMerge w:val="restart"/>
                  <w:tcMar>
                    <w:top w:w="0" w:type="dxa"/>
                    <w:left w:w="0" w:type="dxa"/>
                    <w:bottom w:w="0" w:type="dxa"/>
                    <w:right w:w="0" w:type="dxa"/>
                  </w:tcMar>
                </w:tcPr>
                <w:p w:rsidR="00C41EE5" w:rsidRPr="00B9132B" w:rsidRDefault="00C41EE5">
                  <w:pPr>
                    <w:rPr>
                      <w:lang w:val="sr-Cyrl-RS"/>
                    </w:rPr>
                  </w:pPr>
                </w:p>
                <w:tbl>
                  <w:tblPr>
                    <w:tblW w:w="16117" w:type="dxa"/>
                    <w:jc w:val="center"/>
                    <w:tblLayout w:type="fixed"/>
                    <w:tblLook w:val="01E0" w:firstRow="1" w:lastRow="1" w:firstColumn="1" w:lastColumn="1" w:noHBand="0" w:noVBand="0"/>
                  </w:tblPr>
                  <w:tblGrid>
                    <w:gridCol w:w="5808"/>
                    <w:gridCol w:w="4500"/>
                    <w:gridCol w:w="5809"/>
                  </w:tblGrid>
                  <w:tr w:rsidR="009C5EC5" w:rsidRPr="009C5EC5" w:rsidTr="00645570">
                    <w:trPr>
                      <w:jc w:val="center"/>
                    </w:trPr>
                    <w:tc>
                      <w:tcPr>
                        <w:tcW w:w="5808" w:type="dxa"/>
                        <w:tcMar>
                          <w:top w:w="0" w:type="dxa"/>
                          <w:left w:w="0" w:type="dxa"/>
                          <w:bottom w:w="0" w:type="dxa"/>
                          <w:right w:w="0" w:type="dxa"/>
                        </w:tcMar>
                      </w:tcPr>
                      <w:p w:rsidR="009C5EC5" w:rsidRPr="009C5EC5" w:rsidRDefault="009C5EC5" w:rsidP="009C5EC5">
                        <w:pPr>
                          <w:suppressAutoHyphens w:val="0"/>
                          <w:spacing w:line="1" w:lineRule="auto"/>
                          <w:jc w:val="center"/>
                        </w:pPr>
                      </w:p>
                    </w:tc>
                    <w:tc>
                      <w:tcPr>
                        <w:tcW w:w="4500" w:type="dxa"/>
                        <w:tcMar>
                          <w:top w:w="0" w:type="dxa"/>
                          <w:left w:w="0" w:type="dxa"/>
                          <w:bottom w:w="0" w:type="dxa"/>
                          <w:right w:w="0" w:type="dxa"/>
                        </w:tcMar>
                      </w:tcPr>
                      <w:p w:rsidR="009C5EC5" w:rsidRPr="009C5EC5" w:rsidRDefault="009C5EC5" w:rsidP="009C5EC5">
                        <w:pPr>
                          <w:suppressAutoHyphens w:val="0"/>
                          <w:jc w:val="center"/>
                          <w:rPr>
                            <w:b/>
                            <w:bCs/>
                            <w:color w:val="000000"/>
                            <w:sz w:val="24"/>
                            <w:szCs w:val="24"/>
                          </w:rPr>
                        </w:pPr>
                        <w:r w:rsidRPr="009C5EC5">
                          <w:rPr>
                            <w:b/>
                            <w:bCs/>
                            <w:color w:val="000000"/>
                            <w:sz w:val="24"/>
                            <w:szCs w:val="24"/>
                          </w:rPr>
                          <w:t>ПЛАН ПРИХОДА</w:t>
                        </w:r>
                      </w:p>
                    </w:tc>
                    <w:tc>
                      <w:tcPr>
                        <w:tcW w:w="5809" w:type="dxa"/>
                        <w:tcMar>
                          <w:top w:w="0" w:type="dxa"/>
                          <w:left w:w="0" w:type="dxa"/>
                          <w:bottom w:w="0" w:type="dxa"/>
                          <w:right w:w="0" w:type="dxa"/>
                        </w:tcMar>
                      </w:tcPr>
                      <w:p w:rsidR="009C5EC5" w:rsidRPr="009C5EC5" w:rsidRDefault="009C5EC5" w:rsidP="009C5EC5">
                        <w:pPr>
                          <w:suppressAutoHyphens w:val="0"/>
                          <w:spacing w:line="1" w:lineRule="auto"/>
                          <w:jc w:val="center"/>
                        </w:pPr>
                      </w:p>
                    </w:tc>
                  </w:tr>
                  <w:tr w:rsidR="009C5EC5" w:rsidRPr="009C5EC5" w:rsidTr="00645570">
                    <w:trPr>
                      <w:jc w:val="center"/>
                    </w:trPr>
                    <w:tc>
                      <w:tcPr>
                        <w:tcW w:w="5808" w:type="dxa"/>
                        <w:tcMar>
                          <w:top w:w="0" w:type="dxa"/>
                          <w:left w:w="0" w:type="dxa"/>
                          <w:bottom w:w="0" w:type="dxa"/>
                          <w:right w:w="0" w:type="dxa"/>
                        </w:tcMar>
                      </w:tcPr>
                      <w:p w:rsidR="009C5EC5" w:rsidRPr="009C5EC5" w:rsidRDefault="009C5EC5" w:rsidP="009C5EC5">
                        <w:pPr>
                          <w:suppressAutoHyphens w:val="0"/>
                          <w:rPr>
                            <w:b/>
                            <w:bCs/>
                            <w:color w:val="000000"/>
                            <w:sz w:val="16"/>
                            <w:szCs w:val="16"/>
                          </w:rPr>
                        </w:pPr>
                        <w:r w:rsidRPr="009C5EC5">
                          <w:rPr>
                            <w:b/>
                            <w:bCs/>
                            <w:color w:val="000000"/>
                            <w:sz w:val="16"/>
                            <w:szCs w:val="16"/>
                          </w:rPr>
                          <w:t>0     БУЏЕТ ОПШТИНЕ АРИЉЕ</w:t>
                        </w:r>
                      </w:p>
                    </w:tc>
                    <w:tc>
                      <w:tcPr>
                        <w:tcW w:w="4500" w:type="dxa"/>
                        <w:tcMar>
                          <w:top w:w="0" w:type="dxa"/>
                          <w:left w:w="0" w:type="dxa"/>
                          <w:bottom w:w="0" w:type="dxa"/>
                          <w:right w:w="0" w:type="dxa"/>
                        </w:tcMar>
                      </w:tcPr>
                      <w:p w:rsidR="009C5EC5" w:rsidRPr="009C5EC5" w:rsidRDefault="009C5EC5" w:rsidP="009C5EC5">
                        <w:pPr>
                          <w:suppressAutoHyphens w:val="0"/>
                          <w:jc w:val="center"/>
                          <w:rPr>
                            <w:b/>
                            <w:bCs/>
                            <w:color w:val="000000"/>
                            <w:sz w:val="16"/>
                            <w:szCs w:val="16"/>
                          </w:rPr>
                        </w:pPr>
                        <w:r w:rsidRPr="009C5EC5">
                          <w:rPr>
                            <w:b/>
                            <w:bCs/>
                            <w:color w:val="000000"/>
                            <w:sz w:val="16"/>
                            <w:szCs w:val="16"/>
                          </w:rPr>
                          <w:t>2025</w:t>
                        </w:r>
                      </w:p>
                    </w:tc>
                    <w:tc>
                      <w:tcPr>
                        <w:tcW w:w="5809" w:type="dxa"/>
                        <w:tcMar>
                          <w:top w:w="0" w:type="dxa"/>
                          <w:left w:w="0" w:type="dxa"/>
                          <w:bottom w:w="0" w:type="dxa"/>
                          <w:right w:w="0" w:type="dxa"/>
                        </w:tcMar>
                      </w:tcPr>
                      <w:p w:rsidR="009C5EC5" w:rsidRPr="009C5EC5" w:rsidRDefault="009C5EC5" w:rsidP="009C5EC5">
                        <w:pPr>
                          <w:suppressAutoHyphens w:val="0"/>
                          <w:spacing w:line="1" w:lineRule="auto"/>
                          <w:jc w:val="center"/>
                        </w:pPr>
                      </w:p>
                    </w:tc>
                  </w:tr>
                </w:tbl>
                <w:p w:rsidR="009C5EC5" w:rsidRPr="009C5EC5" w:rsidRDefault="009C5EC5" w:rsidP="009C5EC5">
                  <w:pPr>
                    <w:suppressAutoHyphens w:val="0"/>
                    <w:spacing w:line="1" w:lineRule="auto"/>
                  </w:pPr>
                </w:p>
              </w:tc>
            </w:tr>
            <w:tr w:rsidR="009C5EC5" w:rsidRPr="009C5EC5" w:rsidTr="00645570">
              <w:trPr>
                <w:trHeight w:hRule="exact" w:val="300"/>
                <w:tblHeader/>
              </w:trPr>
              <w:tc>
                <w:tcPr>
                  <w:tcW w:w="16117" w:type="dxa"/>
                  <w:gridSpan w:val="7"/>
                  <w:vMerge w:val="restart"/>
                  <w:tcMar>
                    <w:top w:w="0" w:type="dxa"/>
                    <w:left w:w="0" w:type="dxa"/>
                    <w:bottom w:w="0" w:type="dxa"/>
                    <w:right w:w="0" w:type="dxa"/>
                  </w:tcMar>
                </w:tcPr>
                <w:p w:rsidR="009C5EC5" w:rsidRPr="009C5EC5" w:rsidRDefault="009C5EC5" w:rsidP="009C5EC5">
                  <w:pPr>
                    <w:suppressAutoHyphens w:val="0"/>
                    <w:spacing w:line="1" w:lineRule="auto"/>
                    <w:jc w:val="center"/>
                  </w:pPr>
                </w:p>
              </w:tc>
            </w:tr>
            <w:tr w:rsidR="009C5EC5" w:rsidRPr="009C5EC5" w:rsidTr="00645570">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C5EC5" w:rsidRPr="009C5EC5" w:rsidRDefault="009C5EC5" w:rsidP="009C5EC5">
                  <w:pPr>
                    <w:suppressAutoHyphens w:val="0"/>
                    <w:jc w:val="center"/>
                    <w:rPr>
                      <w:b/>
                      <w:bCs/>
                      <w:color w:val="000000"/>
                      <w:sz w:val="16"/>
                      <w:szCs w:val="16"/>
                    </w:rPr>
                  </w:pPr>
                  <w:r w:rsidRPr="009C5EC5">
                    <w:rPr>
                      <w:b/>
                      <w:bCs/>
                      <w:color w:val="000000"/>
                      <w:sz w:val="16"/>
                      <w:szCs w:val="16"/>
                    </w:rPr>
                    <w:t>Економ. класиф.</w:t>
                  </w:r>
                </w:p>
              </w:tc>
              <w:tc>
                <w:tcPr>
                  <w:tcW w:w="74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C5EC5" w:rsidRPr="009C5EC5" w:rsidRDefault="009C5EC5" w:rsidP="009C5EC5">
                  <w:pPr>
                    <w:suppressAutoHyphens w:val="0"/>
                    <w:jc w:val="center"/>
                    <w:rPr>
                      <w:b/>
                      <w:bCs/>
                      <w:color w:val="000000"/>
                      <w:sz w:val="16"/>
                      <w:szCs w:val="16"/>
                    </w:rPr>
                  </w:pPr>
                  <w:r w:rsidRPr="009C5EC5">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C5EC5" w:rsidRPr="009C5EC5" w:rsidRDefault="009C5EC5" w:rsidP="009C5EC5">
                  <w:pPr>
                    <w:suppressAutoHyphens w:val="0"/>
                    <w:jc w:val="center"/>
                    <w:rPr>
                      <w:b/>
                      <w:bCs/>
                      <w:color w:val="000000"/>
                      <w:sz w:val="16"/>
                      <w:szCs w:val="16"/>
                    </w:rPr>
                  </w:pPr>
                  <w:r w:rsidRPr="009C5EC5">
                    <w:rPr>
                      <w:b/>
                      <w:bCs/>
                      <w:color w:val="000000"/>
                      <w:sz w:val="16"/>
                      <w:szCs w:val="16"/>
                    </w:rPr>
                    <w:t>Средства из буџета</w:t>
                  </w:r>
                </w:p>
                <w:p w:rsidR="009C5EC5" w:rsidRPr="009C5EC5" w:rsidRDefault="009C5EC5" w:rsidP="009C5EC5">
                  <w:pPr>
                    <w:suppressAutoHyphens w:val="0"/>
                    <w:jc w:val="center"/>
                    <w:rPr>
                      <w:b/>
                      <w:bCs/>
                      <w:color w:val="000000"/>
                      <w:sz w:val="16"/>
                      <w:szCs w:val="16"/>
                    </w:rPr>
                  </w:pPr>
                  <w:r w:rsidRPr="009C5EC5">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C5EC5" w:rsidRPr="009C5EC5" w:rsidRDefault="009C5EC5" w:rsidP="009C5EC5">
                  <w:pPr>
                    <w:suppressAutoHyphens w:val="0"/>
                    <w:jc w:val="center"/>
                    <w:rPr>
                      <w:b/>
                      <w:bCs/>
                      <w:color w:val="000000"/>
                      <w:sz w:val="16"/>
                      <w:szCs w:val="16"/>
                    </w:rPr>
                  </w:pPr>
                  <w:r w:rsidRPr="009C5EC5">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C5EC5" w:rsidRPr="009C5EC5" w:rsidRDefault="009C5EC5" w:rsidP="009C5EC5">
                  <w:pPr>
                    <w:suppressAutoHyphens w:val="0"/>
                    <w:jc w:val="center"/>
                    <w:rPr>
                      <w:b/>
                      <w:bCs/>
                      <w:color w:val="000000"/>
                      <w:sz w:val="16"/>
                      <w:szCs w:val="16"/>
                    </w:rPr>
                  </w:pPr>
                  <w:r w:rsidRPr="009C5EC5">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C5EC5" w:rsidRPr="009C5EC5" w:rsidRDefault="009C5EC5" w:rsidP="009C5EC5">
                  <w:pPr>
                    <w:suppressAutoHyphens w:val="0"/>
                    <w:jc w:val="center"/>
                    <w:rPr>
                      <w:b/>
                      <w:bCs/>
                      <w:color w:val="000000"/>
                      <w:sz w:val="16"/>
                      <w:szCs w:val="16"/>
                    </w:rPr>
                  </w:pPr>
                  <w:r w:rsidRPr="009C5EC5">
                    <w:rPr>
                      <w:b/>
                      <w:bCs/>
                      <w:color w:val="000000"/>
                      <w:sz w:val="16"/>
                      <w:szCs w:val="16"/>
                    </w:rPr>
                    <w:t>Укупно</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C5EC5" w:rsidRPr="009C5EC5" w:rsidRDefault="009C5EC5" w:rsidP="009C5EC5">
                  <w:pPr>
                    <w:suppressAutoHyphens w:val="0"/>
                    <w:jc w:val="center"/>
                    <w:rPr>
                      <w:b/>
                      <w:bCs/>
                      <w:color w:val="000000"/>
                      <w:sz w:val="16"/>
                      <w:szCs w:val="16"/>
                    </w:rPr>
                  </w:pPr>
                  <w:r w:rsidRPr="009C5EC5">
                    <w:rPr>
                      <w:b/>
                      <w:bCs/>
                      <w:color w:val="000000"/>
                      <w:sz w:val="16"/>
                      <w:szCs w:val="16"/>
                    </w:rPr>
                    <w:t>Структура</w:t>
                  </w:r>
                </w:p>
                <w:p w:rsidR="009C5EC5" w:rsidRPr="009C5EC5" w:rsidRDefault="009C5EC5" w:rsidP="009C5EC5">
                  <w:pPr>
                    <w:suppressAutoHyphens w:val="0"/>
                    <w:jc w:val="center"/>
                    <w:rPr>
                      <w:b/>
                      <w:bCs/>
                      <w:color w:val="000000"/>
                      <w:sz w:val="16"/>
                      <w:szCs w:val="16"/>
                    </w:rPr>
                  </w:pPr>
                  <w:r w:rsidRPr="009C5EC5">
                    <w:rPr>
                      <w:b/>
                      <w:bCs/>
                      <w:color w:val="000000"/>
                      <w:sz w:val="16"/>
                      <w:szCs w:val="16"/>
                    </w:rPr>
                    <w:t>( % )</w:t>
                  </w:r>
                </w:p>
              </w:tc>
            </w:tr>
            <w:tr w:rsidR="009C5EC5" w:rsidRPr="009C5EC5" w:rsidTr="00645570">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C5EC5" w:rsidRPr="009C5EC5" w:rsidRDefault="009C5EC5" w:rsidP="009C5EC5">
                  <w:pPr>
                    <w:suppressAutoHyphens w:val="0"/>
                    <w:jc w:val="center"/>
                    <w:rPr>
                      <w:b/>
                      <w:bCs/>
                      <w:color w:val="000000"/>
                      <w:sz w:val="16"/>
                      <w:szCs w:val="16"/>
                    </w:rPr>
                  </w:pPr>
                  <w:r w:rsidRPr="009C5EC5">
                    <w:rPr>
                      <w:b/>
                      <w:bCs/>
                      <w:color w:val="000000"/>
                      <w:sz w:val="16"/>
                      <w:szCs w:val="16"/>
                    </w:rPr>
                    <w:t>1</w:t>
                  </w:r>
                </w:p>
              </w:tc>
              <w:tc>
                <w:tcPr>
                  <w:tcW w:w="74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C5EC5" w:rsidRPr="009C5EC5" w:rsidRDefault="009C5EC5" w:rsidP="009C5EC5">
                  <w:pPr>
                    <w:suppressAutoHyphens w:val="0"/>
                    <w:jc w:val="center"/>
                    <w:rPr>
                      <w:b/>
                      <w:bCs/>
                      <w:color w:val="000000"/>
                      <w:sz w:val="16"/>
                      <w:szCs w:val="16"/>
                    </w:rPr>
                  </w:pPr>
                  <w:r w:rsidRPr="009C5EC5">
                    <w:rPr>
                      <w:b/>
                      <w:bCs/>
                      <w:color w:val="000000"/>
                      <w:sz w:val="16"/>
                      <w:szCs w:val="16"/>
                    </w:rPr>
                    <w:t>2</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C5EC5" w:rsidRPr="009C5EC5" w:rsidRDefault="009C5EC5" w:rsidP="009C5EC5">
                  <w:pPr>
                    <w:suppressAutoHyphens w:val="0"/>
                    <w:jc w:val="center"/>
                    <w:rPr>
                      <w:b/>
                      <w:bCs/>
                      <w:color w:val="000000"/>
                      <w:sz w:val="16"/>
                      <w:szCs w:val="16"/>
                    </w:rPr>
                  </w:pPr>
                  <w:r w:rsidRPr="009C5EC5">
                    <w:rPr>
                      <w:b/>
                      <w:bCs/>
                      <w:color w:val="000000"/>
                      <w:sz w:val="16"/>
                      <w:szCs w:val="16"/>
                    </w:rPr>
                    <w:t>3</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C5EC5" w:rsidRPr="009C5EC5" w:rsidRDefault="009C5EC5" w:rsidP="009C5EC5">
                  <w:pPr>
                    <w:suppressAutoHyphens w:val="0"/>
                    <w:jc w:val="center"/>
                    <w:rPr>
                      <w:b/>
                      <w:bCs/>
                      <w:color w:val="000000"/>
                      <w:sz w:val="16"/>
                      <w:szCs w:val="16"/>
                    </w:rPr>
                  </w:pPr>
                  <w:r w:rsidRPr="009C5EC5">
                    <w:rPr>
                      <w:b/>
                      <w:bCs/>
                      <w:color w:val="000000"/>
                      <w:sz w:val="16"/>
                      <w:szCs w:val="16"/>
                    </w:rPr>
                    <w:t>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C5EC5" w:rsidRPr="009C5EC5" w:rsidRDefault="009C5EC5" w:rsidP="009C5EC5">
                  <w:pPr>
                    <w:suppressAutoHyphens w:val="0"/>
                    <w:jc w:val="center"/>
                    <w:rPr>
                      <w:b/>
                      <w:bCs/>
                      <w:color w:val="000000"/>
                      <w:sz w:val="16"/>
                      <w:szCs w:val="16"/>
                    </w:rPr>
                  </w:pPr>
                  <w:r w:rsidRPr="009C5EC5">
                    <w:rPr>
                      <w:b/>
                      <w:bCs/>
                      <w:color w:val="000000"/>
                      <w:sz w:val="16"/>
                      <w:szCs w:val="16"/>
                    </w:rPr>
                    <w:t>5</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C5EC5" w:rsidRPr="009C5EC5" w:rsidRDefault="009C5EC5" w:rsidP="009C5EC5">
                  <w:pPr>
                    <w:suppressAutoHyphens w:val="0"/>
                    <w:jc w:val="center"/>
                    <w:rPr>
                      <w:b/>
                      <w:bCs/>
                      <w:color w:val="000000"/>
                      <w:sz w:val="16"/>
                      <w:szCs w:val="16"/>
                    </w:rPr>
                  </w:pPr>
                  <w:r w:rsidRPr="009C5EC5">
                    <w:rPr>
                      <w:b/>
                      <w:bCs/>
                      <w:color w:val="000000"/>
                      <w:sz w:val="16"/>
                      <w:szCs w:val="16"/>
                    </w:rPr>
                    <w:t>6</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C5EC5" w:rsidRPr="009C5EC5" w:rsidRDefault="009C5EC5" w:rsidP="009C5EC5">
                  <w:pPr>
                    <w:suppressAutoHyphens w:val="0"/>
                    <w:jc w:val="center"/>
                    <w:rPr>
                      <w:b/>
                      <w:bCs/>
                      <w:color w:val="000000"/>
                      <w:sz w:val="16"/>
                      <w:szCs w:val="16"/>
                    </w:rPr>
                  </w:pPr>
                  <w:r w:rsidRPr="009C5EC5">
                    <w:rPr>
                      <w:b/>
                      <w:bCs/>
                      <w:color w:val="000000"/>
                      <w:sz w:val="16"/>
                      <w:szCs w:val="16"/>
                    </w:rPr>
                    <w:t>7</w:t>
                  </w:r>
                </w:p>
              </w:tc>
            </w:tr>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vanish/>
                    </w:rPr>
                  </w:pPr>
                  <w:r w:rsidRPr="009C5EC5">
                    <w:fldChar w:fldCharType="begin"/>
                  </w:r>
                  <w:r w:rsidRPr="009C5EC5">
                    <w:instrText>TC "0" \f C \l "1"</w:instrText>
                  </w:r>
                  <w:r w:rsidRPr="009C5EC5">
                    <w:fldChar w:fldCharType="end"/>
                  </w:r>
                </w:p>
                <w:bookmarkStart w:id="48" w:name="_Toc311000"/>
                <w:bookmarkEnd w:id="48"/>
                <w:p w:rsidR="009C5EC5" w:rsidRPr="009C5EC5" w:rsidRDefault="009C5EC5" w:rsidP="009C5EC5">
                  <w:pPr>
                    <w:suppressAutoHyphens w:val="0"/>
                    <w:rPr>
                      <w:vanish/>
                    </w:rPr>
                  </w:pPr>
                  <w:r w:rsidRPr="009C5EC5">
                    <w:fldChar w:fldCharType="begin"/>
                  </w:r>
                  <w:r w:rsidRPr="009C5EC5">
                    <w:instrText>TC "311000" \f C \l "2"</w:instrText>
                  </w:r>
                  <w:r w:rsidRPr="009C5EC5">
                    <w:fldChar w:fldCharType="end"/>
                  </w:r>
                </w:p>
                <w:p w:rsidR="009C5EC5" w:rsidRPr="009C5EC5" w:rsidRDefault="009C5EC5" w:rsidP="009C5EC5">
                  <w:pPr>
                    <w:suppressAutoHyphens w:val="0"/>
                    <w:jc w:val="center"/>
                    <w:rPr>
                      <w:color w:val="000000"/>
                      <w:sz w:val="16"/>
                      <w:szCs w:val="16"/>
                    </w:rPr>
                  </w:pPr>
                  <w:r w:rsidRPr="009C5EC5">
                    <w:rPr>
                      <w:color w:val="000000"/>
                      <w:sz w:val="16"/>
                      <w:szCs w:val="16"/>
                    </w:rPr>
                    <w:t>311712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color w:val="000000"/>
                      <w:sz w:val="16"/>
                      <w:szCs w:val="16"/>
                    </w:rPr>
                  </w:pPr>
                  <w:r w:rsidRPr="009C5EC5">
                    <w:rPr>
                      <w:color w:val="000000"/>
                      <w:sz w:val="16"/>
                      <w:szCs w:val="16"/>
                    </w:rPr>
                    <w:t>Пренета неутрошена средства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28.980.319,00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28.980.319,00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3,35</w:t>
                  </w:r>
                </w:p>
              </w:tc>
            </w:tr>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center"/>
                    <w:rPr>
                      <w:b/>
                      <w:bCs/>
                      <w:color w:val="000000"/>
                      <w:sz w:val="16"/>
                      <w:szCs w:val="16"/>
                    </w:rPr>
                  </w:pPr>
                  <w:r w:rsidRPr="009C5EC5">
                    <w:rPr>
                      <w:b/>
                      <w:bCs/>
                      <w:color w:val="000000"/>
                      <w:sz w:val="16"/>
                      <w:szCs w:val="16"/>
                    </w:rPr>
                    <w:t>311000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rPr>
                      <w:b/>
                      <w:bCs/>
                      <w:color w:val="000000"/>
                      <w:sz w:val="16"/>
                      <w:szCs w:val="16"/>
                    </w:rPr>
                  </w:pPr>
                  <w:r w:rsidRPr="009C5EC5">
                    <w:rPr>
                      <w:b/>
                      <w:bCs/>
                      <w:color w:val="000000"/>
                      <w:sz w:val="16"/>
                      <w:szCs w:val="16"/>
                    </w:rPr>
                    <w:t>КАПИТАЛ</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28.980.319,00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28.980.319,00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3,35</w:t>
                  </w:r>
                </w:p>
              </w:tc>
            </w:tr>
            <w:bookmarkStart w:id="49" w:name="_Toc321000"/>
            <w:bookmarkEnd w:id="49"/>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vanish/>
                    </w:rPr>
                  </w:pPr>
                  <w:r w:rsidRPr="009C5EC5">
                    <w:fldChar w:fldCharType="begin"/>
                  </w:r>
                  <w:r w:rsidRPr="009C5EC5">
                    <w:instrText>TC "321000" \f C \l "2"</w:instrText>
                  </w:r>
                  <w:r w:rsidRPr="009C5EC5">
                    <w:fldChar w:fldCharType="end"/>
                  </w:r>
                </w:p>
                <w:p w:rsidR="009C5EC5" w:rsidRPr="009C5EC5" w:rsidRDefault="009C5EC5" w:rsidP="009C5EC5">
                  <w:pPr>
                    <w:suppressAutoHyphens w:val="0"/>
                    <w:jc w:val="center"/>
                    <w:rPr>
                      <w:color w:val="000000"/>
                      <w:sz w:val="16"/>
                      <w:szCs w:val="16"/>
                    </w:rPr>
                  </w:pPr>
                  <w:r w:rsidRPr="009C5EC5">
                    <w:rPr>
                      <w:color w:val="000000"/>
                      <w:sz w:val="16"/>
                      <w:szCs w:val="16"/>
                    </w:rPr>
                    <w:t>321311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color w:val="000000"/>
                      <w:sz w:val="16"/>
                      <w:szCs w:val="16"/>
                    </w:rPr>
                  </w:pPr>
                  <w:r w:rsidRPr="009C5EC5">
                    <w:rPr>
                      <w:color w:val="000000"/>
                      <w:sz w:val="16"/>
                      <w:szCs w:val="16"/>
                    </w:rPr>
                    <w:t>Нераспоређени вишак прихода и примања из ранијих година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37.896.200,00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37.896.200,00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4,37</w:t>
                  </w:r>
                </w:p>
              </w:tc>
            </w:tr>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center"/>
                    <w:rPr>
                      <w:b/>
                      <w:bCs/>
                      <w:color w:val="000000"/>
                      <w:sz w:val="16"/>
                      <w:szCs w:val="16"/>
                    </w:rPr>
                  </w:pPr>
                  <w:r w:rsidRPr="009C5EC5">
                    <w:rPr>
                      <w:b/>
                      <w:bCs/>
                      <w:color w:val="000000"/>
                      <w:sz w:val="16"/>
                      <w:szCs w:val="16"/>
                    </w:rPr>
                    <w:t>321000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rPr>
                      <w:b/>
                      <w:bCs/>
                      <w:color w:val="000000"/>
                      <w:sz w:val="16"/>
                      <w:szCs w:val="16"/>
                    </w:rPr>
                  </w:pPr>
                  <w:r w:rsidRPr="009C5EC5">
                    <w:rPr>
                      <w:b/>
                      <w:bCs/>
                      <w:color w:val="000000"/>
                      <w:sz w:val="16"/>
                      <w:szCs w:val="16"/>
                    </w:rPr>
                    <w:t>УТВРЂИВАЊЕ РЕЗУЛТАТА ПОСЛОВАЊА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37.896.200,00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37.896.200,00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4,37</w:t>
                  </w:r>
                </w:p>
              </w:tc>
            </w:tr>
            <w:bookmarkStart w:id="50" w:name="_Toc711000"/>
            <w:bookmarkEnd w:id="50"/>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vanish/>
                    </w:rPr>
                  </w:pPr>
                  <w:r w:rsidRPr="009C5EC5">
                    <w:fldChar w:fldCharType="begin"/>
                  </w:r>
                  <w:r w:rsidRPr="009C5EC5">
                    <w:instrText>TC "711000" \f C \l "2"</w:instrText>
                  </w:r>
                  <w:r w:rsidRPr="009C5EC5">
                    <w:fldChar w:fldCharType="end"/>
                  </w:r>
                </w:p>
                <w:p w:rsidR="009C5EC5" w:rsidRPr="009C5EC5" w:rsidRDefault="009C5EC5" w:rsidP="009C5EC5">
                  <w:pPr>
                    <w:suppressAutoHyphens w:val="0"/>
                    <w:jc w:val="center"/>
                    <w:rPr>
                      <w:color w:val="000000"/>
                      <w:sz w:val="16"/>
                      <w:szCs w:val="16"/>
                    </w:rPr>
                  </w:pPr>
                  <w:r w:rsidRPr="009C5EC5">
                    <w:rPr>
                      <w:color w:val="000000"/>
                      <w:sz w:val="16"/>
                      <w:szCs w:val="16"/>
                    </w:rPr>
                    <w:t>711111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color w:val="000000"/>
                      <w:sz w:val="16"/>
                      <w:szCs w:val="16"/>
                    </w:rPr>
                  </w:pPr>
                  <w:r w:rsidRPr="009C5EC5">
                    <w:rPr>
                      <w:color w:val="000000"/>
                      <w:sz w:val="16"/>
                      <w:szCs w:val="16"/>
                    </w:rPr>
                    <w:t>Порез на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346.180.261,00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346.180.261,00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39,96</w:t>
                  </w:r>
                </w:p>
              </w:tc>
            </w:tr>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center"/>
                    <w:rPr>
                      <w:color w:val="000000"/>
                      <w:sz w:val="16"/>
                      <w:szCs w:val="16"/>
                    </w:rPr>
                  </w:pPr>
                  <w:r w:rsidRPr="009C5EC5">
                    <w:rPr>
                      <w:color w:val="000000"/>
                      <w:sz w:val="16"/>
                      <w:szCs w:val="16"/>
                    </w:rPr>
                    <w:t>711121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color w:val="000000"/>
                      <w:sz w:val="16"/>
                      <w:szCs w:val="16"/>
                    </w:rPr>
                  </w:pPr>
                  <w:r w:rsidRPr="009C5EC5">
                    <w:rPr>
                      <w:color w:val="000000"/>
                      <w:sz w:val="16"/>
                      <w:szCs w:val="16"/>
                    </w:rPr>
                    <w:t>Порез на приходе од самосталних делатности који се плаћа према стварно оствареном приходу,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111.600,00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111.600,00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0,01</w:t>
                  </w:r>
                </w:p>
              </w:tc>
            </w:tr>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center"/>
                    <w:rPr>
                      <w:color w:val="000000"/>
                      <w:sz w:val="16"/>
                      <w:szCs w:val="16"/>
                    </w:rPr>
                  </w:pPr>
                  <w:r w:rsidRPr="009C5EC5">
                    <w:rPr>
                      <w:color w:val="000000"/>
                      <w:sz w:val="16"/>
                      <w:szCs w:val="16"/>
                    </w:rPr>
                    <w:t>711122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color w:val="000000"/>
                      <w:sz w:val="16"/>
                      <w:szCs w:val="16"/>
                    </w:rPr>
                  </w:pPr>
                  <w:r w:rsidRPr="009C5EC5">
                    <w:rPr>
                      <w:color w:val="000000"/>
                      <w:sz w:val="16"/>
                      <w:szCs w:val="16"/>
                    </w:rPr>
                    <w:t>Порез на приходе од самосталних делатности који се плаћа према паушално утврђеном приходу,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20.600.000,00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20.600.000,00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2,38</w:t>
                  </w:r>
                </w:p>
              </w:tc>
            </w:tr>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center"/>
                    <w:rPr>
                      <w:color w:val="000000"/>
                      <w:sz w:val="16"/>
                      <w:szCs w:val="16"/>
                    </w:rPr>
                  </w:pPr>
                  <w:r w:rsidRPr="009C5EC5">
                    <w:rPr>
                      <w:color w:val="000000"/>
                      <w:sz w:val="16"/>
                      <w:szCs w:val="16"/>
                    </w:rPr>
                    <w:t>711123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color w:val="000000"/>
                      <w:sz w:val="16"/>
                      <w:szCs w:val="16"/>
                    </w:rPr>
                  </w:pPr>
                  <w:r w:rsidRPr="009C5EC5">
                    <w:rPr>
                      <w:color w:val="000000"/>
                      <w:sz w:val="16"/>
                      <w:szCs w:val="16"/>
                    </w:rPr>
                    <w:t>Порез на приходе од самосталних делатности који се плаћа према стварно оствареном приходу самоопорезивањем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71.500.000,00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71.500.000,00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8,25</w:t>
                  </w:r>
                </w:p>
              </w:tc>
            </w:tr>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center"/>
                    <w:rPr>
                      <w:color w:val="000000"/>
                      <w:sz w:val="16"/>
                      <w:szCs w:val="16"/>
                    </w:rPr>
                  </w:pPr>
                  <w:r w:rsidRPr="009C5EC5">
                    <w:rPr>
                      <w:color w:val="000000"/>
                      <w:sz w:val="16"/>
                      <w:szCs w:val="16"/>
                    </w:rPr>
                    <w:t>711143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color w:val="000000"/>
                      <w:sz w:val="16"/>
                      <w:szCs w:val="16"/>
                    </w:rPr>
                  </w:pPr>
                  <w:r w:rsidRPr="009C5EC5">
                    <w:rPr>
                      <w:color w:val="000000"/>
                      <w:sz w:val="16"/>
                      <w:szCs w:val="16"/>
                    </w:rPr>
                    <w:t>Порез на приходе од непокретности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r>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center"/>
                    <w:rPr>
                      <w:color w:val="000000"/>
                      <w:sz w:val="16"/>
                      <w:szCs w:val="16"/>
                    </w:rPr>
                  </w:pPr>
                  <w:r w:rsidRPr="009C5EC5">
                    <w:rPr>
                      <w:color w:val="000000"/>
                      <w:sz w:val="16"/>
                      <w:szCs w:val="16"/>
                    </w:rPr>
                    <w:t>711145</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color w:val="000000"/>
                      <w:sz w:val="16"/>
                      <w:szCs w:val="16"/>
                    </w:rPr>
                  </w:pPr>
                  <w:r w:rsidRPr="009C5EC5">
                    <w:rPr>
                      <w:color w:val="000000"/>
                      <w:sz w:val="16"/>
                      <w:szCs w:val="16"/>
                    </w:rPr>
                    <w:t>Порез на приходе од давања у закуп покретних ствари - по основу самоопорезивања и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680.000,00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680.000,00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0,08</w:t>
                  </w:r>
                </w:p>
              </w:tc>
            </w:tr>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center"/>
                    <w:rPr>
                      <w:color w:val="000000"/>
                      <w:sz w:val="16"/>
                      <w:szCs w:val="16"/>
                    </w:rPr>
                  </w:pPr>
                  <w:r w:rsidRPr="009C5EC5">
                    <w:rPr>
                      <w:color w:val="000000"/>
                      <w:sz w:val="16"/>
                      <w:szCs w:val="16"/>
                    </w:rPr>
                    <w:t>711147</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color w:val="000000"/>
                      <w:sz w:val="16"/>
                      <w:szCs w:val="16"/>
                    </w:rPr>
                  </w:pPr>
                  <w:r w:rsidRPr="009C5EC5">
                    <w:rPr>
                      <w:color w:val="000000"/>
                      <w:sz w:val="16"/>
                      <w:szCs w:val="16"/>
                    </w:rPr>
                    <w:t>Порез на 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r>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center"/>
                    <w:rPr>
                      <w:color w:val="000000"/>
                      <w:sz w:val="16"/>
                      <w:szCs w:val="16"/>
                    </w:rPr>
                  </w:pPr>
                  <w:r w:rsidRPr="009C5EC5">
                    <w:rPr>
                      <w:color w:val="000000"/>
                      <w:sz w:val="16"/>
                      <w:szCs w:val="16"/>
                    </w:rPr>
                    <w:t>711181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color w:val="000000"/>
                      <w:sz w:val="16"/>
                      <w:szCs w:val="16"/>
                    </w:rPr>
                  </w:pPr>
                  <w:r w:rsidRPr="009C5EC5">
                    <w:rPr>
                      <w:color w:val="000000"/>
                      <w:sz w:val="16"/>
                      <w:szCs w:val="16"/>
                    </w:rPr>
                    <w:t>Самодопринос према зарадама запослених и по основу пензија на територији месне заједнице и општине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25.500,00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25.500,00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r>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center"/>
                    <w:rPr>
                      <w:color w:val="000000"/>
                      <w:sz w:val="16"/>
                      <w:szCs w:val="16"/>
                    </w:rPr>
                  </w:pPr>
                  <w:r w:rsidRPr="009C5EC5">
                    <w:rPr>
                      <w:color w:val="000000"/>
                      <w:sz w:val="16"/>
                      <w:szCs w:val="16"/>
                    </w:rPr>
                    <w:t>711183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color w:val="000000"/>
                      <w:sz w:val="16"/>
                      <w:szCs w:val="16"/>
                    </w:rPr>
                  </w:pPr>
                  <w:r w:rsidRPr="009C5EC5">
                    <w:rPr>
                      <w:color w:val="000000"/>
                      <w:sz w:val="16"/>
                      <w:szCs w:val="16"/>
                    </w:rPr>
                    <w:t>Самодопринос из прихода од пољопривреде и шумарства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653.000,00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653.000,00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0,08</w:t>
                  </w:r>
                </w:p>
              </w:tc>
            </w:tr>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center"/>
                    <w:rPr>
                      <w:color w:val="000000"/>
                      <w:sz w:val="16"/>
                      <w:szCs w:val="16"/>
                    </w:rPr>
                  </w:pPr>
                  <w:r w:rsidRPr="009C5EC5">
                    <w:rPr>
                      <w:color w:val="000000"/>
                      <w:sz w:val="16"/>
                      <w:szCs w:val="16"/>
                    </w:rPr>
                    <w:t>711184</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color w:val="000000"/>
                      <w:sz w:val="16"/>
                      <w:szCs w:val="16"/>
                    </w:rPr>
                  </w:pPr>
                  <w:r w:rsidRPr="009C5EC5">
                    <w:rPr>
                      <w:color w:val="000000"/>
                      <w:sz w:val="16"/>
                      <w:szCs w:val="16"/>
                    </w:rPr>
                    <w:t>Самодопринос из прихода лица која се баве самосталном делатношћу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216.000,00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216.000,00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0,02</w:t>
                  </w:r>
                </w:p>
              </w:tc>
            </w:tr>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center"/>
                    <w:rPr>
                      <w:color w:val="000000"/>
                      <w:sz w:val="16"/>
                      <w:szCs w:val="16"/>
                    </w:rPr>
                  </w:pPr>
                  <w:r w:rsidRPr="009C5EC5">
                    <w:rPr>
                      <w:color w:val="000000"/>
                      <w:sz w:val="16"/>
                      <w:szCs w:val="16"/>
                    </w:rPr>
                    <w:t>711191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color w:val="000000"/>
                      <w:sz w:val="16"/>
                      <w:szCs w:val="16"/>
                    </w:rPr>
                  </w:pPr>
                  <w:r w:rsidRPr="009C5EC5">
                    <w:rPr>
                      <w:color w:val="000000"/>
                      <w:sz w:val="16"/>
                      <w:szCs w:val="16"/>
                    </w:rPr>
                    <w:t>Порез на остале приходе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18.700.000,00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18.700.000,00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2,16</w:t>
                  </w:r>
                </w:p>
              </w:tc>
            </w:tr>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center"/>
                    <w:rPr>
                      <w:color w:val="000000"/>
                      <w:sz w:val="16"/>
                      <w:szCs w:val="16"/>
                    </w:rPr>
                  </w:pPr>
                  <w:r w:rsidRPr="009C5EC5">
                    <w:rPr>
                      <w:color w:val="000000"/>
                      <w:sz w:val="16"/>
                      <w:szCs w:val="16"/>
                    </w:rPr>
                    <w:t>711193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color w:val="000000"/>
                      <w:sz w:val="16"/>
                      <w:szCs w:val="16"/>
                    </w:rPr>
                  </w:pPr>
                  <w:r w:rsidRPr="009C5EC5">
                    <w:rPr>
                      <w:color w:val="000000"/>
                      <w:sz w:val="16"/>
                      <w:szCs w:val="16"/>
                    </w:rPr>
                    <w:t>Порез на приходе спортиста и спортских стручњака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6.800.000,00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6.800.000,00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0,78</w:t>
                  </w:r>
                </w:p>
              </w:tc>
            </w:tr>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center"/>
                    <w:rPr>
                      <w:b/>
                      <w:bCs/>
                      <w:color w:val="000000"/>
                      <w:sz w:val="16"/>
                      <w:szCs w:val="16"/>
                    </w:rPr>
                  </w:pPr>
                  <w:r w:rsidRPr="009C5EC5">
                    <w:rPr>
                      <w:b/>
                      <w:bCs/>
                      <w:color w:val="000000"/>
                      <w:sz w:val="16"/>
                      <w:szCs w:val="16"/>
                    </w:rPr>
                    <w:t>711000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rPr>
                      <w:b/>
                      <w:bCs/>
                      <w:color w:val="000000"/>
                      <w:sz w:val="16"/>
                      <w:szCs w:val="16"/>
                    </w:rPr>
                  </w:pPr>
                  <w:r w:rsidRPr="009C5EC5">
                    <w:rPr>
                      <w:b/>
                      <w:bCs/>
                      <w:color w:val="000000"/>
                      <w:sz w:val="16"/>
                      <w:szCs w:val="16"/>
                    </w:rPr>
                    <w:t>ПОРЕЗ НА ДОХОДАК, ДОБИТ И КАПИТАЛНЕ ДОБИТКЕ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465.481.361,00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465.481.361,00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53,74</w:t>
                  </w:r>
                </w:p>
              </w:tc>
            </w:tr>
            <w:bookmarkStart w:id="51" w:name="_Toc712000"/>
            <w:bookmarkEnd w:id="51"/>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vanish/>
                    </w:rPr>
                  </w:pPr>
                  <w:r w:rsidRPr="009C5EC5">
                    <w:fldChar w:fldCharType="begin"/>
                  </w:r>
                  <w:r w:rsidRPr="009C5EC5">
                    <w:instrText>TC "712000" \f C \l "2"</w:instrText>
                  </w:r>
                  <w:r w:rsidRPr="009C5EC5">
                    <w:fldChar w:fldCharType="end"/>
                  </w:r>
                </w:p>
                <w:p w:rsidR="009C5EC5" w:rsidRPr="009C5EC5" w:rsidRDefault="009C5EC5" w:rsidP="009C5EC5">
                  <w:pPr>
                    <w:suppressAutoHyphens w:val="0"/>
                    <w:jc w:val="center"/>
                    <w:rPr>
                      <w:color w:val="000000"/>
                      <w:sz w:val="16"/>
                      <w:szCs w:val="16"/>
                    </w:rPr>
                  </w:pPr>
                  <w:r w:rsidRPr="009C5EC5">
                    <w:rPr>
                      <w:color w:val="000000"/>
                      <w:sz w:val="16"/>
                      <w:szCs w:val="16"/>
                    </w:rPr>
                    <w:t>712112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color w:val="000000"/>
                      <w:sz w:val="16"/>
                      <w:szCs w:val="16"/>
                    </w:rPr>
                  </w:pPr>
                  <w:r w:rsidRPr="009C5EC5">
                    <w:rPr>
                      <w:color w:val="000000"/>
                      <w:sz w:val="16"/>
                      <w:szCs w:val="16"/>
                    </w:rPr>
                    <w:t>Порез на фонд зарада осталих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r>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center"/>
                    <w:rPr>
                      <w:b/>
                      <w:bCs/>
                      <w:color w:val="000000"/>
                      <w:sz w:val="16"/>
                      <w:szCs w:val="16"/>
                    </w:rPr>
                  </w:pPr>
                  <w:r w:rsidRPr="009C5EC5">
                    <w:rPr>
                      <w:b/>
                      <w:bCs/>
                      <w:color w:val="000000"/>
                      <w:sz w:val="16"/>
                      <w:szCs w:val="16"/>
                    </w:rPr>
                    <w:t>712000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rPr>
                      <w:b/>
                      <w:bCs/>
                      <w:color w:val="000000"/>
                      <w:sz w:val="16"/>
                      <w:szCs w:val="16"/>
                    </w:rPr>
                  </w:pPr>
                  <w:r w:rsidRPr="009C5EC5">
                    <w:rPr>
                      <w:b/>
                      <w:bCs/>
                      <w:color w:val="000000"/>
                      <w:sz w:val="16"/>
                      <w:szCs w:val="16"/>
                    </w:rPr>
                    <w:t>ПОРЕЗ НА ФОНД ЗАРАДА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0,00</w:t>
                  </w:r>
                </w:p>
              </w:tc>
            </w:tr>
            <w:bookmarkStart w:id="52" w:name="_Toc713000"/>
            <w:bookmarkEnd w:id="52"/>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vanish/>
                    </w:rPr>
                  </w:pPr>
                  <w:r w:rsidRPr="009C5EC5">
                    <w:fldChar w:fldCharType="begin"/>
                  </w:r>
                  <w:r w:rsidRPr="009C5EC5">
                    <w:instrText>TC "713000" \f C \l "2"</w:instrText>
                  </w:r>
                  <w:r w:rsidRPr="009C5EC5">
                    <w:fldChar w:fldCharType="end"/>
                  </w:r>
                </w:p>
                <w:p w:rsidR="009C5EC5" w:rsidRPr="009C5EC5" w:rsidRDefault="009C5EC5" w:rsidP="009C5EC5">
                  <w:pPr>
                    <w:suppressAutoHyphens w:val="0"/>
                    <w:jc w:val="center"/>
                    <w:rPr>
                      <w:color w:val="000000"/>
                      <w:sz w:val="16"/>
                      <w:szCs w:val="16"/>
                    </w:rPr>
                  </w:pPr>
                  <w:r w:rsidRPr="009C5EC5">
                    <w:rPr>
                      <w:color w:val="000000"/>
                      <w:sz w:val="16"/>
                      <w:szCs w:val="16"/>
                    </w:rPr>
                    <w:t>713121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color w:val="000000"/>
                      <w:sz w:val="16"/>
                      <w:szCs w:val="16"/>
                    </w:rPr>
                  </w:pPr>
                  <w:r w:rsidRPr="009C5EC5">
                    <w:rPr>
                      <w:color w:val="000000"/>
                      <w:sz w:val="16"/>
                      <w:szCs w:val="16"/>
                    </w:rPr>
                    <w:t>Порез на имовину обвезника који не воде пословне књиге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43.000.000,00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43.000.000,00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4,96</w:t>
                  </w:r>
                </w:p>
              </w:tc>
            </w:tr>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center"/>
                    <w:rPr>
                      <w:color w:val="000000"/>
                      <w:sz w:val="16"/>
                      <w:szCs w:val="16"/>
                    </w:rPr>
                  </w:pPr>
                  <w:r w:rsidRPr="009C5EC5">
                    <w:rPr>
                      <w:color w:val="000000"/>
                      <w:sz w:val="16"/>
                      <w:szCs w:val="16"/>
                    </w:rPr>
                    <w:t>713122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color w:val="000000"/>
                      <w:sz w:val="16"/>
                      <w:szCs w:val="16"/>
                    </w:rPr>
                  </w:pPr>
                  <w:r w:rsidRPr="009C5EC5">
                    <w:rPr>
                      <w:color w:val="000000"/>
                      <w:sz w:val="16"/>
                      <w:szCs w:val="16"/>
                    </w:rPr>
                    <w:t>Порез на имовину обвезника који воде пословне књиге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22.000.000,00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22.000.000,00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2,54</w:t>
                  </w:r>
                </w:p>
              </w:tc>
            </w:tr>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center"/>
                    <w:rPr>
                      <w:color w:val="000000"/>
                      <w:sz w:val="16"/>
                      <w:szCs w:val="16"/>
                    </w:rPr>
                  </w:pPr>
                  <w:r w:rsidRPr="009C5EC5">
                    <w:rPr>
                      <w:color w:val="000000"/>
                      <w:sz w:val="16"/>
                      <w:szCs w:val="16"/>
                    </w:rPr>
                    <w:t>713311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color w:val="000000"/>
                      <w:sz w:val="16"/>
                      <w:szCs w:val="16"/>
                    </w:rPr>
                  </w:pPr>
                  <w:r w:rsidRPr="009C5EC5">
                    <w:rPr>
                      <w:color w:val="000000"/>
                      <w:sz w:val="16"/>
                      <w:szCs w:val="16"/>
                    </w:rPr>
                    <w:t>Порез на наслеђе и поклон,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1.280.000,00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1.280.000,00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0,15</w:t>
                  </w:r>
                </w:p>
              </w:tc>
            </w:tr>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center"/>
                    <w:rPr>
                      <w:color w:val="000000"/>
                      <w:sz w:val="16"/>
                      <w:szCs w:val="16"/>
                    </w:rPr>
                  </w:pPr>
                  <w:r w:rsidRPr="009C5EC5">
                    <w:rPr>
                      <w:color w:val="000000"/>
                      <w:sz w:val="16"/>
                      <w:szCs w:val="16"/>
                    </w:rPr>
                    <w:t>713421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color w:val="000000"/>
                      <w:sz w:val="16"/>
                      <w:szCs w:val="16"/>
                    </w:rPr>
                  </w:pPr>
                  <w:r w:rsidRPr="009C5EC5">
                    <w:rPr>
                      <w:color w:val="000000"/>
                      <w:sz w:val="16"/>
                      <w:szCs w:val="16"/>
                    </w:rPr>
                    <w:t>Порез на пренос апсолутних права на непокретности,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7.400.000,00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7.400.000,00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0,85</w:t>
                  </w:r>
                </w:p>
              </w:tc>
            </w:tr>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center"/>
                    <w:rPr>
                      <w:color w:val="000000"/>
                      <w:sz w:val="16"/>
                      <w:szCs w:val="16"/>
                    </w:rPr>
                  </w:pPr>
                  <w:r w:rsidRPr="009C5EC5">
                    <w:rPr>
                      <w:color w:val="000000"/>
                      <w:sz w:val="16"/>
                      <w:szCs w:val="16"/>
                    </w:rPr>
                    <w:t>713422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color w:val="000000"/>
                      <w:sz w:val="16"/>
                      <w:szCs w:val="16"/>
                    </w:rPr>
                  </w:pPr>
                  <w:r w:rsidRPr="009C5EC5">
                    <w:rPr>
                      <w:color w:val="000000"/>
                      <w:sz w:val="16"/>
                      <w:szCs w:val="16"/>
                    </w:rPr>
                    <w:t>Порез на пренос апсолутних права на акцијама и другим хартијама од вредности,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0,01</w:t>
                  </w:r>
                </w:p>
              </w:tc>
            </w:tr>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center"/>
                    <w:rPr>
                      <w:color w:val="000000"/>
                      <w:sz w:val="16"/>
                      <w:szCs w:val="16"/>
                    </w:rPr>
                  </w:pPr>
                  <w:r w:rsidRPr="009C5EC5">
                    <w:rPr>
                      <w:color w:val="000000"/>
                      <w:sz w:val="16"/>
                      <w:szCs w:val="16"/>
                    </w:rPr>
                    <w:t>713423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color w:val="000000"/>
                      <w:sz w:val="16"/>
                      <w:szCs w:val="16"/>
                    </w:rPr>
                  </w:pPr>
                  <w:r w:rsidRPr="009C5EC5">
                    <w:rPr>
                      <w:color w:val="000000"/>
                      <w:sz w:val="16"/>
                      <w:szCs w:val="16"/>
                    </w:rPr>
                    <w:t>Порез на пренос апсолутних права на моторним возилима, пловилима и ваздухопловима,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299.000,00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299.000,00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0,03</w:t>
                  </w:r>
                </w:p>
              </w:tc>
            </w:tr>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center"/>
                    <w:rPr>
                      <w:color w:val="000000"/>
                      <w:sz w:val="16"/>
                      <w:szCs w:val="16"/>
                    </w:rPr>
                  </w:pPr>
                  <w:r w:rsidRPr="009C5EC5">
                    <w:rPr>
                      <w:color w:val="000000"/>
                      <w:sz w:val="16"/>
                      <w:szCs w:val="16"/>
                    </w:rPr>
                    <w:t>713427</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color w:val="000000"/>
                      <w:sz w:val="16"/>
                      <w:szCs w:val="16"/>
                    </w:rPr>
                  </w:pPr>
                  <w:r w:rsidRPr="009C5EC5">
                    <w:rPr>
                      <w:color w:val="000000"/>
                      <w:sz w:val="16"/>
                      <w:szCs w:val="16"/>
                    </w:rPr>
                    <w:t>Порез на на пренос апсолутних права на употребљаваним моторним возилима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7.900.000,00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7.900.000,00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0,91</w:t>
                  </w:r>
                </w:p>
              </w:tc>
            </w:tr>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center"/>
                    <w:rPr>
                      <w:color w:val="000000"/>
                      <w:sz w:val="16"/>
                      <w:szCs w:val="16"/>
                    </w:rPr>
                  </w:pPr>
                  <w:r w:rsidRPr="009C5EC5">
                    <w:rPr>
                      <w:color w:val="000000"/>
                      <w:sz w:val="16"/>
                      <w:szCs w:val="16"/>
                    </w:rPr>
                    <w:t>713611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color w:val="000000"/>
                      <w:sz w:val="16"/>
                      <w:szCs w:val="16"/>
                    </w:rPr>
                  </w:pPr>
                  <w:r w:rsidRPr="009C5EC5">
                    <w:rPr>
                      <w:color w:val="000000"/>
                      <w:sz w:val="16"/>
                      <w:szCs w:val="16"/>
                    </w:rPr>
                    <w:t>Порез на акције на име и уделе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r>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center"/>
                    <w:rPr>
                      <w:b/>
                      <w:bCs/>
                      <w:color w:val="000000"/>
                      <w:sz w:val="16"/>
                      <w:szCs w:val="16"/>
                    </w:rPr>
                  </w:pPr>
                  <w:r w:rsidRPr="009C5EC5">
                    <w:rPr>
                      <w:b/>
                      <w:bCs/>
                      <w:color w:val="000000"/>
                      <w:sz w:val="16"/>
                      <w:szCs w:val="16"/>
                    </w:rPr>
                    <w:t>713000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rPr>
                      <w:b/>
                      <w:bCs/>
                      <w:color w:val="000000"/>
                      <w:sz w:val="16"/>
                      <w:szCs w:val="16"/>
                    </w:rPr>
                  </w:pPr>
                  <w:r w:rsidRPr="009C5EC5">
                    <w:rPr>
                      <w:b/>
                      <w:bCs/>
                      <w:color w:val="000000"/>
                      <w:sz w:val="16"/>
                      <w:szCs w:val="16"/>
                    </w:rPr>
                    <w:t>ПОРЕЗ НА ИМОВИНУ</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81.939.000,00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81.939.000,00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9,46</w:t>
                  </w:r>
                </w:p>
              </w:tc>
            </w:tr>
            <w:bookmarkStart w:id="53" w:name="_Toc714000"/>
            <w:bookmarkEnd w:id="53"/>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vanish/>
                    </w:rPr>
                  </w:pPr>
                  <w:r w:rsidRPr="009C5EC5">
                    <w:fldChar w:fldCharType="begin"/>
                  </w:r>
                  <w:r w:rsidRPr="009C5EC5">
                    <w:instrText>TC "714000" \f C \l "2"</w:instrText>
                  </w:r>
                  <w:r w:rsidRPr="009C5EC5">
                    <w:fldChar w:fldCharType="end"/>
                  </w:r>
                </w:p>
                <w:p w:rsidR="009C5EC5" w:rsidRPr="009C5EC5" w:rsidRDefault="009C5EC5" w:rsidP="009C5EC5">
                  <w:pPr>
                    <w:suppressAutoHyphens w:val="0"/>
                    <w:jc w:val="center"/>
                    <w:rPr>
                      <w:color w:val="000000"/>
                      <w:sz w:val="16"/>
                      <w:szCs w:val="16"/>
                    </w:rPr>
                  </w:pPr>
                  <w:r w:rsidRPr="009C5EC5">
                    <w:rPr>
                      <w:color w:val="000000"/>
                      <w:sz w:val="16"/>
                      <w:szCs w:val="16"/>
                    </w:rPr>
                    <w:t>714513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color w:val="000000"/>
                      <w:sz w:val="16"/>
                      <w:szCs w:val="16"/>
                    </w:rPr>
                  </w:pPr>
                  <w:r w:rsidRPr="009C5EC5">
                    <w:rPr>
                      <w:color w:val="000000"/>
                      <w:sz w:val="16"/>
                      <w:szCs w:val="16"/>
                    </w:rPr>
                    <w:t>Комунална такса за држање моторних друмских и прикључних возила, осим пољопривредних возила и машина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22.400.000,00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22.400.000,00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2,59</w:t>
                  </w:r>
                </w:p>
              </w:tc>
            </w:tr>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center"/>
                    <w:rPr>
                      <w:color w:val="000000"/>
                      <w:sz w:val="16"/>
                      <w:szCs w:val="16"/>
                    </w:rPr>
                  </w:pPr>
                  <w:r w:rsidRPr="009C5EC5">
                    <w:rPr>
                      <w:color w:val="000000"/>
                      <w:sz w:val="16"/>
                      <w:szCs w:val="16"/>
                    </w:rPr>
                    <w:t>714543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color w:val="000000"/>
                      <w:sz w:val="16"/>
                      <w:szCs w:val="16"/>
                    </w:rPr>
                  </w:pPr>
                  <w:r w:rsidRPr="009C5EC5">
                    <w:rPr>
                      <w:color w:val="000000"/>
                      <w:sz w:val="16"/>
                      <w:szCs w:val="16"/>
                    </w:rPr>
                    <w:t>Накнада за промену намене пољопривредног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508.000,00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508.000,00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0,06</w:t>
                  </w:r>
                </w:p>
              </w:tc>
            </w:tr>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center"/>
                    <w:rPr>
                      <w:color w:val="000000"/>
                      <w:sz w:val="16"/>
                      <w:szCs w:val="16"/>
                    </w:rPr>
                  </w:pPr>
                  <w:r w:rsidRPr="009C5EC5">
                    <w:rPr>
                      <w:color w:val="000000"/>
                      <w:sz w:val="16"/>
                      <w:szCs w:val="16"/>
                    </w:rPr>
                    <w:t>714548</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color w:val="000000"/>
                      <w:sz w:val="16"/>
                      <w:szCs w:val="16"/>
                    </w:rPr>
                  </w:pPr>
                  <w:r w:rsidRPr="009C5EC5">
                    <w:rPr>
                      <w:color w:val="000000"/>
                      <w:sz w:val="16"/>
                      <w:szCs w:val="16"/>
                    </w:rPr>
                    <w:t>Накнада за супстанце које оштећују озонски омотач и накнада за пластичне полиетиленске кесе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r>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center"/>
                    <w:rPr>
                      <w:color w:val="000000"/>
                      <w:sz w:val="16"/>
                      <w:szCs w:val="16"/>
                    </w:rPr>
                  </w:pPr>
                  <w:r w:rsidRPr="009C5EC5">
                    <w:rPr>
                      <w:color w:val="000000"/>
                      <w:sz w:val="16"/>
                      <w:szCs w:val="16"/>
                    </w:rPr>
                    <w:t>714552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color w:val="000000"/>
                      <w:sz w:val="16"/>
                      <w:szCs w:val="16"/>
                    </w:rPr>
                  </w:pPr>
                  <w:r w:rsidRPr="009C5EC5">
                    <w:rPr>
                      <w:color w:val="000000"/>
                      <w:sz w:val="16"/>
                      <w:szCs w:val="16"/>
                    </w:rPr>
                    <w:t>Боравишна такса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147.000,00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147.000,00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0,02</w:t>
                  </w:r>
                </w:p>
              </w:tc>
            </w:tr>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center"/>
                    <w:rPr>
                      <w:color w:val="000000"/>
                      <w:sz w:val="16"/>
                      <w:szCs w:val="16"/>
                    </w:rPr>
                  </w:pPr>
                  <w:r w:rsidRPr="009C5EC5">
                    <w:rPr>
                      <w:color w:val="000000"/>
                      <w:sz w:val="16"/>
                      <w:szCs w:val="16"/>
                    </w:rPr>
                    <w:t>714553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color w:val="000000"/>
                      <w:sz w:val="16"/>
                      <w:szCs w:val="16"/>
                    </w:rPr>
                  </w:pPr>
                  <w:r w:rsidRPr="009C5EC5">
                    <w:rPr>
                      <w:color w:val="000000"/>
                      <w:sz w:val="16"/>
                      <w:szCs w:val="16"/>
                    </w:rPr>
                    <w:t>Боравишна такса, по решењу надлежног органа јединице локалне самоуправе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122.300,00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122.300,00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0,01</w:t>
                  </w:r>
                </w:p>
              </w:tc>
            </w:tr>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center"/>
                    <w:rPr>
                      <w:color w:val="000000"/>
                      <w:sz w:val="16"/>
                      <w:szCs w:val="16"/>
                    </w:rPr>
                  </w:pPr>
                  <w:r w:rsidRPr="009C5EC5">
                    <w:rPr>
                      <w:color w:val="000000"/>
                      <w:sz w:val="16"/>
                      <w:szCs w:val="16"/>
                    </w:rPr>
                    <w:t>714562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color w:val="000000"/>
                      <w:sz w:val="16"/>
                      <w:szCs w:val="16"/>
                    </w:rPr>
                  </w:pPr>
                  <w:r w:rsidRPr="009C5EC5">
                    <w:rPr>
                      <w:color w:val="000000"/>
                      <w:sz w:val="16"/>
                      <w:szCs w:val="16"/>
                    </w:rPr>
                    <w:t>Накнада за заштиту и унапређивање животне средине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11.530.000,00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11.530.000,00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1,33</w:t>
                  </w:r>
                </w:p>
              </w:tc>
            </w:tr>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center"/>
                    <w:rPr>
                      <w:color w:val="000000"/>
                      <w:sz w:val="16"/>
                      <w:szCs w:val="16"/>
                    </w:rPr>
                  </w:pPr>
                  <w:r w:rsidRPr="009C5EC5">
                    <w:rPr>
                      <w:color w:val="000000"/>
                      <w:sz w:val="16"/>
                      <w:szCs w:val="16"/>
                    </w:rPr>
                    <w:t>714565</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color w:val="000000"/>
                      <w:sz w:val="16"/>
                      <w:szCs w:val="16"/>
                    </w:rPr>
                  </w:pPr>
                  <w:r w:rsidRPr="009C5EC5">
                    <w:rPr>
                      <w:color w:val="000000"/>
                      <w:sz w:val="16"/>
                      <w:szCs w:val="16"/>
                    </w:rPr>
                    <w:t>Накнада за коришћење простора на јавној површини у пословне и друге сврхе, осим ради продаје штампе, књига и других публикација, производа старих и уметничких заната и домаће радиности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1.830.000,00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1.830.000,00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0,21</w:t>
                  </w:r>
                </w:p>
              </w:tc>
            </w:tr>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center"/>
                    <w:rPr>
                      <w:color w:val="000000"/>
                      <w:sz w:val="16"/>
                      <w:szCs w:val="16"/>
                    </w:rPr>
                  </w:pPr>
                  <w:r w:rsidRPr="009C5EC5">
                    <w:rPr>
                      <w:color w:val="000000"/>
                      <w:sz w:val="16"/>
                      <w:szCs w:val="16"/>
                    </w:rPr>
                    <w:t>714567</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color w:val="000000"/>
                      <w:sz w:val="16"/>
                      <w:szCs w:val="16"/>
                    </w:rPr>
                  </w:pPr>
                  <w:r w:rsidRPr="009C5EC5">
                    <w:rPr>
                      <w:color w:val="000000"/>
                      <w:sz w:val="16"/>
                      <w:szCs w:val="16"/>
                    </w:rPr>
                    <w:t xml:space="preserve">Накнада за коришћење јавне површине по основу заузећа грађевинским материјалом и за извођење </w:t>
                  </w:r>
                  <w:r w:rsidRPr="009C5EC5">
                    <w:rPr>
                      <w:color w:val="000000"/>
                      <w:sz w:val="16"/>
                      <w:szCs w:val="16"/>
                    </w:rPr>
                    <w:lastRenderedPageBreak/>
                    <w:t>грађевинских радова и изградњу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lastRenderedPageBreak/>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r>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center"/>
                    <w:rPr>
                      <w:b/>
                      <w:bCs/>
                      <w:color w:val="000000"/>
                      <w:sz w:val="16"/>
                      <w:szCs w:val="16"/>
                    </w:rPr>
                  </w:pPr>
                  <w:r w:rsidRPr="009C5EC5">
                    <w:rPr>
                      <w:b/>
                      <w:bCs/>
                      <w:color w:val="000000"/>
                      <w:sz w:val="16"/>
                      <w:szCs w:val="16"/>
                    </w:rPr>
                    <w:lastRenderedPageBreak/>
                    <w:t>714000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rPr>
                      <w:b/>
                      <w:bCs/>
                      <w:color w:val="000000"/>
                      <w:sz w:val="16"/>
                      <w:szCs w:val="16"/>
                    </w:rPr>
                  </w:pPr>
                  <w:r w:rsidRPr="009C5EC5">
                    <w:rPr>
                      <w:b/>
                      <w:bCs/>
                      <w:color w:val="000000"/>
                      <w:sz w:val="16"/>
                      <w:szCs w:val="16"/>
                    </w:rPr>
                    <w:t>ПОРЕЗ НА ДОБРА И УСЛУГЕ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36.577.300,00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36.577.300,00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4,22</w:t>
                  </w:r>
                </w:p>
              </w:tc>
            </w:tr>
            <w:bookmarkStart w:id="54" w:name="_Toc716000"/>
            <w:bookmarkEnd w:id="54"/>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vanish/>
                    </w:rPr>
                  </w:pPr>
                  <w:r w:rsidRPr="009C5EC5">
                    <w:fldChar w:fldCharType="begin"/>
                  </w:r>
                  <w:r w:rsidRPr="009C5EC5">
                    <w:instrText>TC "716000" \f C \l "2"</w:instrText>
                  </w:r>
                  <w:r w:rsidRPr="009C5EC5">
                    <w:fldChar w:fldCharType="end"/>
                  </w:r>
                </w:p>
                <w:p w:rsidR="009C5EC5" w:rsidRPr="009C5EC5" w:rsidRDefault="009C5EC5" w:rsidP="009C5EC5">
                  <w:pPr>
                    <w:suppressAutoHyphens w:val="0"/>
                    <w:jc w:val="center"/>
                    <w:rPr>
                      <w:color w:val="000000"/>
                      <w:sz w:val="16"/>
                      <w:szCs w:val="16"/>
                    </w:rPr>
                  </w:pPr>
                  <w:r w:rsidRPr="009C5EC5">
                    <w:rPr>
                      <w:color w:val="000000"/>
                      <w:sz w:val="16"/>
                      <w:szCs w:val="16"/>
                    </w:rPr>
                    <w:t>716111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color w:val="000000"/>
                      <w:sz w:val="16"/>
                      <w:szCs w:val="16"/>
                    </w:rPr>
                  </w:pPr>
                  <w:r w:rsidRPr="009C5EC5">
                    <w:rPr>
                      <w:color w:val="000000"/>
                      <w:sz w:val="16"/>
                      <w:szCs w:val="16"/>
                    </w:rPr>
                    <w:t>Комунална такса за истицање фирме на пословном простору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37.300.000,00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37.300.000,00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4,31</w:t>
                  </w:r>
                </w:p>
              </w:tc>
            </w:tr>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center"/>
                    <w:rPr>
                      <w:b/>
                      <w:bCs/>
                      <w:color w:val="000000"/>
                      <w:sz w:val="16"/>
                      <w:szCs w:val="16"/>
                    </w:rPr>
                  </w:pPr>
                  <w:r w:rsidRPr="009C5EC5">
                    <w:rPr>
                      <w:b/>
                      <w:bCs/>
                      <w:color w:val="000000"/>
                      <w:sz w:val="16"/>
                      <w:szCs w:val="16"/>
                    </w:rPr>
                    <w:t>716000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rPr>
                      <w:b/>
                      <w:bCs/>
                      <w:color w:val="000000"/>
                      <w:sz w:val="16"/>
                      <w:szCs w:val="16"/>
                    </w:rPr>
                  </w:pPr>
                  <w:r w:rsidRPr="009C5EC5">
                    <w:rPr>
                      <w:b/>
                      <w:bCs/>
                      <w:color w:val="000000"/>
                      <w:sz w:val="16"/>
                      <w:szCs w:val="16"/>
                    </w:rPr>
                    <w:t>ДРУГИ ПОРЕЗИ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37.300.000,00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37.300.000,00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4,31</w:t>
                  </w:r>
                </w:p>
              </w:tc>
            </w:tr>
            <w:bookmarkStart w:id="55" w:name="_Toc731000"/>
            <w:bookmarkEnd w:id="55"/>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vanish/>
                    </w:rPr>
                  </w:pPr>
                  <w:r w:rsidRPr="009C5EC5">
                    <w:fldChar w:fldCharType="begin"/>
                  </w:r>
                  <w:r w:rsidRPr="009C5EC5">
                    <w:instrText>TC "731000" \f C \l "2"</w:instrText>
                  </w:r>
                  <w:r w:rsidRPr="009C5EC5">
                    <w:fldChar w:fldCharType="end"/>
                  </w:r>
                </w:p>
                <w:p w:rsidR="009C5EC5" w:rsidRPr="009C5EC5" w:rsidRDefault="009C5EC5" w:rsidP="009C5EC5">
                  <w:pPr>
                    <w:suppressAutoHyphens w:val="0"/>
                    <w:jc w:val="center"/>
                    <w:rPr>
                      <w:color w:val="000000"/>
                      <w:sz w:val="16"/>
                      <w:szCs w:val="16"/>
                    </w:rPr>
                  </w:pPr>
                  <w:r w:rsidRPr="009C5EC5">
                    <w:rPr>
                      <w:color w:val="000000"/>
                      <w:sz w:val="16"/>
                      <w:szCs w:val="16"/>
                    </w:rPr>
                    <w:t>731251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color w:val="000000"/>
                      <w:sz w:val="16"/>
                      <w:szCs w:val="16"/>
                    </w:rPr>
                  </w:pPr>
                  <w:r w:rsidRPr="009C5EC5">
                    <w:rPr>
                      <w:color w:val="000000"/>
                      <w:sz w:val="16"/>
                      <w:szCs w:val="16"/>
                    </w:rPr>
                    <w:t>Капиталне донације од иностраних држава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r>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center"/>
                    <w:rPr>
                      <w:b/>
                      <w:bCs/>
                      <w:color w:val="000000"/>
                      <w:sz w:val="16"/>
                      <w:szCs w:val="16"/>
                    </w:rPr>
                  </w:pPr>
                  <w:r w:rsidRPr="009C5EC5">
                    <w:rPr>
                      <w:b/>
                      <w:bCs/>
                      <w:color w:val="000000"/>
                      <w:sz w:val="16"/>
                      <w:szCs w:val="16"/>
                    </w:rPr>
                    <w:t>731000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rPr>
                      <w:b/>
                      <w:bCs/>
                      <w:color w:val="000000"/>
                      <w:sz w:val="16"/>
                      <w:szCs w:val="16"/>
                    </w:rPr>
                  </w:pPr>
                  <w:r w:rsidRPr="009C5EC5">
                    <w:rPr>
                      <w:b/>
                      <w:bCs/>
                      <w:color w:val="000000"/>
                      <w:sz w:val="16"/>
                      <w:szCs w:val="16"/>
                    </w:rPr>
                    <w:t>ДОНАЦИЈЕ ОД ИНОСТРАНИХ ДРЖАВА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0,00</w:t>
                  </w:r>
                </w:p>
              </w:tc>
            </w:tr>
            <w:bookmarkStart w:id="56" w:name="_Toc732000"/>
            <w:bookmarkEnd w:id="56"/>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vanish/>
                    </w:rPr>
                  </w:pPr>
                  <w:r w:rsidRPr="009C5EC5">
                    <w:fldChar w:fldCharType="begin"/>
                  </w:r>
                  <w:r w:rsidRPr="009C5EC5">
                    <w:instrText>TC "732000" \f C \l "2"</w:instrText>
                  </w:r>
                  <w:r w:rsidRPr="009C5EC5">
                    <w:fldChar w:fldCharType="end"/>
                  </w:r>
                </w:p>
                <w:p w:rsidR="009C5EC5" w:rsidRPr="009C5EC5" w:rsidRDefault="009C5EC5" w:rsidP="009C5EC5">
                  <w:pPr>
                    <w:suppressAutoHyphens w:val="0"/>
                    <w:jc w:val="center"/>
                    <w:rPr>
                      <w:color w:val="000000"/>
                      <w:sz w:val="16"/>
                      <w:szCs w:val="16"/>
                    </w:rPr>
                  </w:pPr>
                  <w:r w:rsidRPr="009C5EC5">
                    <w:rPr>
                      <w:color w:val="000000"/>
                      <w:sz w:val="16"/>
                      <w:szCs w:val="16"/>
                    </w:rPr>
                    <w:t>732151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color w:val="000000"/>
                      <w:sz w:val="16"/>
                      <w:szCs w:val="16"/>
                    </w:rPr>
                  </w:pPr>
                  <w:r w:rsidRPr="009C5EC5">
                    <w:rPr>
                      <w:color w:val="000000"/>
                      <w:sz w:val="16"/>
                      <w:szCs w:val="16"/>
                    </w:rPr>
                    <w:t>Текуће донације од међународних организација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5.840.640,00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5.840.640,00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0,67</w:t>
                  </w:r>
                </w:p>
              </w:tc>
            </w:tr>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center"/>
                    <w:rPr>
                      <w:color w:val="000000"/>
                      <w:sz w:val="16"/>
                      <w:szCs w:val="16"/>
                    </w:rPr>
                  </w:pPr>
                  <w:r w:rsidRPr="009C5EC5">
                    <w:rPr>
                      <w:color w:val="000000"/>
                      <w:sz w:val="16"/>
                      <w:szCs w:val="16"/>
                    </w:rPr>
                    <w:t>732251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color w:val="000000"/>
                      <w:sz w:val="16"/>
                      <w:szCs w:val="16"/>
                    </w:rPr>
                  </w:pPr>
                  <w:r w:rsidRPr="009C5EC5">
                    <w:rPr>
                      <w:color w:val="000000"/>
                      <w:sz w:val="16"/>
                      <w:szCs w:val="16"/>
                    </w:rPr>
                    <w:t>Капиталне донације од међународних организација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9.802.632,00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9.802.632,00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1,13</w:t>
                  </w:r>
                </w:p>
              </w:tc>
            </w:tr>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center"/>
                    <w:rPr>
                      <w:b/>
                      <w:bCs/>
                      <w:color w:val="000000"/>
                      <w:sz w:val="16"/>
                      <w:szCs w:val="16"/>
                    </w:rPr>
                  </w:pPr>
                  <w:r w:rsidRPr="009C5EC5">
                    <w:rPr>
                      <w:b/>
                      <w:bCs/>
                      <w:color w:val="000000"/>
                      <w:sz w:val="16"/>
                      <w:szCs w:val="16"/>
                    </w:rPr>
                    <w:t>732000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rPr>
                      <w:b/>
                      <w:bCs/>
                      <w:color w:val="000000"/>
                      <w:sz w:val="16"/>
                      <w:szCs w:val="16"/>
                    </w:rPr>
                  </w:pPr>
                  <w:r w:rsidRPr="009C5EC5">
                    <w:rPr>
                      <w:b/>
                      <w:bCs/>
                      <w:color w:val="000000"/>
                      <w:sz w:val="16"/>
                      <w:szCs w:val="16"/>
                    </w:rPr>
                    <w:t>ДОНАЦИЈЕ И ПОМОЋИ ОД МЕЂУНАРОДНИХ ОРГАНИЗАЦИЈА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15.643.272,00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15.643.272,00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1,81</w:t>
                  </w:r>
                </w:p>
              </w:tc>
            </w:tr>
            <w:bookmarkStart w:id="57" w:name="_Toc733000"/>
            <w:bookmarkEnd w:id="57"/>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vanish/>
                    </w:rPr>
                  </w:pPr>
                  <w:r w:rsidRPr="009C5EC5">
                    <w:fldChar w:fldCharType="begin"/>
                  </w:r>
                  <w:r w:rsidRPr="009C5EC5">
                    <w:instrText>TC "733000" \f C \l "2"</w:instrText>
                  </w:r>
                  <w:r w:rsidRPr="009C5EC5">
                    <w:fldChar w:fldCharType="end"/>
                  </w:r>
                </w:p>
                <w:p w:rsidR="009C5EC5" w:rsidRPr="009C5EC5" w:rsidRDefault="009C5EC5" w:rsidP="009C5EC5">
                  <w:pPr>
                    <w:suppressAutoHyphens w:val="0"/>
                    <w:jc w:val="center"/>
                    <w:rPr>
                      <w:color w:val="000000"/>
                      <w:sz w:val="16"/>
                      <w:szCs w:val="16"/>
                    </w:rPr>
                  </w:pPr>
                  <w:r w:rsidRPr="009C5EC5">
                    <w:rPr>
                      <w:color w:val="000000"/>
                      <w:sz w:val="16"/>
                      <w:szCs w:val="16"/>
                    </w:rPr>
                    <w:t>733151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color w:val="000000"/>
                      <w:sz w:val="16"/>
                      <w:szCs w:val="16"/>
                    </w:rPr>
                  </w:pPr>
                  <w:r w:rsidRPr="009C5EC5">
                    <w:rPr>
                      <w:color w:val="000000"/>
                      <w:sz w:val="16"/>
                      <w:szCs w:val="16"/>
                    </w:rPr>
                    <w:t>Ненаменски трансфери од Републике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91.032.672,00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91.032.672,00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10,51</w:t>
                  </w:r>
                </w:p>
              </w:tc>
            </w:tr>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center"/>
                    <w:rPr>
                      <w:color w:val="000000"/>
                      <w:sz w:val="16"/>
                      <w:szCs w:val="16"/>
                    </w:rPr>
                  </w:pPr>
                  <w:r w:rsidRPr="009C5EC5">
                    <w:rPr>
                      <w:color w:val="000000"/>
                      <w:sz w:val="16"/>
                      <w:szCs w:val="16"/>
                    </w:rPr>
                    <w:t>733154</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color w:val="000000"/>
                      <w:sz w:val="16"/>
                      <w:szCs w:val="16"/>
                    </w:rPr>
                  </w:pPr>
                  <w:r w:rsidRPr="009C5EC5">
                    <w:rPr>
                      <w:color w:val="000000"/>
                      <w:sz w:val="16"/>
                      <w:szCs w:val="16"/>
                    </w:rPr>
                    <w:t>Текући наменски трансфери, у ужем смислу, од Републике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6.654.165,00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6.654.165,00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0,77</w:t>
                  </w:r>
                </w:p>
              </w:tc>
            </w:tr>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center"/>
                    <w:rPr>
                      <w:b/>
                      <w:bCs/>
                      <w:color w:val="000000"/>
                      <w:sz w:val="16"/>
                      <w:szCs w:val="16"/>
                    </w:rPr>
                  </w:pPr>
                  <w:r w:rsidRPr="009C5EC5">
                    <w:rPr>
                      <w:b/>
                      <w:bCs/>
                      <w:color w:val="000000"/>
                      <w:sz w:val="16"/>
                      <w:szCs w:val="16"/>
                    </w:rPr>
                    <w:t>733000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rPr>
                      <w:b/>
                      <w:bCs/>
                      <w:color w:val="000000"/>
                      <w:sz w:val="16"/>
                      <w:szCs w:val="16"/>
                    </w:rPr>
                  </w:pPr>
                  <w:r w:rsidRPr="009C5EC5">
                    <w:rPr>
                      <w:b/>
                      <w:bCs/>
                      <w:color w:val="000000"/>
                      <w:sz w:val="16"/>
                      <w:szCs w:val="16"/>
                    </w:rPr>
                    <w:t>ТРАНСФЕРИ ОД ДРУГИХ НИВОА ВЛАСТИ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91.032.672,00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6.654.165,00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97.686.837,00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11,28</w:t>
                  </w:r>
                </w:p>
              </w:tc>
            </w:tr>
            <w:bookmarkStart w:id="58" w:name="_Toc741000"/>
            <w:bookmarkEnd w:id="58"/>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vanish/>
                    </w:rPr>
                  </w:pPr>
                  <w:r w:rsidRPr="009C5EC5">
                    <w:fldChar w:fldCharType="begin"/>
                  </w:r>
                  <w:r w:rsidRPr="009C5EC5">
                    <w:instrText>TC "741000" \f C \l "2"</w:instrText>
                  </w:r>
                  <w:r w:rsidRPr="009C5EC5">
                    <w:fldChar w:fldCharType="end"/>
                  </w:r>
                </w:p>
                <w:p w:rsidR="009C5EC5" w:rsidRPr="009C5EC5" w:rsidRDefault="009C5EC5" w:rsidP="009C5EC5">
                  <w:pPr>
                    <w:suppressAutoHyphens w:val="0"/>
                    <w:jc w:val="center"/>
                    <w:rPr>
                      <w:color w:val="000000"/>
                      <w:sz w:val="16"/>
                      <w:szCs w:val="16"/>
                    </w:rPr>
                  </w:pPr>
                  <w:r w:rsidRPr="009C5EC5">
                    <w:rPr>
                      <w:color w:val="000000"/>
                      <w:sz w:val="16"/>
                      <w:szCs w:val="16"/>
                    </w:rPr>
                    <w:t>741151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color w:val="000000"/>
                      <w:sz w:val="16"/>
                      <w:szCs w:val="16"/>
                    </w:rPr>
                  </w:pPr>
                  <w:r w:rsidRPr="009C5EC5">
                    <w:rPr>
                      <w:color w:val="000000"/>
                      <w:sz w:val="16"/>
                      <w:szCs w:val="16"/>
                    </w:rPr>
                    <w:t>Приходи буџета општине од камата на средства консолидованог рачуна трезора укључена у депозит банака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6.440.000,00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6.440.000,00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0,74</w:t>
                  </w:r>
                </w:p>
              </w:tc>
            </w:tr>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center"/>
                    <w:rPr>
                      <w:color w:val="000000"/>
                      <w:sz w:val="16"/>
                      <w:szCs w:val="16"/>
                    </w:rPr>
                  </w:pPr>
                  <w:r w:rsidRPr="009C5EC5">
                    <w:rPr>
                      <w:color w:val="000000"/>
                      <w:sz w:val="16"/>
                      <w:szCs w:val="16"/>
                    </w:rPr>
                    <w:t>741414</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color w:val="000000"/>
                      <w:sz w:val="16"/>
                      <w:szCs w:val="16"/>
                    </w:rPr>
                  </w:pPr>
                  <w:r w:rsidRPr="009C5EC5">
                    <w:rPr>
                      <w:color w:val="000000"/>
                      <w:sz w:val="16"/>
                      <w:szCs w:val="16"/>
                    </w:rPr>
                    <w:t>Приход од имовине који припада имаоцима полисе осигурања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0,01</w:t>
                  </w:r>
                </w:p>
              </w:tc>
            </w:tr>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center"/>
                    <w:rPr>
                      <w:color w:val="000000"/>
                      <w:sz w:val="16"/>
                      <w:szCs w:val="16"/>
                    </w:rPr>
                  </w:pPr>
                  <w:r w:rsidRPr="009C5EC5">
                    <w:rPr>
                      <w:color w:val="000000"/>
                      <w:sz w:val="16"/>
                      <w:szCs w:val="16"/>
                    </w:rPr>
                    <w:t>741522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color w:val="000000"/>
                      <w:sz w:val="16"/>
                      <w:szCs w:val="16"/>
                    </w:rPr>
                  </w:pPr>
                  <w:r w:rsidRPr="009C5EC5">
                    <w:rPr>
                      <w:color w:val="000000"/>
                      <w:sz w:val="16"/>
                      <w:szCs w:val="16"/>
                    </w:rPr>
                    <w:t>Средства остварена од давања у закуп пољопривредног земљишта, односно пољопривредног објекта у државној својини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0,03</w:t>
                  </w:r>
                </w:p>
              </w:tc>
            </w:tr>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center"/>
                    <w:rPr>
                      <w:color w:val="000000"/>
                      <w:sz w:val="16"/>
                      <w:szCs w:val="16"/>
                    </w:rPr>
                  </w:pPr>
                  <w:r w:rsidRPr="009C5EC5">
                    <w:rPr>
                      <w:color w:val="000000"/>
                      <w:sz w:val="16"/>
                      <w:szCs w:val="16"/>
                    </w:rPr>
                    <w:t>741526</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color w:val="000000"/>
                      <w:sz w:val="16"/>
                      <w:szCs w:val="16"/>
                    </w:rPr>
                  </w:pPr>
                  <w:r w:rsidRPr="009C5EC5">
                    <w:rPr>
                      <w:color w:val="000000"/>
                      <w:sz w:val="16"/>
                      <w:szCs w:val="16"/>
                    </w:rPr>
                    <w:t>Средства од давања на коришћење пољопривредног земљиста у дрзавној својини у непољопривредне сврхе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r>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center"/>
                    <w:rPr>
                      <w:color w:val="000000"/>
                      <w:sz w:val="16"/>
                      <w:szCs w:val="16"/>
                    </w:rPr>
                  </w:pPr>
                  <w:r w:rsidRPr="009C5EC5">
                    <w:rPr>
                      <w:color w:val="000000"/>
                      <w:sz w:val="16"/>
                      <w:szCs w:val="16"/>
                    </w:rPr>
                    <w:t>741531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color w:val="000000"/>
                      <w:sz w:val="16"/>
                      <w:szCs w:val="16"/>
                    </w:rPr>
                  </w:pPr>
                  <w:r w:rsidRPr="009C5EC5">
                    <w:rPr>
                      <w:color w:val="000000"/>
                      <w:sz w:val="16"/>
                      <w:szCs w:val="16"/>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r>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center"/>
                    <w:rPr>
                      <w:color w:val="000000"/>
                      <w:sz w:val="16"/>
                      <w:szCs w:val="16"/>
                    </w:rPr>
                  </w:pPr>
                  <w:r w:rsidRPr="009C5EC5">
                    <w:rPr>
                      <w:color w:val="000000"/>
                      <w:sz w:val="16"/>
                      <w:szCs w:val="16"/>
                    </w:rPr>
                    <w:t>741534</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color w:val="000000"/>
                      <w:sz w:val="16"/>
                      <w:szCs w:val="16"/>
                    </w:rPr>
                  </w:pPr>
                  <w:r w:rsidRPr="009C5EC5">
                    <w:rPr>
                      <w:color w:val="000000"/>
                      <w:sz w:val="16"/>
                      <w:szCs w:val="16"/>
                    </w:rPr>
                    <w:t>Накнада за коришћење грађевинског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377.000,00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377.000,00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0,04</w:t>
                  </w:r>
                </w:p>
              </w:tc>
            </w:tr>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center"/>
                    <w:rPr>
                      <w:color w:val="000000"/>
                      <w:sz w:val="16"/>
                      <w:szCs w:val="16"/>
                    </w:rPr>
                  </w:pPr>
                  <w:r w:rsidRPr="009C5EC5">
                    <w:rPr>
                      <w:color w:val="000000"/>
                      <w:sz w:val="16"/>
                      <w:szCs w:val="16"/>
                    </w:rPr>
                    <w:t>741538</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color w:val="000000"/>
                      <w:sz w:val="16"/>
                      <w:szCs w:val="16"/>
                    </w:rPr>
                  </w:pPr>
                  <w:r w:rsidRPr="009C5EC5">
                    <w:rPr>
                      <w:color w:val="000000"/>
                      <w:sz w:val="16"/>
                      <w:szCs w:val="16"/>
                    </w:rPr>
                    <w:t>Допринос за уређивање грађевинског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2.500.000,00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0,29</w:t>
                  </w:r>
                </w:p>
              </w:tc>
            </w:tr>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center"/>
                    <w:rPr>
                      <w:color w:val="000000"/>
                      <w:sz w:val="16"/>
                      <w:szCs w:val="16"/>
                    </w:rPr>
                  </w:pPr>
                  <w:r w:rsidRPr="009C5EC5">
                    <w:rPr>
                      <w:color w:val="000000"/>
                      <w:sz w:val="16"/>
                      <w:szCs w:val="16"/>
                    </w:rPr>
                    <w:t>741596</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color w:val="000000"/>
                      <w:sz w:val="16"/>
                      <w:szCs w:val="16"/>
                    </w:rPr>
                  </w:pPr>
                  <w:r w:rsidRPr="009C5EC5">
                    <w:rPr>
                      <w:color w:val="000000"/>
                      <w:sz w:val="16"/>
                      <w:szCs w:val="16"/>
                    </w:rPr>
                    <w:t>Накнада за коришћење дрвета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322.500,00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322.500,00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0,04</w:t>
                  </w:r>
                </w:p>
              </w:tc>
            </w:tr>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center"/>
                    <w:rPr>
                      <w:b/>
                      <w:bCs/>
                      <w:color w:val="000000"/>
                      <w:sz w:val="16"/>
                      <w:szCs w:val="16"/>
                    </w:rPr>
                  </w:pPr>
                  <w:r w:rsidRPr="009C5EC5">
                    <w:rPr>
                      <w:b/>
                      <w:bCs/>
                      <w:color w:val="000000"/>
                      <w:sz w:val="16"/>
                      <w:szCs w:val="16"/>
                    </w:rPr>
                    <w:t>741000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rPr>
                      <w:b/>
                      <w:bCs/>
                      <w:color w:val="000000"/>
                      <w:sz w:val="16"/>
                      <w:szCs w:val="16"/>
                    </w:rPr>
                  </w:pPr>
                  <w:r w:rsidRPr="009C5EC5">
                    <w:rPr>
                      <w:b/>
                      <w:bCs/>
                      <w:color w:val="000000"/>
                      <w:sz w:val="16"/>
                      <w:szCs w:val="16"/>
                    </w:rPr>
                    <w:t>ПРИХОДИ ОД ИМОВИНЕ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10.069.500,00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10.069.500,00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1,16</w:t>
                  </w:r>
                </w:p>
              </w:tc>
            </w:tr>
            <w:bookmarkStart w:id="59" w:name="_Toc742000"/>
            <w:bookmarkEnd w:id="59"/>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vanish/>
                    </w:rPr>
                  </w:pPr>
                  <w:r w:rsidRPr="009C5EC5">
                    <w:fldChar w:fldCharType="begin"/>
                  </w:r>
                  <w:r w:rsidRPr="009C5EC5">
                    <w:instrText>TC "742000" \f C \l "2"</w:instrText>
                  </w:r>
                  <w:r w:rsidRPr="009C5EC5">
                    <w:fldChar w:fldCharType="end"/>
                  </w:r>
                </w:p>
                <w:p w:rsidR="009C5EC5" w:rsidRPr="009C5EC5" w:rsidRDefault="009C5EC5" w:rsidP="009C5EC5">
                  <w:pPr>
                    <w:suppressAutoHyphens w:val="0"/>
                    <w:jc w:val="center"/>
                    <w:rPr>
                      <w:color w:val="000000"/>
                      <w:sz w:val="16"/>
                      <w:szCs w:val="16"/>
                    </w:rPr>
                  </w:pPr>
                  <w:r w:rsidRPr="009C5EC5">
                    <w:rPr>
                      <w:color w:val="000000"/>
                      <w:sz w:val="16"/>
                      <w:szCs w:val="16"/>
                    </w:rPr>
                    <w:t>742152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color w:val="000000"/>
                      <w:sz w:val="16"/>
                      <w:szCs w:val="16"/>
                    </w:rPr>
                  </w:pPr>
                  <w:r w:rsidRPr="009C5EC5">
                    <w:rPr>
                      <w:color w:val="000000"/>
                      <w:sz w:val="16"/>
                      <w:szCs w:val="16"/>
                    </w:rPr>
                    <w:t>Приходи од давања у закуп, односно на коришћење непокретности у државној својини које користе општине и индиректни корисници њиховог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4.037.000,00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4.037.000,00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0,47</w:t>
                  </w:r>
                </w:p>
              </w:tc>
            </w:tr>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center"/>
                    <w:rPr>
                      <w:color w:val="000000"/>
                      <w:sz w:val="16"/>
                      <w:szCs w:val="16"/>
                    </w:rPr>
                  </w:pPr>
                  <w:r w:rsidRPr="009C5EC5">
                    <w:rPr>
                      <w:color w:val="000000"/>
                      <w:sz w:val="16"/>
                      <w:szCs w:val="16"/>
                    </w:rPr>
                    <w:t>742153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color w:val="000000"/>
                      <w:sz w:val="16"/>
                      <w:szCs w:val="16"/>
                    </w:rPr>
                  </w:pPr>
                  <w:r w:rsidRPr="009C5EC5">
                    <w:rPr>
                      <w:color w:val="000000"/>
                      <w:sz w:val="16"/>
                      <w:szCs w:val="16"/>
                    </w:rPr>
                    <w:t>Приходи од закупнине за грађевинско земљиште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657.500,00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657.500,00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0,08</w:t>
                  </w:r>
                </w:p>
              </w:tc>
            </w:tr>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center"/>
                    <w:rPr>
                      <w:color w:val="000000"/>
                      <w:sz w:val="16"/>
                      <w:szCs w:val="16"/>
                    </w:rPr>
                  </w:pPr>
                  <w:r w:rsidRPr="009C5EC5">
                    <w:rPr>
                      <w:color w:val="000000"/>
                      <w:sz w:val="16"/>
                      <w:szCs w:val="16"/>
                    </w:rPr>
                    <w:t>742154</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color w:val="000000"/>
                      <w:sz w:val="16"/>
                      <w:szCs w:val="16"/>
                    </w:rPr>
                  </w:pPr>
                  <w:r w:rsidRPr="009C5EC5">
                    <w:rPr>
                      <w:color w:val="000000"/>
                      <w:sz w:val="16"/>
                      <w:szCs w:val="16"/>
                    </w:rPr>
                    <w:t>Накнада по основу конверзије права коришћења у право својине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r>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center"/>
                    <w:rPr>
                      <w:color w:val="000000"/>
                      <w:sz w:val="16"/>
                      <w:szCs w:val="16"/>
                    </w:rPr>
                  </w:pPr>
                  <w:r w:rsidRPr="009C5EC5">
                    <w:rPr>
                      <w:color w:val="000000"/>
                      <w:sz w:val="16"/>
                      <w:szCs w:val="16"/>
                    </w:rPr>
                    <w:t>742156</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color w:val="000000"/>
                      <w:sz w:val="16"/>
                      <w:szCs w:val="16"/>
                    </w:rPr>
                  </w:pPr>
                  <w:r w:rsidRPr="009C5EC5">
                    <w:rPr>
                      <w:color w:val="000000"/>
                      <w:sz w:val="16"/>
                      <w:szCs w:val="16"/>
                    </w:rPr>
                    <w:t>Приходи остварени по основу пружања услуга боравка деце у предшколским установама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23.000.000,00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23.000.000,00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2,66</w:t>
                  </w:r>
                </w:p>
              </w:tc>
            </w:tr>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center"/>
                    <w:rPr>
                      <w:color w:val="000000"/>
                      <w:sz w:val="16"/>
                      <w:szCs w:val="16"/>
                    </w:rPr>
                  </w:pPr>
                  <w:r w:rsidRPr="009C5EC5">
                    <w:rPr>
                      <w:color w:val="000000"/>
                      <w:sz w:val="16"/>
                      <w:szCs w:val="16"/>
                    </w:rPr>
                    <w:t>742251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color w:val="000000"/>
                      <w:sz w:val="16"/>
                      <w:szCs w:val="16"/>
                    </w:rPr>
                  </w:pPr>
                  <w:r w:rsidRPr="009C5EC5">
                    <w:rPr>
                      <w:color w:val="000000"/>
                      <w:sz w:val="16"/>
                      <w:szCs w:val="16"/>
                    </w:rPr>
                    <w:t>Општинске административне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981.000,00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981.000,00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0,11</w:t>
                  </w:r>
                </w:p>
              </w:tc>
            </w:tr>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center"/>
                    <w:rPr>
                      <w:color w:val="000000"/>
                      <w:sz w:val="16"/>
                      <w:szCs w:val="16"/>
                    </w:rPr>
                  </w:pPr>
                  <w:r w:rsidRPr="009C5EC5">
                    <w:rPr>
                      <w:color w:val="000000"/>
                      <w:sz w:val="16"/>
                      <w:szCs w:val="16"/>
                    </w:rPr>
                    <w:t>742253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color w:val="000000"/>
                      <w:sz w:val="16"/>
                      <w:szCs w:val="16"/>
                    </w:rPr>
                  </w:pPr>
                  <w:r w:rsidRPr="009C5EC5">
                    <w:rPr>
                      <w:color w:val="000000"/>
                      <w:sz w:val="16"/>
                      <w:szCs w:val="16"/>
                    </w:rPr>
                    <w:t>Накнада за уређивање грађевинског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r>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center"/>
                    <w:rPr>
                      <w:color w:val="000000"/>
                      <w:sz w:val="16"/>
                      <w:szCs w:val="16"/>
                    </w:rPr>
                  </w:pPr>
                  <w:r w:rsidRPr="009C5EC5">
                    <w:rPr>
                      <w:color w:val="000000"/>
                      <w:sz w:val="16"/>
                      <w:szCs w:val="16"/>
                    </w:rPr>
                    <w:t>742255</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color w:val="000000"/>
                      <w:sz w:val="16"/>
                      <w:szCs w:val="16"/>
                    </w:rPr>
                  </w:pPr>
                  <w:r w:rsidRPr="009C5EC5">
                    <w:rPr>
                      <w:color w:val="000000"/>
                      <w:sz w:val="16"/>
                      <w:szCs w:val="16"/>
                    </w:rPr>
                    <w:t>Такса за озакоњење објеката у корист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890.000,00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890.000,00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0,10</w:t>
                  </w:r>
                </w:p>
              </w:tc>
            </w:tr>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center"/>
                    <w:rPr>
                      <w:color w:val="000000"/>
                      <w:sz w:val="16"/>
                      <w:szCs w:val="16"/>
                    </w:rPr>
                  </w:pPr>
                  <w:r w:rsidRPr="009C5EC5">
                    <w:rPr>
                      <w:color w:val="000000"/>
                      <w:sz w:val="16"/>
                      <w:szCs w:val="16"/>
                    </w:rPr>
                    <w:t>742351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color w:val="000000"/>
                      <w:sz w:val="16"/>
                      <w:szCs w:val="16"/>
                    </w:rPr>
                  </w:pPr>
                  <w:r w:rsidRPr="009C5EC5">
                    <w:rPr>
                      <w:color w:val="000000"/>
                      <w:sz w:val="16"/>
                      <w:szCs w:val="16"/>
                    </w:rPr>
                    <w:t>Приходи које својом делатношћу остваре органи и организације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34.000,00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34.000,00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r>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center"/>
                    <w:rPr>
                      <w:color w:val="000000"/>
                      <w:sz w:val="16"/>
                      <w:szCs w:val="16"/>
                    </w:rPr>
                  </w:pPr>
                  <w:r w:rsidRPr="009C5EC5">
                    <w:rPr>
                      <w:color w:val="000000"/>
                      <w:sz w:val="16"/>
                      <w:szCs w:val="16"/>
                    </w:rPr>
                    <w:t>742352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color w:val="000000"/>
                      <w:sz w:val="16"/>
                      <w:szCs w:val="16"/>
                    </w:rPr>
                  </w:pPr>
                  <w:r w:rsidRPr="009C5EC5">
                    <w:rPr>
                      <w:color w:val="000000"/>
                      <w:sz w:val="16"/>
                      <w:szCs w:val="16"/>
                    </w:rPr>
                    <w:t>Приходи које својом делатношћу остваре установе културе на нивоу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660.000,00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660.000,00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0,08</w:t>
                  </w:r>
                </w:p>
              </w:tc>
            </w:tr>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center"/>
                    <w:rPr>
                      <w:color w:val="000000"/>
                      <w:sz w:val="16"/>
                      <w:szCs w:val="16"/>
                    </w:rPr>
                  </w:pPr>
                  <w:r w:rsidRPr="009C5EC5">
                    <w:rPr>
                      <w:color w:val="000000"/>
                      <w:sz w:val="16"/>
                      <w:szCs w:val="16"/>
                    </w:rPr>
                    <w:t>742353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color w:val="000000"/>
                      <w:sz w:val="16"/>
                      <w:szCs w:val="16"/>
                    </w:rPr>
                  </w:pPr>
                  <w:r w:rsidRPr="009C5EC5">
                    <w:rPr>
                      <w:color w:val="000000"/>
                      <w:sz w:val="16"/>
                      <w:szCs w:val="16"/>
                    </w:rPr>
                    <w:t>Приходи које остварују индиректни корисници буџетских средстава на нивоу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1.325.000,00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1.925.000,00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0,22</w:t>
                  </w:r>
                </w:p>
              </w:tc>
            </w:tr>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center"/>
                    <w:rPr>
                      <w:b/>
                      <w:bCs/>
                      <w:color w:val="000000"/>
                      <w:sz w:val="16"/>
                      <w:szCs w:val="16"/>
                    </w:rPr>
                  </w:pPr>
                  <w:r w:rsidRPr="009C5EC5">
                    <w:rPr>
                      <w:b/>
                      <w:bCs/>
                      <w:color w:val="000000"/>
                      <w:sz w:val="16"/>
                      <w:szCs w:val="16"/>
                    </w:rPr>
                    <w:t>742000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rPr>
                      <w:b/>
                      <w:bCs/>
                      <w:color w:val="000000"/>
                      <w:sz w:val="16"/>
                      <w:szCs w:val="16"/>
                    </w:rPr>
                  </w:pPr>
                  <w:r w:rsidRPr="009C5EC5">
                    <w:rPr>
                      <w:b/>
                      <w:bCs/>
                      <w:color w:val="000000"/>
                      <w:sz w:val="16"/>
                      <w:szCs w:val="16"/>
                    </w:rPr>
                    <w:t>ПРИХОДИ ОД ПРОДАЈЕ ДОБАРА И УСЛУГА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29.629.500,00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1.260.000,00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1.325.000,00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32.214.500,00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3,72</w:t>
                  </w:r>
                </w:p>
              </w:tc>
            </w:tr>
            <w:bookmarkStart w:id="60" w:name="_Toc743000"/>
            <w:bookmarkEnd w:id="60"/>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vanish/>
                    </w:rPr>
                  </w:pPr>
                  <w:r w:rsidRPr="009C5EC5">
                    <w:fldChar w:fldCharType="begin"/>
                  </w:r>
                  <w:r w:rsidRPr="009C5EC5">
                    <w:instrText>TC "743000" \f C \l "2"</w:instrText>
                  </w:r>
                  <w:r w:rsidRPr="009C5EC5">
                    <w:fldChar w:fldCharType="end"/>
                  </w:r>
                </w:p>
                <w:p w:rsidR="009C5EC5" w:rsidRPr="009C5EC5" w:rsidRDefault="009C5EC5" w:rsidP="009C5EC5">
                  <w:pPr>
                    <w:suppressAutoHyphens w:val="0"/>
                    <w:jc w:val="center"/>
                    <w:rPr>
                      <w:color w:val="000000"/>
                      <w:sz w:val="16"/>
                      <w:szCs w:val="16"/>
                    </w:rPr>
                  </w:pPr>
                  <w:r w:rsidRPr="009C5EC5">
                    <w:rPr>
                      <w:color w:val="000000"/>
                      <w:sz w:val="16"/>
                      <w:szCs w:val="16"/>
                    </w:rPr>
                    <w:t>743351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color w:val="000000"/>
                      <w:sz w:val="16"/>
                      <w:szCs w:val="16"/>
                    </w:rPr>
                  </w:pPr>
                  <w:r w:rsidRPr="009C5EC5">
                    <w:rPr>
                      <w:color w:val="000000"/>
                      <w:sz w:val="16"/>
                      <w:szCs w:val="16"/>
                    </w:rPr>
                    <w:t>Приходи од новчаних казни изречених у прекршајном поступку за прекршаје прописане актом скупштине општине, као и одузета имовинска корист у том поступку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216.600,00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216.600,00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0,03</w:t>
                  </w:r>
                </w:p>
              </w:tc>
            </w:tr>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center"/>
                    <w:rPr>
                      <w:color w:val="000000"/>
                      <w:sz w:val="16"/>
                      <w:szCs w:val="16"/>
                    </w:rPr>
                  </w:pPr>
                  <w:r w:rsidRPr="009C5EC5">
                    <w:rPr>
                      <w:color w:val="000000"/>
                      <w:sz w:val="16"/>
                      <w:szCs w:val="16"/>
                    </w:rPr>
                    <w:t>743924</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color w:val="000000"/>
                      <w:sz w:val="16"/>
                      <w:szCs w:val="16"/>
                    </w:rPr>
                  </w:pPr>
                  <w:r w:rsidRPr="009C5EC5">
                    <w:rPr>
                      <w:color w:val="000000"/>
                      <w:sz w:val="16"/>
                      <w:szCs w:val="16"/>
                    </w:rPr>
                    <w:t>Увећање пореског дуга у поступку принудне наплате, који је правна последица принудне наплате изворних прихода јединица локалне самоуправе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70.000,00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0,01</w:t>
                  </w:r>
                </w:p>
              </w:tc>
            </w:tr>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center"/>
                    <w:rPr>
                      <w:b/>
                      <w:bCs/>
                      <w:color w:val="000000"/>
                      <w:sz w:val="16"/>
                      <w:szCs w:val="16"/>
                    </w:rPr>
                  </w:pPr>
                  <w:r w:rsidRPr="009C5EC5">
                    <w:rPr>
                      <w:b/>
                      <w:bCs/>
                      <w:color w:val="000000"/>
                      <w:sz w:val="16"/>
                      <w:szCs w:val="16"/>
                    </w:rPr>
                    <w:t>743000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rPr>
                      <w:b/>
                      <w:bCs/>
                      <w:color w:val="000000"/>
                      <w:sz w:val="16"/>
                      <w:szCs w:val="16"/>
                    </w:rPr>
                  </w:pPr>
                  <w:r w:rsidRPr="009C5EC5">
                    <w:rPr>
                      <w:b/>
                      <w:bCs/>
                      <w:color w:val="000000"/>
                      <w:sz w:val="16"/>
                      <w:szCs w:val="16"/>
                    </w:rPr>
                    <w:t>НОВЧАНЕ КАЗНЕ И ОДУЗЕТА ИМОВИНСКА КОРИСТ</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286.600,00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286.600,00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0,03</w:t>
                  </w:r>
                </w:p>
              </w:tc>
            </w:tr>
            <w:bookmarkStart w:id="61" w:name="_Toc744000"/>
            <w:bookmarkEnd w:id="61"/>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vanish/>
                    </w:rPr>
                  </w:pPr>
                  <w:r w:rsidRPr="009C5EC5">
                    <w:fldChar w:fldCharType="begin"/>
                  </w:r>
                  <w:r w:rsidRPr="009C5EC5">
                    <w:instrText>TC "744000" \f C \l "2"</w:instrText>
                  </w:r>
                  <w:r w:rsidRPr="009C5EC5">
                    <w:fldChar w:fldCharType="end"/>
                  </w:r>
                </w:p>
                <w:p w:rsidR="009C5EC5" w:rsidRPr="009C5EC5" w:rsidRDefault="009C5EC5" w:rsidP="009C5EC5">
                  <w:pPr>
                    <w:suppressAutoHyphens w:val="0"/>
                    <w:jc w:val="center"/>
                    <w:rPr>
                      <w:color w:val="000000"/>
                      <w:sz w:val="16"/>
                      <w:szCs w:val="16"/>
                    </w:rPr>
                  </w:pPr>
                  <w:r w:rsidRPr="009C5EC5">
                    <w:rPr>
                      <w:color w:val="000000"/>
                      <w:sz w:val="16"/>
                      <w:szCs w:val="16"/>
                    </w:rPr>
                    <w:t>744151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color w:val="000000"/>
                      <w:sz w:val="16"/>
                      <w:szCs w:val="16"/>
                    </w:rPr>
                  </w:pPr>
                  <w:r w:rsidRPr="009C5EC5">
                    <w:rPr>
                      <w:color w:val="000000"/>
                      <w:sz w:val="16"/>
                      <w:szCs w:val="16"/>
                    </w:rPr>
                    <w:t>Текући добровољни трансфери од физичких и правних лица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201.000,00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440.000,00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641.000,00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0,07</w:t>
                  </w:r>
                </w:p>
              </w:tc>
            </w:tr>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center"/>
                    <w:rPr>
                      <w:color w:val="000000"/>
                      <w:sz w:val="16"/>
                      <w:szCs w:val="16"/>
                    </w:rPr>
                  </w:pPr>
                  <w:r w:rsidRPr="009C5EC5">
                    <w:rPr>
                      <w:color w:val="000000"/>
                      <w:sz w:val="16"/>
                      <w:szCs w:val="16"/>
                    </w:rPr>
                    <w:t>744251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color w:val="000000"/>
                      <w:sz w:val="16"/>
                      <w:szCs w:val="16"/>
                    </w:rPr>
                  </w:pPr>
                  <w:r w:rsidRPr="009C5EC5">
                    <w:rPr>
                      <w:color w:val="000000"/>
                      <w:sz w:val="16"/>
                      <w:szCs w:val="16"/>
                    </w:rPr>
                    <w:t>Капитални добровољни трансфери од физичких и правних лица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18.000.000,00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2,08</w:t>
                  </w:r>
                </w:p>
              </w:tc>
            </w:tr>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center"/>
                    <w:rPr>
                      <w:b/>
                      <w:bCs/>
                      <w:color w:val="000000"/>
                      <w:sz w:val="16"/>
                      <w:szCs w:val="16"/>
                    </w:rPr>
                  </w:pPr>
                  <w:r w:rsidRPr="009C5EC5">
                    <w:rPr>
                      <w:b/>
                      <w:bCs/>
                      <w:color w:val="000000"/>
                      <w:sz w:val="16"/>
                      <w:szCs w:val="16"/>
                    </w:rPr>
                    <w:t>744000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rPr>
                      <w:b/>
                      <w:bCs/>
                      <w:color w:val="000000"/>
                      <w:sz w:val="16"/>
                      <w:szCs w:val="16"/>
                    </w:rPr>
                  </w:pPr>
                  <w:r w:rsidRPr="009C5EC5">
                    <w:rPr>
                      <w:b/>
                      <w:bCs/>
                      <w:color w:val="000000"/>
                      <w:sz w:val="16"/>
                      <w:szCs w:val="16"/>
                    </w:rPr>
                    <w:t>ДОБРОВОЉНИ ТРАНСФЕРИ ОД ФИЗИЧКИХ И ПРАВНИХ ЛИЦА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10.201.000,00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8.440.000,00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18.641.000,00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2,15</w:t>
                  </w:r>
                </w:p>
              </w:tc>
            </w:tr>
            <w:bookmarkStart w:id="62" w:name="_Toc745000"/>
            <w:bookmarkEnd w:id="62"/>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vanish/>
                    </w:rPr>
                  </w:pPr>
                  <w:r w:rsidRPr="009C5EC5">
                    <w:fldChar w:fldCharType="begin"/>
                  </w:r>
                  <w:r w:rsidRPr="009C5EC5">
                    <w:instrText>TC "745000" \f C \l "2"</w:instrText>
                  </w:r>
                  <w:r w:rsidRPr="009C5EC5">
                    <w:fldChar w:fldCharType="end"/>
                  </w:r>
                </w:p>
                <w:p w:rsidR="009C5EC5" w:rsidRPr="009C5EC5" w:rsidRDefault="009C5EC5" w:rsidP="009C5EC5">
                  <w:pPr>
                    <w:suppressAutoHyphens w:val="0"/>
                    <w:jc w:val="center"/>
                    <w:rPr>
                      <w:color w:val="000000"/>
                      <w:sz w:val="16"/>
                      <w:szCs w:val="16"/>
                    </w:rPr>
                  </w:pPr>
                  <w:r w:rsidRPr="009C5EC5">
                    <w:rPr>
                      <w:color w:val="000000"/>
                      <w:sz w:val="16"/>
                      <w:szCs w:val="16"/>
                    </w:rPr>
                    <w:t>745151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color w:val="000000"/>
                      <w:sz w:val="16"/>
                      <w:szCs w:val="16"/>
                    </w:rPr>
                  </w:pPr>
                  <w:r w:rsidRPr="009C5EC5">
                    <w:rPr>
                      <w:color w:val="000000"/>
                      <w:sz w:val="16"/>
                      <w:szCs w:val="16"/>
                    </w:rPr>
                    <w:t>Остали приходи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127.495,00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127.495,00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0,01</w:t>
                  </w:r>
                </w:p>
              </w:tc>
            </w:tr>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center"/>
                    <w:rPr>
                      <w:b/>
                      <w:bCs/>
                      <w:color w:val="000000"/>
                      <w:sz w:val="16"/>
                      <w:szCs w:val="16"/>
                    </w:rPr>
                  </w:pPr>
                  <w:r w:rsidRPr="009C5EC5">
                    <w:rPr>
                      <w:b/>
                      <w:bCs/>
                      <w:color w:val="000000"/>
                      <w:sz w:val="16"/>
                      <w:szCs w:val="16"/>
                    </w:rPr>
                    <w:t>745000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rPr>
                      <w:b/>
                      <w:bCs/>
                      <w:color w:val="000000"/>
                      <w:sz w:val="16"/>
                      <w:szCs w:val="16"/>
                    </w:rPr>
                  </w:pPr>
                  <w:r w:rsidRPr="009C5EC5">
                    <w:rPr>
                      <w:b/>
                      <w:bCs/>
                      <w:color w:val="000000"/>
                      <w:sz w:val="16"/>
                      <w:szCs w:val="16"/>
                    </w:rPr>
                    <w:t>МЕШОВИТИ И НЕОДРЕЂЕНИ ПРИХОДИ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127.495,00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127.495,00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0,01</w:t>
                  </w:r>
                </w:p>
              </w:tc>
            </w:tr>
            <w:bookmarkStart w:id="63" w:name="_Toc772000"/>
            <w:bookmarkEnd w:id="63"/>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vanish/>
                    </w:rPr>
                  </w:pPr>
                  <w:r w:rsidRPr="009C5EC5">
                    <w:fldChar w:fldCharType="begin"/>
                  </w:r>
                  <w:r w:rsidRPr="009C5EC5">
                    <w:instrText>TC "772000" \f C \l "2"</w:instrText>
                  </w:r>
                  <w:r w:rsidRPr="009C5EC5">
                    <w:fldChar w:fldCharType="end"/>
                  </w:r>
                </w:p>
                <w:p w:rsidR="009C5EC5" w:rsidRPr="009C5EC5" w:rsidRDefault="009C5EC5" w:rsidP="009C5EC5">
                  <w:pPr>
                    <w:suppressAutoHyphens w:val="0"/>
                    <w:jc w:val="center"/>
                    <w:rPr>
                      <w:color w:val="000000"/>
                      <w:sz w:val="16"/>
                      <w:szCs w:val="16"/>
                    </w:rPr>
                  </w:pPr>
                  <w:r w:rsidRPr="009C5EC5">
                    <w:rPr>
                      <w:color w:val="000000"/>
                      <w:sz w:val="16"/>
                      <w:szCs w:val="16"/>
                    </w:rPr>
                    <w:t>772111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color w:val="000000"/>
                      <w:sz w:val="16"/>
                      <w:szCs w:val="16"/>
                    </w:rPr>
                  </w:pPr>
                  <w:r w:rsidRPr="009C5EC5">
                    <w:rPr>
                      <w:color w:val="000000"/>
                      <w:sz w:val="16"/>
                      <w:szCs w:val="16"/>
                    </w:rPr>
                    <w:t>Меморандумске ставке за рефундацију расхода буџета Републике из претходне године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0,12</w:t>
                  </w:r>
                </w:p>
              </w:tc>
            </w:tr>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center"/>
                    <w:rPr>
                      <w:b/>
                      <w:bCs/>
                      <w:color w:val="000000"/>
                      <w:sz w:val="16"/>
                      <w:szCs w:val="16"/>
                    </w:rPr>
                  </w:pPr>
                  <w:r w:rsidRPr="009C5EC5">
                    <w:rPr>
                      <w:b/>
                      <w:bCs/>
                      <w:color w:val="000000"/>
                      <w:sz w:val="16"/>
                      <w:szCs w:val="16"/>
                    </w:rPr>
                    <w:t>772000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rPr>
                      <w:b/>
                      <w:bCs/>
                      <w:color w:val="000000"/>
                      <w:sz w:val="16"/>
                      <w:szCs w:val="16"/>
                    </w:rPr>
                  </w:pPr>
                  <w:r w:rsidRPr="009C5EC5">
                    <w:rPr>
                      <w:b/>
                      <w:bCs/>
                      <w:color w:val="000000"/>
                      <w:sz w:val="16"/>
                      <w:szCs w:val="16"/>
                    </w:rPr>
                    <w:t>МЕМОРАНДУМСКЕ СТАВКЕ ЗА РЕФУНДАЦИЈУ РАСХОДА ИЗ ПРЕТХОДНЕ ГОДИНЕ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0,12</w:t>
                  </w:r>
                </w:p>
              </w:tc>
            </w:tr>
            <w:bookmarkStart w:id="64" w:name="_Toc811000"/>
            <w:bookmarkEnd w:id="64"/>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vanish/>
                    </w:rPr>
                  </w:pPr>
                  <w:r w:rsidRPr="009C5EC5">
                    <w:fldChar w:fldCharType="begin"/>
                  </w:r>
                  <w:r w:rsidRPr="009C5EC5">
                    <w:instrText>TC "811000" \f C \l "2"</w:instrText>
                  </w:r>
                  <w:r w:rsidRPr="009C5EC5">
                    <w:fldChar w:fldCharType="end"/>
                  </w:r>
                </w:p>
                <w:p w:rsidR="009C5EC5" w:rsidRPr="009C5EC5" w:rsidRDefault="009C5EC5" w:rsidP="009C5EC5">
                  <w:pPr>
                    <w:suppressAutoHyphens w:val="0"/>
                    <w:jc w:val="center"/>
                    <w:rPr>
                      <w:color w:val="000000"/>
                      <w:sz w:val="16"/>
                      <w:szCs w:val="16"/>
                    </w:rPr>
                  </w:pPr>
                  <w:r w:rsidRPr="009C5EC5">
                    <w:rPr>
                      <w:color w:val="000000"/>
                      <w:sz w:val="16"/>
                      <w:szCs w:val="16"/>
                    </w:rPr>
                    <w:t>811151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color w:val="000000"/>
                      <w:sz w:val="16"/>
                      <w:szCs w:val="16"/>
                    </w:rPr>
                  </w:pPr>
                  <w:r w:rsidRPr="009C5EC5">
                    <w:rPr>
                      <w:color w:val="000000"/>
                      <w:sz w:val="16"/>
                      <w:szCs w:val="16"/>
                    </w:rPr>
                    <w:t>Примања од продаје непокретности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r>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center"/>
                    <w:rPr>
                      <w:color w:val="000000"/>
                      <w:sz w:val="16"/>
                      <w:szCs w:val="16"/>
                    </w:rPr>
                  </w:pPr>
                  <w:r w:rsidRPr="009C5EC5">
                    <w:rPr>
                      <w:color w:val="000000"/>
                      <w:sz w:val="16"/>
                      <w:szCs w:val="16"/>
                    </w:rPr>
                    <w:t>811152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color w:val="000000"/>
                      <w:sz w:val="16"/>
                      <w:szCs w:val="16"/>
                    </w:rPr>
                  </w:pPr>
                  <w:r w:rsidRPr="009C5EC5">
                    <w:rPr>
                      <w:color w:val="000000"/>
                      <w:sz w:val="16"/>
                      <w:szCs w:val="16"/>
                    </w:rPr>
                    <w:t>Примања од продаје станова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r>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center"/>
                    <w:rPr>
                      <w:b/>
                      <w:bCs/>
                      <w:color w:val="000000"/>
                      <w:sz w:val="16"/>
                      <w:szCs w:val="16"/>
                    </w:rPr>
                  </w:pPr>
                  <w:r w:rsidRPr="009C5EC5">
                    <w:rPr>
                      <w:b/>
                      <w:bCs/>
                      <w:color w:val="000000"/>
                      <w:sz w:val="16"/>
                      <w:szCs w:val="16"/>
                    </w:rPr>
                    <w:t>811000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rPr>
                      <w:b/>
                      <w:bCs/>
                      <w:color w:val="000000"/>
                      <w:sz w:val="16"/>
                      <w:szCs w:val="16"/>
                    </w:rPr>
                  </w:pPr>
                  <w:r w:rsidRPr="009C5EC5">
                    <w:rPr>
                      <w:b/>
                      <w:bCs/>
                      <w:color w:val="000000"/>
                      <w:sz w:val="16"/>
                      <w:szCs w:val="16"/>
                    </w:rPr>
                    <w:t>ПРИМАЊА ОД ПРОДАЈЕ НЕПОКРЕТНОСТИ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0,00</w:t>
                  </w:r>
                </w:p>
              </w:tc>
            </w:tr>
            <w:bookmarkStart w:id="65" w:name="_Toc812000"/>
            <w:bookmarkEnd w:id="65"/>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vanish/>
                    </w:rPr>
                  </w:pPr>
                  <w:r w:rsidRPr="009C5EC5">
                    <w:lastRenderedPageBreak/>
                    <w:fldChar w:fldCharType="begin"/>
                  </w:r>
                  <w:r w:rsidRPr="009C5EC5">
                    <w:instrText>TC "812000" \f C \l "2"</w:instrText>
                  </w:r>
                  <w:r w:rsidRPr="009C5EC5">
                    <w:fldChar w:fldCharType="end"/>
                  </w:r>
                </w:p>
                <w:p w:rsidR="009C5EC5" w:rsidRPr="009C5EC5" w:rsidRDefault="009C5EC5" w:rsidP="009C5EC5">
                  <w:pPr>
                    <w:suppressAutoHyphens w:val="0"/>
                    <w:jc w:val="center"/>
                    <w:rPr>
                      <w:color w:val="000000"/>
                      <w:sz w:val="16"/>
                      <w:szCs w:val="16"/>
                    </w:rPr>
                  </w:pPr>
                  <w:r w:rsidRPr="009C5EC5">
                    <w:rPr>
                      <w:color w:val="000000"/>
                      <w:sz w:val="16"/>
                      <w:szCs w:val="16"/>
                    </w:rPr>
                    <w:t>812151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color w:val="000000"/>
                      <w:sz w:val="16"/>
                      <w:szCs w:val="16"/>
                    </w:rPr>
                  </w:pPr>
                  <w:r w:rsidRPr="009C5EC5">
                    <w:rPr>
                      <w:color w:val="000000"/>
                      <w:sz w:val="16"/>
                      <w:szCs w:val="16"/>
                    </w:rPr>
                    <w:t>Примања од продаје покретних ствари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r>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center"/>
                    <w:rPr>
                      <w:b/>
                      <w:bCs/>
                      <w:color w:val="000000"/>
                      <w:sz w:val="16"/>
                      <w:szCs w:val="16"/>
                    </w:rPr>
                  </w:pPr>
                  <w:r w:rsidRPr="009C5EC5">
                    <w:rPr>
                      <w:b/>
                      <w:bCs/>
                      <w:color w:val="000000"/>
                      <w:sz w:val="16"/>
                      <w:szCs w:val="16"/>
                    </w:rPr>
                    <w:t>812000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rPr>
                      <w:b/>
                      <w:bCs/>
                      <w:color w:val="000000"/>
                      <w:sz w:val="16"/>
                      <w:szCs w:val="16"/>
                    </w:rPr>
                  </w:pPr>
                  <w:r w:rsidRPr="009C5EC5">
                    <w:rPr>
                      <w:b/>
                      <w:bCs/>
                      <w:color w:val="000000"/>
                      <w:sz w:val="16"/>
                      <w:szCs w:val="16"/>
                    </w:rPr>
                    <w:t>ПРИМАЊА ОД ПРОДАЈЕ ПОКРЕТНЕ ИМОВИНЕ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0,00</w:t>
                  </w:r>
                </w:p>
              </w:tc>
            </w:tr>
            <w:bookmarkStart w:id="66" w:name="_Toc841000"/>
            <w:bookmarkEnd w:id="66"/>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vanish/>
                    </w:rPr>
                  </w:pPr>
                  <w:r w:rsidRPr="009C5EC5">
                    <w:fldChar w:fldCharType="begin"/>
                  </w:r>
                  <w:r w:rsidRPr="009C5EC5">
                    <w:instrText>TC "841000" \f C \l "2"</w:instrText>
                  </w:r>
                  <w:r w:rsidRPr="009C5EC5">
                    <w:fldChar w:fldCharType="end"/>
                  </w:r>
                </w:p>
                <w:p w:rsidR="009C5EC5" w:rsidRPr="009C5EC5" w:rsidRDefault="009C5EC5" w:rsidP="009C5EC5">
                  <w:pPr>
                    <w:suppressAutoHyphens w:val="0"/>
                    <w:jc w:val="center"/>
                    <w:rPr>
                      <w:color w:val="000000"/>
                      <w:sz w:val="16"/>
                      <w:szCs w:val="16"/>
                    </w:rPr>
                  </w:pPr>
                  <w:r w:rsidRPr="009C5EC5">
                    <w:rPr>
                      <w:color w:val="000000"/>
                      <w:sz w:val="16"/>
                      <w:szCs w:val="16"/>
                    </w:rPr>
                    <w:t>841151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rPr>
                      <w:color w:val="000000"/>
                      <w:sz w:val="16"/>
                      <w:szCs w:val="16"/>
                    </w:rPr>
                  </w:pPr>
                  <w:r w:rsidRPr="009C5EC5">
                    <w:rPr>
                      <w:color w:val="000000"/>
                      <w:sz w:val="16"/>
                      <w:szCs w:val="16"/>
                    </w:rPr>
                    <w:t>Примања од продаје земљишта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2.393.000,00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2.393.000,00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C5EC5" w:rsidRPr="009C5EC5" w:rsidRDefault="009C5EC5" w:rsidP="009C5EC5">
                  <w:pPr>
                    <w:suppressAutoHyphens w:val="0"/>
                    <w:jc w:val="right"/>
                    <w:rPr>
                      <w:color w:val="000000"/>
                      <w:sz w:val="16"/>
                      <w:szCs w:val="16"/>
                    </w:rPr>
                  </w:pPr>
                  <w:r w:rsidRPr="009C5EC5">
                    <w:rPr>
                      <w:color w:val="000000"/>
                      <w:sz w:val="16"/>
                      <w:szCs w:val="16"/>
                    </w:rPr>
                    <w:t>0,28</w:t>
                  </w:r>
                </w:p>
              </w:tc>
            </w:tr>
            <w:tr w:rsidR="009C5EC5" w:rsidRPr="009C5EC5" w:rsidTr="0064557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center"/>
                    <w:rPr>
                      <w:b/>
                      <w:bCs/>
                      <w:color w:val="000000"/>
                      <w:sz w:val="16"/>
                      <w:szCs w:val="16"/>
                    </w:rPr>
                  </w:pPr>
                  <w:r w:rsidRPr="009C5EC5">
                    <w:rPr>
                      <w:b/>
                      <w:bCs/>
                      <w:color w:val="000000"/>
                      <w:sz w:val="16"/>
                      <w:szCs w:val="16"/>
                    </w:rPr>
                    <w:t>841000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rPr>
                      <w:b/>
                      <w:bCs/>
                      <w:color w:val="000000"/>
                      <w:sz w:val="16"/>
                      <w:szCs w:val="16"/>
                    </w:rPr>
                  </w:pPr>
                  <w:r w:rsidRPr="009C5EC5">
                    <w:rPr>
                      <w:b/>
                      <w:bCs/>
                      <w:color w:val="000000"/>
                      <w:sz w:val="16"/>
                      <w:szCs w:val="16"/>
                    </w:rPr>
                    <w:t>ПРИМАЊА ОД ПРОДАЈЕ ЗЕМЉИШТА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2.393.000,00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2.393.000,00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0,28</w:t>
                  </w:r>
                </w:p>
              </w:tc>
            </w:tr>
            <w:tr w:rsidR="009C5EC5" w:rsidRPr="009C5EC5" w:rsidTr="00645570">
              <w:tc>
                <w:tcPr>
                  <w:tcW w:w="831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C5EC5" w:rsidRPr="009C5EC5" w:rsidRDefault="009C5EC5" w:rsidP="009C5EC5">
                  <w:pPr>
                    <w:suppressAutoHyphens w:val="0"/>
                    <w:rPr>
                      <w:b/>
                      <w:bCs/>
                      <w:color w:val="000000"/>
                      <w:sz w:val="16"/>
                      <w:szCs w:val="16"/>
                    </w:rPr>
                  </w:pPr>
                  <w:r w:rsidRPr="009C5EC5">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763.654.428,00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1.260.000,00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101.331.956,00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866.246.384,00</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C5EC5" w:rsidRPr="009C5EC5" w:rsidRDefault="009C5EC5" w:rsidP="009C5EC5">
                  <w:pPr>
                    <w:suppressAutoHyphens w:val="0"/>
                    <w:jc w:val="right"/>
                    <w:rPr>
                      <w:b/>
                      <w:bCs/>
                      <w:color w:val="000000"/>
                      <w:sz w:val="16"/>
                      <w:szCs w:val="16"/>
                    </w:rPr>
                  </w:pPr>
                  <w:r w:rsidRPr="009C5EC5">
                    <w:rPr>
                      <w:b/>
                      <w:bCs/>
                      <w:color w:val="000000"/>
                      <w:sz w:val="16"/>
                      <w:szCs w:val="16"/>
                    </w:rPr>
                    <w:t>100,00</w:t>
                  </w:r>
                </w:p>
              </w:tc>
            </w:tr>
          </w:tbl>
          <w:p w:rsidR="009C5EC5" w:rsidRPr="009C5EC5" w:rsidRDefault="009C5EC5" w:rsidP="009C5EC5">
            <w:pPr>
              <w:suppressAutoHyphens w:val="0"/>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9C5EC5" w:rsidRPr="009C5EC5" w:rsidTr="00645570">
              <w:tc>
                <w:tcPr>
                  <w:tcW w:w="16117" w:type="dxa"/>
                  <w:tcMar>
                    <w:top w:w="0" w:type="dxa"/>
                    <w:left w:w="0" w:type="dxa"/>
                    <w:bottom w:w="0" w:type="dxa"/>
                    <w:right w:w="0" w:type="dxa"/>
                  </w:tcMar>
                </w:tcPr>
                <w:p w:rsidR="009C5EC5" w:rsidRPr="009C5EC5" w:rsidRDefault="009C5EC5" w:rsidP="009C5EC5">
                  <w:pPr>
                    <w:suppressAutoHyphens w:val="0"/>
                  </w:pPr>
                  <w:bookmarkStart w:id="67" w:name="__bookmark_59"/>
                  <w:bookmarkEnd w:id="67"/>
                </w:p>
                <w:p w:rsidR="009C5EC5" w:rsidRPr="009C5EC5" w:rsidRDefault="009C5EC5" w:rsidP="009C5EC5">
                  <w:pPr>
                    <w:suppressAutoHyphens w:val="0"/>
                    <w:spacing w:line="1" w:lineRule="auto"/>
                  </w:pPr>
                </w:p>
              </w:tc>
            </w:tr>
          </w:tbl>
          <w:p w:rsidR="00845B3A" w:rsidRDefault="00845B3A" w:rsidP="009741D3">
            <w:pPr>
              <w:spacing w:beforeAutospacing="1" w:afterAutospacing="1"/>
              <w:jc w:val="center"/>
              <w:rPr>
                <w:color w:val="000000"/>
                <w:sz w:val="24"/>
                <w:szCs w:val="24"/>
              </w:rPr>
            </w:pPr>
          </w:p>
          <w:p w:rsidR="00845B3A" w:rsidRDefault="00845B3A" w:rsidP="009741D3">
            <w:pPr>
              <w:spacing w:beforeAutospacing="1" w:afterAutospacing="1"/>
              <w:jc w:val="center"/>
              <w:rPr>
                <w:color w:val="000000"/>
                <w:sz w:val="24"/>
                <w:szCs w:val="24"/>
              </w:rPr>
            </w:pPr>
          </w:p>
          <w:p w:rsidR="00845B3A" w:rsidRDefault="00845B3A" w:rsidP="009741D3">
            <w:pPr>
              <w:spacing w:beforeAutospacing="1" w:afterAutospacing="1"/>
              <w:jc w:val="center"/>
              <w:rPr>
                <w:color w:val="000000"/>
                <w:sz w:val="24"/>
                <w:szCs w:val="24"/>
              </w:rPr>
            </w:pPr>
          </w:p>
          <w:p w:rsidR="00845B3A" w:rsidRDefault="00845B3A" w:rsidP="009741D3">
            <w:pPr>
              <w:spacing w:beforeAutospacing="1" w:afterAutospacing="1"/>
              <w:jc w:val="center"/>
              <w:rPr>
                <w:color w:val="000000"/>
                <w:sz w:val="24"/>
                <w:szCs w:val="24"/>
              </w:rPr>
            </w:pPr>
          </w:p>
          <w:p w:rsidR="00845B3A" w:rsidRDefault="00845B3A" w:rsidP="009741D3">
            <w:pPr>
              <w:spacing w:beforeAutospacing="1" w:afterAutospacing="1"/>
              <w:jc w:val="center"/>
              <w:rPr>
                <w:color w:val="000000"/>
                <w:sz w:val="24"/>
                <w:szCs w:val="24"/>
              </w:rPr>
            </w:pPr>
          </w:p>
          <w:p w:rsidR="00845B3A" w:rsidRDefault="00845B3A" w:rsidP="009741D3">
            <w:pPr>
              <w:spacing w:beforeAutospacing="1" w:afterAutospacing="1"/>
              <w:jc w:val="center"/>
              <w:rPr>
                <w:color w:val="000000"/>
                <w:sz w:val="24"/>
                <w:szCs w:val="24"/>
              </w:rPr>
            </w:pPr>
          </w:p>
          <w:p w:rsidR="00845B3A" w:rsidRDefault="00845B3A" w:rsidP="009741D3">
            <w:pPr>
              <w:spacing w:beforeAutospacing="1" w:afterAutospacing="1"/>
              <w:jc w:val="center"/>
              <w:rPr>
                <w:color w:val="000000"/>
                <w:sz w:val="24"/>
                <w:szCs w:val="24"/>
              </w:rPr>
            </w:pPr>
          </w:p>
          <w:p w:rsidR="00845B3A" w:rsidRDefault="00845B3A" w:rsidP="009741D3">
            <w:pPr>
              <w:spacing w:beforeAutospacing="1" w:afterAutospacing="1"/>
              <w:jc w:val="center"/>
              <w:rPr>
                <w:color w:val="000000"/>
                <w:sz w:val="24"/>
                <w:szCs w:val="24"/>
              </w:rPr>
            </w:pPr>
          </w:p>
          <w:p w:rsidR="00845B3A" w:rsidRPr="00672F49" w:rsidRDefault="00845B3A" w:rsidP="00C2774E">
            <w:pPr>
              <w:spacing w:beforeAutospacing="1" w:afterAutospacing="1"/>
              <w:rPr>
                <w:color w:val="000000"/>
                <w:sz w:val="24"/>
                <w:szCs w:val="24"/>
                <w:lang w:val="sr-Cyrl-RS"/>
              </w:rPr>
            </w:pPr>
          </w:p>
          <w:p w:rsidR="00845B3A" w:rsidRDefault="00845B3A" w:rsidP="009741D3">
            <w:pPr>
              <w:spacing w:beforeAutospacing="1" w:afterAutospacing="1"/>
              <w:jc w:val="center"/>
              <w:rPr>
                <w:color w:val="000000"/>
                <w:sz w:val="24"/>
                <w:szCs w:val="24"/>
              </w:rPr>
            </w:pPr>
          </w:p>
          <w:p w:rsidR="00845B3A" w:rsidRPr="00C940E5" w:rsidRDefault="00845B3A" w:rsidP="009741D3">
            <w:pPr>
              <w:spacing w:beforeAutospacing="1" w:afterAutospacing="1"/>
              <w:jc w:val="center"/>
              <w:rPr>
                <w:color w:val="000000"/>
                <w:sz w:val="24"/>
                <w:szCs w:val="24"/>
                <w:lang w:val="sr-Cyrl-RS"/>
              </w:rPr>
            </w:pPr>
          </w:p>
          <w:p w:rsidR="00845B3A" w:rsidRPr="00AF6F9F" w:rsidRDefault="00845B3A" w:rsidP="009741D3">
            <w:pPr>
              <w:spacing w:beforeAutospacing="1" w:afterAutospacing="1"/>
              <w:jc w:val="center"/>
              <w:rPr>
                <w:color w:val="000000"/>
                <w:sz w:val="24"/>
                <w:szCs w:val="24"/>
                <w:lang w:val="sr-Cyrl-RS"/>
              </w:rPr>
            </w:pPr>
          </w:p>
          <w:p w:rsidR="00845B3A" w:rsidRPr="00AF6F9F" w:rsidRDefault="00845B3A" w:rsidP="009741D3">
            <w:pPr>
              <w:spacing w:beforeAutospacing="1" w:afterAutospacing="1"/>
              <w:jc w:val="center"/>
              <w:rPr>
                <w:color w:val="000000"/>
                <w:sz w:val="24"/>
                <w:szCs w:val="24"/>
                <w:lang w:val="sr-Cyrl-RS"/>
              </w:rPr>
            </w:pPr>
          </w:p>
          <w:p w:rsidR="00C2774E" w:rsidRDefault="00C2774E" w:rsidP="00C2774E">
            <w:pPr>
              <w:spacing w:beforeAutospacing="1" w:afterAutospacing="1"/>
              <w:rPr>
                <w:rFonts w:asciiTheme="minorHAnsi" w:hAnsiTheme="minorHAnsi"/>
                <w:color w:val="000000"/>
                <w:lang w:val="sr-Cyrl-RS"/>
              </w:rPr>
            </w:pPr>
          </w:p>
          <w:p w:rsidR="009C5EC5" w:rsidRDefault="009C5EC5" w:rsidP="00C2774E">
            <w:pPr>
              <w:spacing w:beforeAutospacing="1" w:afterAutospacing="1"/>
              <w:rPr>
                <w:rFonts w:asciiTheme="minorHAnsi" w:hAnsiTheme="minorHAnsi"/>
                <w:color w:val="000000"/>
                <w:lang w:val="sr-Cyrl-RS"/>
              </w:rPr>
            </w:pPr>
          </w:p>
          <w:p w:rsidR="004C2B2E" w:rsidRDefault="004C2B2E" w:rsidP="00C2774E">
            <w:pPr>
              <w:spacing w:beforeAutospacing="1" w:afterAutospacing="1"/>
              <w:rPr>
                <w:rFonts w:asciiTheme="minorHAnsi" w:hAnsiTheme="minorHAnsi"/>
                <w:color w:val="000000"/>
                <w:lang w:val="sr-Cyrl-RS"/>
              </w:rPr>
            </w:pPr>
          </w:p>
          <w:tbl>
            <w:tblPr>
              <w:tblW w:w="16117" w:type="dxa"/>
              <w:tblLayout w:type="fixed"/>
              <w:tblLook w:val="01E0" w:firstRow="1" w:lastRow="1" w:firstColumn="1" w:lastColumn="1" w:noHBand="0" w:noVBand="0"/>
            </w:tblPr>
            <w:tblGrid>
              <w:gridCol w:w="900"/>
              <w:gridCol w:w="7642"/>
              <w:gridCol w:w="1650"/>
              <w:gridCol w:w="1650"/>
              <w:gridCol w:w="1650"/>
              <w:gridCol w:w="1650"/>
              <w:gridCol w:w="975"/>
            </w:tblGrid>
            <w:tr w:rsidR="000846AA" w:rsidTr="00645570">
              <w:trPr>
                <w:trHeight w:val="230"/>
                <w:tblHeader/>
              </w:trPr>
              <w:tc>
                <w:tcPr>
                  <w:tcW w:w="16117" w:type="dxa"/>
                  <w:gridSpan w:val="7"/>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0846AA" w:rsidTr="00645570">
                    <w:trPr>
                      <w:jc w:val="center"/>
                    </w:trPr>
                    <w:tc>
                      <w:tcPr>
                        <w:tcW w:w="5808" w:type="dxa"/>
                        <w:tcMar>
                          <w:top w:w="0" w:type="dxa"/>
                          <w:left w:w="0" w:type="dxa"/>
                          <w:bottom w:w="0" w:type="dxa"/>
                          <w:right w:w="0" w:type="dxa"/>
                        </w:tcMar>
                      </w:tcPr>
                      <w:p w:rsidR="000846AA" w:rsidRDefault="000846AA" w:rsidP="00645570">
                        <w:pPr>
                          <w:spacing w:line="1" w:lineRule="auto"/>
                          <w:jc w:val="center"/>
                        </w:pPr>
                      </w:p>
                    </w:tc>
                    <w:tc>
                      <w:tcPr>
                        <w:tcW w:w="4500" w:type="dxa"/>
                        <w:tcMar>
                          <w:top w:w="0" w:type="dxa"/>
                          <w:left w:w="0" w:type="dxa"/>
                          <w:bottom w:w="0" w:type="dxa"/>
                          <w:right w:w="0" w:type="dxa"/>
                        </w:tcMar>
                      </w:tcPr>
                      <w:p w:rsidR="000846AA" w:rsidRDefault="000846AA" w:rsidP="00645570">
                        <w:pPr>
                          <w:jc w:val="center"/>
                          <w:rPr>
                            <w:b/>
                            <w:bCs/>
                            <w:color w:val="000000"/>
                            <w:sz w:val="24"/>
                            <w:szCs w:val="24"/>
                          </w:rPr>
                        </w:pPr>
                        <w:r>
                          <w:rPr>
                            <w:b/>
                            <w:bCs/>
                            <w:color w:val="000000"/>
                            <w:sz w:val="24"/>
                            <w:szCs w:val="24"/>
                          </w:rPr>
                          <w:t>ИЗДАЦИ БУЏЕТА ПО НАМЕНАМА</w:t>
                        </w:r>
                      </w:p>
                    </w:tc>
                    <w:tc>
                      <w:tcPr>
                        <w:tcW w:w="5809" w:type="dxa"/>
                        <w:tcMar>
                          <w:top w:w="0" w:type="dxa"/>
                          <w:left w:w="0" w:type="dxa"/>
                          <w:bottom w:w="0" w:type="dxa"/>
                          <w:right w:w="0" w:type="dxa"/>
                        </w:tcMar>
                      </w:tcPr>
                      <w:p w:rsidR="000846AA" w:rsidRDefault="000846AA" w:rsidP="00645570">
                        <w:pPr>
                          <w:spacing w:line="1" w:lineRule="auto"/>
                          <w:jc w:val="center"/>
                        </w:pPr>
                      </w:p>
                    </w:tc>
                  </w:tr>
                  <w:tr w:rsidR="000846AA" w:rsidTr="00645570">
                    <w:trPr>
                      <w:jc w:val="center"/>
                    </w:trPr>
                    <w:tc>
                      <w:tcPr>
                        <w:tcW w:w="5808" w:type="dxa"/>
                        <w:tcMar>
                          <w:top w:w="0" w:type="dxa"/>
                          <w:left w:w="0" w:type="dxa"/>
                          <w:bottom w:w="0" w:type="dxa"/>
                          <w:right w:w="0" w:type="dxa"/>
                        </w:tcMar>
                      </w:tcPr>
                      <w:p w:rsidR="000846AA" w:rsidRDefault="000846AA" w:rsidP="00645570">
                        <w:pPr>
                          <w:rPr>
                            <w:b/>
                            <w:bCs/>
                            <w:color w:val="000000"/>
                            <w:sz w:val="16"/>
                            <w:szCs w:val="16"/>
                          </w:rPr>
                        </w:pPr>
                        <w:r>
                          <w:rPr>
                            <w:b/>
                            <w:bCs/>
                            <w:color w:val="000000"/>
                            <w:sz w:val="16"/>
                            <w:szCs w:val="16"/>
                          </w:rPr>
                          <w:t>0     БУЏЕТ ОПШТИНЕ АРИЉЕ</w:t>
                        </w:r>
                      </w:p>
                    </w:tc>
                    <w:tc>
                      <w:tcPr>
                        <w:tcW w:w="4500" w:type="dxa"/>
                        <w:tcMar>
                          <w:top w:w="0" w:type="dxa"/>
                          <w:left w:w="0" w:type="dxa"/>
                          <w:bottom w:w="0" w:type="dxa"/>
                          <w:right w:w="0" w:type="dxa"/>
                        </w:tcMar>
                      </w:tcPr>
                      <w:p w:rsidR="000846AA" w:rsidRDefault="000846AA" w:rsidP="00645570">
                        <w:pPr>
                          <w:jc w:val="center"/>
                          <w:rPr>
                            <w:b/>
                            <w:bCs/>
                            <w:color w:val="000000"/>
                          </w:rPr>
                        </w:pPr>
                        <w:r>
                          <w:rPr>
                            <w:b/>
                            <w:bCs/>
                            <w:color w:val="000000"/>
                          </w:rPr>
                          <w:t>2025</w:t>
                        </w:r>
                      </w:p>
                    </w:tc>
                    <w:tc>
                      <w:tcPr>
                        <w:tcW w:w="5809" w:type="dxa"/>
                        <w:tcMar>
                          <w:top w:w="0" w:type="dxa"/>
                          <w:left w:w="0" w:type="dxa"/>
                          <w:bottom w:w="0" w:type="dxa"/>
                          <w:right w:w="0" w:type="dxa"/>
                        </w:tcMar>
                      </w:tcPr>
                      <w:p w:rsidR="000846AA" w:rsidRDefault="000846AA" w:rsidP="00645570">
                        <w:pPr>
                          <w:spacing w:line="1" w:lineRule="auto"/>
                          <w:jc w:val="center"/>
                        </w:pPr>
                      </w:p>
                    </w:tc>
                  </w:tr>
                </w:tbl>
                <w:p w:rsidR="000846AA" w:rsidRDefault="000846AA" w:rsidP="00645570">
                  <w:pPr>
                    <w:spacing w:line="1" w:lineRule="auto"/>
                  </w:pPr>
                </w:p>
              </w:tc>
            </w:tr>
            <w:tr w:rsidR="000846AA" w:rsidTr="00645570">
              <w:trPr>
                <w:trHeight w:hRule="exact" w:val="225"/>
                <w:tblHeader/>
              </w:trPr>
              <w:tc>
                <w:tcPr>
                  <w:tcW w:w="16117" w:type="dxa"/>
                  <w:gridSpan w:val="7"/>
                  <w:vMerge w:val="restart"/>
                  <w:tcBorders>
                    <w:bottom w:val="single" w:sz="6" w:space="0" w:color="000000"/>
                  </w:tcBorders>
                  <w:tcMar>
                    <w:top w:w="0" w:type="dxa"/>
                    <w:left w:w="0" w:type="dxa"/>
                    <w:bottom w:w="0" w:type="dxa"/>
                    <w:right w:w="0" w:type="dxa"/>
                  </w:tcMar>
                </w:tcPr>
                <w:p w:rsidR="000846AA" w:rsidRDefault="000846AA" w:rsidP="00645570">
                  <w:pPr>
                    <w:spacing w:line="1" w:lineRule="auto"/>
                    <w:jc w:val="center"/>
                  </w:pPr>
                </w:p>
              </w:tc>
            </w:tr>
            <w:tr w:rsidR="000846AA" w:rsidTr="00645570">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846AA" w:rsidRDefault="000846AA" w:rsidP="00645570">
                  <w:pPr>
                    <w:jc w:val="center"/>
                    <w:rPr>
                      <w:b/>
                      <w:bCs/>
                      <w:color w:val="000000"/>
                      <w:sz w:val="16"/>
                      <w:szCs w:val="16"/>
                    </w:rPr>
                  </w:pPr>
                  <w:r>
                    <w:rPr>
                      <w:b/>
                      <w:bCs/>
                      <w:color w:val="000000"/>
                      <w:sz w:val="16"/>
                      <w:szCs w:val="16"/>
                    </w:rPr>
                    <w:t>Економ. класиф.</w:t>
                  </w:r>
                </w:p>
              </w:tc>
              <w:tc>
                <w:tcPr>
                  <w:tcW w:w="764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846AA" w:rsidRDefault="000846AA" w:rsidP="0064557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846AA" w:rsidRDefault="000846AA" w:rsidP="00645570">
                  <w:pPr>
                    <w:jc w:val="center"/>
                    <w:rPr>
                      <w:b/>
                      <w:bCs/>
                      <w:color w:val="000000"/>
                      <w:sz w:val="16"/>
                      <w:szCs w:val="16"/>
                    </w:rPr>
                  </w:pPr>
                  <w:r>
                    <w:rPr>
                      <w:b/>
                      <w:bCs/>
                      <w:color w:val="000000"/>
                      <w:sz w:val="16"/>
                      <w:szCs w:val="16"/>
                    </w:rPr>
                    <w:t>Средства из буџета</w:t>
                  </w:r>
                </w:p>
                <w:p w:rsidR="000846AA" w:rsidRDefault="000846AA" w:rsidP="0064557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846AA" w:rsidRDefault="000846AA" w:rsidP="0064557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846AA" w:rsidRDefault="000846AA" w:rsidP="0064557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846AA" w:rsidRDefault="000846AA" w:rsidP="00645570">
                  <w:pPr>
                    <w:jc w:val="center"/>
                    <w:rPr>
                      <w:b/>
                      <w:bCs/>
                      <w:color w:val="000000"/>
                      <w:sz w:val="16"/>
                      <w:szCs w:val="16"/>
                    </w:rPr>
                  </w:pPr>
                  <w:r>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846AA" w:rsidRDefault="000846AA" w:rsidP="00645570">
                  <w:pPr>
                    <w:jc w:val="center"/>
                    <w:rPr>
                      <w:b/>
                      <w:bCs/>
                      <w:color w:val="000000"/>
                      <w:sz w:val="16"/>
                      <w:szCs w:val="16"/>
                    </w:rPr>
                  </w:pPr>
                  <w:r>
                    <w:rPr>
                      <w:b/>
                      <w:bCs/>
                      <w:color w:val="000000"/>
                      <w:sz w:val="16"/>
                      <w:szCs w:val="16"/>
                    </w:rPr>
                    <w:t>Структура</w:t>
                  </w:r>
                </w:p>
                <w:p w:rsidR="000846AA" w:rsidRDefault="000846AA" w:rsidP="00645570">
                  <w:pPr>
                    <w:jc w:val="center"/>
                    <w:rPr>
                      <w:b/>
                      <w:bCs/>
                      <w:color w:val="000000"/>
                      <w:sz w:val="16"/>
                      <w:szCs w:val="16"/>
                    </w:rPr>
                  </w:pPr>
                  <w:r>
                    <w:rPr>
                      <w:b/>
                      <w:bCs/>
                      <w:color w:val="000000"/>
                      <w:sz w:val="16"/>
                      <w:szCs w:val="16"/>
                    </w:rPr>
                    <w:t>( % )</w:t>
                  </w:r>
                </w:p>
              </w:tc>
            </w:tr>
            <w:tr w:rsidR="000846AA" w:rsidTr="00645570">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846AA" w:rsidRDefault="000846AA" w:rsidP="00645570">
                  <w:pPr>
                    <w:jc w:val="center"/>
                    <w:rPr>
                      <w:b/>
                      <w:bCs/>
                      <w:color w:val="000000"/>
                      <w:sz w:val="16"/>
                      <w:szCs w:val="16"/>
                    </w:rPr>
                  </w:pPr>
                  <w:r>
                    <w:rPr>
                      <w:b/>
                      <w:bCs/>
                      <w:color w:val="000000"/>
                      <w:sz w:val="16"/>
                      <w:szCs w:val="16"/>
                    </w:rPr>
                    <w:t>1</w:t>
                  </w:r>
                </w:p>
              </w:tc>
              <w:tc>
                <w:tcPr>
                  <w:tcW w:w="764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846AA" w:rsidRDefault="000846AA" w:rsidP="00645570">
                  <w:pPr>
                    <w:jc w:val="center"/>
                    <w:rPr>
                      <w:b/>
                      <w:bCs/>
                      <w:color w:val="000000"/>
                      <w:sz w:val="16"/>
                      <w:szCs w:val="16"/>
                    </w:rPr>
                  </w:pPr>
                  <w:r>
                    <w:rPr>
                      <w:b/>
                      <w:bCs/>
                      <w:color w:val="000000"/>
                      <w:sz w:val="16"/>
                      <w:szCs w:val="16"/>
                    </w:rPr>
                    <w:t>2</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846AA" w:rsidRDefault="000846AA" w:rsidP="00645570">
                  <w:pPr>
                    <w:jc w:val="center"/>
                    <w:rPr>
                      <w:b/>
                      <w:bCs/>
                      <w:color w:val="000000"/>
                      <w:sz w:val="16"/>
                      <w:szCs w:val="16"/>
                    </w:rPr>
                  </w:pPr>
                  <w:r>
                    <w:rPr>
                      <w:b/>
                      <w:bCs/>
                      <w:color w:val="000000"/>
                      <w:sz w:val="16"/>
                      <w:szCs w:val="16"/>
                    </w:rPr>
                    <w:t>3</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846AA" w:rsidRDefault="000846AA" w:rsidP="00645570">
                  <w:pPr>
                    <w:jc w:val="center"/>
                    <w:rPr>
                      <w:b/>
                      <w:bCs/>
                      <w:color w:val="000000"/>
                      <w:sz w:val="16"/>
                      <w:szCs w:val="16"/>
                    </w:rPr>
                  </w:pPr>
                  <w:r>
                    <w:rPr>
                      <w:b/>
                      <w:bCs/>
                      <w:color w:val="000000"/>
                      <w:sz w:val="16"/>
                      <w:szCs w:val="16"/>
                    </w:rPr>
                    <w:t>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846AA" w:rsidRDefault="000846AA" w:rsidP="00645570">
                  <w:pPr>
                    <w:jc w:val="center"/>
                    <w:rPr>
                      <w:b/>
                      <w:bCs/>
                      <w:color w:val="000000"/>
                      <w:sz w:val="16"/>
                      <w:szCs w:val="16"/>
                    </w:rPr>
                  </w:pPr>
                  <w:r>
                    <w:rPr>
                      <w:b/>
                      <w:bCs/>
                      <w:color w:val="000000"/>
                      <w:sz w:val="16"/>
                      <w:szCs w:val="16"/>
                    </w:rPr>
                    <w:t>5</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846AA" w:rsidRDefault="000846AA" w:rsidP="00645570">
                  <w:pPr>
                    <w:jc w:val="center"/>
                    <w:rPr>
                      <w:b/>
                      <w:bCs/>
                      <w:color w:val="000000"/>
                      <w:sz w:val="16"/>
                      <w:szCs w:val="16"/>
                    </w:rPr>
                  </w:pPr>
                  <w:r>
                    <w:rPr>
                      <w:b/>
                      <w:bCs/>
                      <w:color w:val="000000"/>
                      <w:sz w:val="16"/>
                      <w:szCs w:val="16"/>
                    </w:rPr>
                    <w:t>6</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846AA" w:rsidRDefault="000846AA" w:rsidP="00645570">
                  <w:pPr>
                    <w:jc w:val="center"/>
                    <w:rPr>
                      <w:b/>
                      <w:bCs/>
                      <w:color w:val="000000"/>
                      <w:sz w:val="16"/>
                      <w:szCs w:val="16"/>
                    </w:rPr>
                  </w:pPr>
                  <w:r>
                    <w:rPr>
                      <w:b/>
                      <w:bCs/>
                      <w:color w:val="000000"/>
                      <w:sz w:val="16"/>
                      <w:szCs w:val="16"/>
                    </w:rPr>
                    <w:t>7</w:t>
                  </w:r>
                </w:p>
              </w:tc>
            </w:tr>
            <w:tr w:rsidR="000846AA"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rPr>
                      <w:vanish/>
                    </w:rPr>
                  </w:pPr>
                  <w:r>
                    <w:fldChar w:fldCharType="begin"/>
                  </w:r>
                  <w:r>
                    <w:instrText>TC "0 БУЏЕТ ОПШТИНЕ АРИЉЕ" \f C \l "1"</w:instrText>
                  </w:r>
                  <w:r>
                    <w:fldChar w:fldCharType="end"/>
                  </w:r>
                </w:p>
                <w:bookmarkStart w:id="68" w:name="_Toc410000_РАСХОДИ_ЗА_ЗАПОСЛЕНЕ"/>
                <w:bookmarkEnd w:id="68"/>
                <w:p w:rsidR="000846AA" w:rsidRDefault="000846AA" w:rsidP="00645570">
                  <w:pPr>
                    <w:rPr>
                      <w:vanish/>
                    </w:rPr>
                  </w:pPr>
                  <w:r>
                    <w:fldChar w:fldCharType="begin"/>
                  </w:r>
                  <w:r>
                    <w:instrText>TC "410000 РАСХОДИ ЗА ЗАПОСЛЕНЕ" \f C \l "2"</w:instrText>
                  </w:r>
                  <w:r>
                    <w:fldChar w:fldCharType="end"/>
                  </w:r>
                </w:p>
                <w:p w:rsidR="000846AA" w:rsidRDefault="000846AA" w:rsidP="00645570">
                  <w:pPr>
                    <w:jc w:val="center"/>
                    <w:rPr>
                      <w:color w:val="000000"/>
                      <w:sz w:val="16"/>
                      <w:szCs w:val="16"/>
                    </w:rPr>
                  </w:pPr>
                  <w:r>
                    <w:rPr>
                      <w:color w:val="000000"/>
                      <w:sz w:val="16"/>
                      <w:szCs w:val="16"/>
                    </w:rPr>
                    <w:t>411000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180.000.100,00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21.255.400,00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201.255.500,00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23,23</w:t>
                  </w:r>
                </w:p>
              </w:tc>
            </w:tr>
            <w:tr w:rsidR="000846AA"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center"/>
                    <w:rPr>
                      <w:color w:val="000000"/>
                      <w:sz w:val="16"/>
                      <w:szCs w:val="16"/>
                    </w:rPr>
                  </w:pPr>
                  <w:r>
                    <w:rPr>
                      <w:color w:val="000000"/>
                      <w:sz w:val="16"/>
                      <w:szCs w:val="16"/>
                    </w:rPr>
                    <w:t>412000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27.136.841,00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3.294.965,00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30.431.806,00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3,51</w:t>
                  </w:r>
                </w:p>
              </w:tc>
            </w:tr>
            <w:tr w:rsidR="000846AA"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center"/>
                    <w:rPr>
                      <w:color w:val="000000"/>
                      <w:sz w:val="16"/>
                      <w:szCs w:val="16"/>
                    </w:rPr>
                  </w:pPr>
                  <w:r>
                    <w:rPr>
                      <w:color w:val="000000"/>
                      <w:sz w:val="16"/>
                      <w:szCs w:val="16"/>
                    </w:rPr>
                    <w:t>413000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1.239.000,00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0,14</w:t>
                  </w:r>
                </w:p>
              </w:tc>
            </w:tr>
            <w:tr w:rsidR="000846AA"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center"/>
                    <w:rPr>
                      <w:color w:val="000000"/>
                      <w:sz w:val="16"/>
                      <w:szCs w:val="16"/>
                    </w:rPr>
                  </w:pPr>
                  <w:r>
                    <w:rPr>
                      <w:color w:val="000000"/>
                      <w:sz w:val="16"/>
                      <w:szCs w:val="16"/>
                    </w:rPr>
                    <w:t>414000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7.644.000,00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7.644.000,00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0,88</w:t>
                  </w:r>
                </w:p>
              </w:tc>
            </w:tr>
            <w:tr w:rsidR="000846AA"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center"/>
                    <w:rPr>
                      <w:color w:val="000000"/>
                      <w:sz w:val="16"/>
                      <w:szCs w:val="16"/>
                    </w:rPr>
                  </w:pPr>
                  <w:r>
                    <w:rPr>
                      <w:color w:val="000000"/>
                      <w:sz w:val="16"/>
                      <w:szCs w:val="16"/>
                    </w:rPr>
                    <w:t>415000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8.610.000,00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8.610.000,00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0,99</w:t>
                  </w:r>
                </w:p>
              </w:tc>
            </w:tr>
            <w:tr w:rsidR="000846AA"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center"/>
                    <w:rPr>
                      <w:color w:val="000000"/>
                      <w:sz w:val="16"/>
                      <w:szCs w:val="16"/>
                    </w:rPr>
                  </w:pPr>
                  <w:r>
                    <w:rPr>
                      <w:color w:val="000000"/>
                      <w:sz w:val="16"/>
                      <w:szCs w:val="16"/>
                    </w:rPr>
                    <w:t>416000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5.725.000,00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5.725.000,00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0,66</w:t>
                  </w:r>
                </w:p>
              </w:tc>
            </w:tr>
            <w:tr w:rsidR="000846AA" w:rsidTr="0064557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Default="000846AA" w:rsidP="00645570">
                  <w:pPr>
                    <w:jc w:val="center"/>
                    <w:rPr>
                      <w:b/>
                      <w:bCs/>
                      <w:color w:val="000000"/>
                      <w:sz w:val="16"/>
                      <w:szCs w:val="16"/>
                    </w:rPr>
                  </w:pPr>
                  <w:r>
                    <w:rPr>
                      <w:b/>
                      <w:bCs/>
                      <w:color w:val="000000"/>
                      <w:sz w:val="16"/>
                      <w:szCs w:val="16"/>
                    </w:rPr>
                    <w:t>410000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Default="000846AA" w:rsidP="00645570">
                  <w:pPr>
                    <w:rPr>
                      <w:b/>
                      <w:bCs/>
                      <w:color w:val="000000"/>
                      <w:sz w:val="16"/>
                      <w:szCs w:val="16"/>
                    </w:rPr>
                  </w:pPr>
                  <w:r>
                    <w:rPr>
                      <w:b/>
                      <w:bCs/>
                      <w:color w:val="000000"/>
                      <w:sz w:val="16"/>
                      <w:szCs w:val="16"/>
                    </w:rPr>
                    <w:t>РАСХОДИ ЗА ЗАПОСЛЕНЕ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Default="000846AA" w:rsidP="00645570">
                  <w:pPr>
                    <w:jc w:val="right"/>
                    <w:rPr>
                      <w:b/>
                      <w:bCs/>
                      <w:color w:val="000000"/>
                      <w:sz w:val="16"/>
                      <w:szCs w:val="16"/>
                    </w:rPr>
                  </w:pPr>
                  <w:r>
                    <w:rPr>
                      <w:b/>
                      <w:bCs/>
                      <w:color w:val="000000"/>
                      <w:sz w:val="16"/>
                      <w:szCs w:val="16"/>
                    </w:rPr>
                    <w:t>230.315.941,00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Default="000846AA" w:rsidP="00645570">
                  <w:pPr>
                    <w:jc w:val="right"/>
                    <w:rPr>
                      <w:b/>
                      <w:bCs/>
                      <w:color w:val="000000"/>
                      <w:sz w:val="16"/>
                      <w:szCs w:val="16"/>
                    </w:rPr>
                  </w:pPr>
                  <w:r>
                    <w:rPr>
                      <w:b/>
                      <w:bCs/>
                      <w:color w:val="000000"/>
                      <w:sz w:val="16"/>
                      <w:szCs w:val="16"/>
                    </w:rPr>
                    <w:t>39.000,00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Default="000846AA" w:rsidP="00645570">
                  <w:pPr>
                    <w:jc w:val="right"/>
                    <w:rPr>
                      <w:b/>
                      <w:bCs/>
                      <w:color w:val="000000"/>
                      <w:sz w:val="16"/>
                      <w:szCs w:val="16"/>
                    </w:rPr>
                  </w:pPr>
                  <w:r>
                    <w:rPr>
                      <w:b/>
                      <w:bCs/>
                      <w:color w:val="000000"/>
                      <w:sz w:val="16"/>
                      <w:szCs w:val="16"/>
                    </w:rPr>
                    <w:t>24.550.365,00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Default="000846AA" w:rsidP="00645570">
                  <w:pPr>
                    <w:jc w:val="right"/>
                    <w:rPr>
                      <w:b/>
                      <w:bCs/>
                      <w:color w:val="000000"/>
                      <w:sz w:val="16"/>
                      <w:szCs w:val="16"/>
                    </w:rPr>
                  </w:pPr>
                  <w:r>
                    <w:rPr>
                      <w:b/>
                      <w:bCs/>
                      <w:color w:val="000000"/>
                      <w:sz w:val="16"/>
                      <w:szCs w:val="16"/>
                    </w:rPr>
                    <w:t>254.905.306,00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Default="000846AA" w:rsidP="00645570">
                  <w:pPr>
                    <w:jc w:val="right"/>
                    <w:rPr>
                      <w:b/>
                      <w:bCs/>
                      <w:color w:val="000000"/>
                      <w:sz w:val="16"/>
                      <w:szCs w:val="16"/>
                    </w:rPr>
                  </w:pPr>
                  <w:r>
                    <w:rPr>
                      <w:b/>
                      <w:bCs/>
                      <w:color w:val="000000"/>
                      <w:sz w:val="16"/>
                      <w:szCs w:val="16"/>
                    </w:rPr>
                    <w:t>29,43</w:t>
                  </w:r>
                </w:p>
              </w:tc>
            </w:tr>
            <w:tr w:rsidR="000846AA"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rPr>
                      <w:vanish/>
                    </w:rPr>
                  </w:pPr>
                  <w:r>
                    <w:fldChar w:fldCharType="begin"/>
                  </w:r>
                  <w:r>
                    <w:instrText>TC "420000 КОРИШЋЕЊЕ УСЛУГА И РОБА" \f C \l "2"</w:instrText>
                  </w:r>
                  <w:r>
                    <w:fldChar w:fldCharType="end"/>
                  </w:r>
                </w:p>
                <w:p w:rsidR="000846AA" w:rsidRDefault="000846AA" w:rsidP="00645570">
                  <w:pPr>
                    <w:jc w:val="center"/>
                    <w:rPr>
                      <w:color w:val="000000"/>
                      <w:sz w:val="16"/>
                      <w:szCs w:val="16"/>
                    </w:rPr>
                  </w:pPr>
                  <w:r>
                    <w:rPr>
                      <w:color w:val="000000"/>
                      <w:sz w:val="16"/>
                      <w:szCs w:val="16"/>
                    </w:rPr>
                    <w:t>421000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80.717.000,00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775.313,00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81.702.313,00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9,43</w:t>
                  </w:r>
                </w:p>
              </w:tc>
            </w:tr>
            <w:tr w:rsidR="000846AA"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center"/>
                    <w:rPr>
                      <w:color w:val="000000"/>
                      <w:sz w:val="16"/>
                      <w:szCs w:val="16"/>
                    </w:rPr>
                  </w:pPr>
                  <w:r>
                    <w:rPr>
                      <w:color w:val="000000"/>
                      <w:sz w:val="16"/>
                      <w:szCs w:val="16"/>
                    </w:rPr>
                    <w:t>422000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1.770.000,00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1.168.593,00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2.968.593,00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0,34</w:t>
                  </w:r>
                </w:p>
              </w:tc>
            </w:tr>
            <w:tr w:rsidR="000846AA"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center"/>
                    <w:rPr>
                      <w:color w:val="000000"/>
                      <w:sz w:val="16"/>
                      <w:szCs w:val="16"/>
                    </w:rPr>
                  </w:pPr>
                  <w:r>
                    <w:rPr>
                      <w:color w:val="000000"/>
                      <w:sz w:val="16"/>
                      <w:szCs w:val="16"/>
                    </w:rPr>
                    <w:t>423000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33.505.000,00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10.316.345,00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43.991.345,00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5,08</w:t>
                  </w:r>
                </w:p>
              </w:tc>
            </w:tr>
            <w:tr w:rsidR="000846AA"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center"/>
                    <w:rPr>
                      <w:color w:val="000000"/>
                      <w:sz w:val="16"/>
                      <w:szCs w:val="16"/>
                    </w:rPr>
                  </w:pPr>
                  <w:r>
                    <w:rPr>
                      <w:color w:val="000000"/>
                      <w:sz w:val="16"/>
                      <w:szCs w:val="16"/>
                    </w:rPr>
                    <w:t>424000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47.392.334,00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47.542.334,00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5,49</w:t>
                  </w:r>
                </w:p>
              </w:tc>
            </w:tr>
            <w:tr w:rsidR="000846AA"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center"/>
                    <w:rPr>
                      <w:color w:val="000000"/>
                      <w:sz w:val="16"/>
                      <w:szCs w:val="16"/>
                    </w:rPr>
                  </w:pPr>
                  <w:r>
                    <w:rPr>
                      <w:color w:val="000000"/>
                      <w:sz w:val="16"/>
                      <w:szCs w:val="16"/>
                    </w:rPr>
                    <w:t>425000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35.800.000,00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3.590.000,00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39.390.000,00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4,55</w:t>
                  </w:r>
                </w:p>
              </w:tc>
            </w:tr>
            <w:tr w:rsidR="000846AA"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center"/>
                    <w:rPr>
                      <w:color w:val="000000"/>
                      <w:sz w:val="16"/>
                      <w:szCs w:val="16"/>
                    </w:rPr>
                  </w:pPr>
                  <w:r>
                    <w:rPr>
                      <w:color w:val="000000"/>
                      <w:sz w:val="16"/>
                      <w:szCs w:val="16"/>
                    </w:rPr>
                    <w:t>426000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33.049.719,00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580.000,00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1.170.000,00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34.799.719,00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4,02</w:t>
                  </w:r>
                </w:p>
              </w:tc>
            </w:tr>
            <w:tr w:rsidR="000846AA" w:rsidTr="0064557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Default="000846AA" w:rsidP="00645570">
                  <w:pPr>
                    <w:jc w:val="center"/>
                    <w:rPr>
                      <w:b/>
                      <w:bCs/>
                      <w:color w:val="000000"/>
                      <w:sz w:val="16"/>
                      <w:szCs w:val="16"/>
                    </w:rPr>
                  </w:pPr>
                  <w:r>
                    <w:rPr>
                      <w:b/>
                      <w:bCs/>
                      <w:color w:val="000000"/>
                      <w:sz w:val="16"/>
                      <w:szCs w:val="16"/>
                    </w:rPr>
                    <w:t>420000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Default="000846AA" w:rsidP="00645570">
                  <w:pPr>
                    <w:rPr>
                      <w:b/>
                      <w:bCs/>
                      <w:color w:val="000000"/>
                      <w:sz w:val="16"/>
                      <w:szCs w:val="16"/>
                    </w:rPr>
                  </w:pPr>
                  <w:r>
                    <w:rPr>
                      <w:b/>
                      <w:bCs/>
                      <w:color w:val="000000"/>
                      <w:sz w:val="16"/>
                      <w:szCs w:val="16"/>
                    </w:rPr>
                    <w:t>КОРИШЋЕЊЕ УСЛУГА И РОБА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Default="000846AA" w:rsidP="00645570">
                  <w:pPr>
                    <w:jc w:val="right"/>
                    <w:rPr>
                      <w:b/>
                      <w:bCs/>
                      <w:color w:val="000000"/>
                      <w:sz w:val="16"/>
                      <w:szCs w:val="16"/>
                    </w:rPr>
                  </w:pPr>
                  <w:r>
                    <w:rPr>
                      <w:b/>
                      <w:bCs/>
                      <w:color w:val="000000"/>
                      <w:sz w:val="16"/>
                      <w:szCs w:val="16"/>
                    </w:rPr>
                    <w:t>232.234.053,00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Default="000846AA" w:rsidP="00645570">
                  <w:pPr>
                    <w:jc w:val="right"/>
                    <w:rPr>
                      <w:b/>
                      <w:bCs/>
                      <w:color w:val="000000"/>
                      <w:sz w:val="16"/>
                      <w:szCs w:val="16"/>
                    </w:rPr>
                  </w:pPr>
                  <w:r>
                    <w:rPr>
                      <w:b/>
                      <w:bCs/>
                      <w:color w:val="000000"/>
                      <w:sz w:val="16"/>
                      <w:szCs w:val="16"/>
                    </w:rPr>
                    <w:t>1.140.000,00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Default="000846AA" w:rsidP="00645570">
                  <w:pPr>
                    <w:jc w:val="right"/>
                    <w:rPr>
                      <w:b/>
                      <w:bCs/>
                      <w:color w:val="000000"/>
                      <w:sz w:val="16"/>
                      <w:szCs w:val="16"/>
                    </w:rPr>
                  </w:pPr>
                  <w:r>
                    <w:rPr>
                      <w:b/>
                      <w:bCs/>
                      <w:color w:val="000000"/>
                      <w:sz w:val="16"/>
                      <w:szCs w:val="16"/>
                    </w:rPr>
                    <w:t>17.020.251,00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Default="000846AA" w:rsidP="00645570">
                  <w:pPr>
                    <w:jc w:val="right"/>
                    <w:rPr>
                      <w:b/>
                      <w:bCs/>
                      <w:color w:val="000000"/>
                      <w:sz w:val="16"/>
                      <w:szCs w:val="16"/>
                    </w:rPr>
                  </w:pPr>
                  <w:r>
                    <w:rPr>
                      <w:b/>
                      <w:bCs/>
                      <w:color w:val="000000"/>
                      <w:sz w:val="16"/>
                      <w:szCs w:val="16"/>
                    </w:rPr>
                    <w:t>250.394.304,00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Default="000846AA" w:rsidP="00645570">
                  <w:pPr>
                    <w:jc w:val="right"/>
                    <w:rPr>
                      <w:b/>
                      <w:bCs/>
                      <w:color w:val="000000"/>
                      <w:sz w:val="16"/>
                      <w:szCs w:val="16"/>
                    </w:rPr>
                  </w:pPr>
                  <w:r>
                    <w:rPr>
                      <w:b/>
                      <w:bCs/>
                      <w:color w:val="000000"/>
                      <w:sz w:val="16"/>
                      <w:szCs w:val="16"/>
                    </w:rPr>
                    <w:t>28,91</w:t>
                  </w:r>
                </w:p>
              </w:tc>
            </w:tr>
            <w:tr w:rsidR="000846AA"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rPr>
                      <w:vanish/>
                    </w:rPr>
                  </w:pPr>
                  <w:r>
                    <w:fldChar w:fldCharType="begin"/>
                  </w:r>
                  <w:r>
                    <w:instrText>TC "450000 СУБВЕНЦИЈЕ" \f C \l "2"</w:instrText>
                  </w:r>
                  <w:r>
                    <w:fldChar w:fldCharType="end"/>
                  </w:r>
                </w:p>
                <w:p w:rsidR="000846AA" w:rsidRDefault="000846AA" w:rsidP="00645570">
                  <w:pPr>
                    <w:jc w:val="center"/>
                    <w:rPr>
                      <w:color w:val="000000"/>
                      <w:sz w:val="16"/>
                      <w:szCs w:val="16"/>
                    </w:rPr>
                  </w:pPr>
                  <w:r>
                    <w:rPr>
                      <w:color w:val="000000"/>
                      <w:sz w:val="16"/>
                      <w:szCs w:val="16"/>
                    </w:rPr>
                    <w:t>451000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rPr>
                      <w:color w:val="000000"/>
                      <w:sz w:val="16"/>
                      <w:szCs w:val="16"/>
                    </w:rPr>
                  </w:pPr>
                  <w:r>
                    <w:rPr>
                      <w:color w:val="000000"/>
                      <w:sz w:val="16"/>
                      <w:szCs w:val="16"/>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7.330.000,00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7.330.000,00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0,85</w:t>
                  </w:r>
                </w:p>
              </w:tc>
            </w:tr>
            <w:tr w:rsidR="000846AA"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center"/>
                    <w:rPr>
                      <w:color w:val="000000"/>
                      <w:sz w:val="16"/>
                      <w:szCs w:val="16"/>
                    </w:rPr>
                  </w:pPr>
                  <w:r>
                    <w:rPr>
                      <w:color w:val="000000"/>
                      <w:sz w:val="16"/>
                      <w:szCs w:val="16"/>
                    </w:rPr>
                    <w:t>454000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rPr>
                      <w:color w:val="000000"/>
                      <w:sz w:val="16"/>
                      <w:szCs w:val="16"/>
                    </w:rPr>
                  </w:pPr>
                  <w:r>
                    <w:rPr>
                      <w:color w:val="000000"/>
                      <w:sz w:val="16"/>
                      <w:szCs w:val="16"/>
                    </w:rPr>
                    <w:t>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7.000.000,00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0,81</w:t>
                  </w:r>
                </w:p>
              </w:tc>
            </w:tr>
            <w:tr w:rsidR="000846AA" w:rsidTr="0064557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Default="000846AA" w:rsidP="00645570">
                  <w:pPr>
                    <w:jc w:val="center"/>
                    <w:rPr>
                      <w:b/>
                      <w:bCs/>
                      <w:color w:val="000000"/>
                      <w:sz w:val="16"/>
                      <w:szCs w:val="16"/>
                    </w:rPr>
                  </w:pPr>
                  <w:r>
                    <w:rPr>
                      <w:b/>
                      <w:bCs/>
                      <w:color w:val="000000"/>
                      <w:sz w:val="16"/>
                      <w:szCs w:val="16"/>
                    </w:rPr>
                    <w:t>450000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Default="000846AA" w:rsidP="00645570">
                  <w:pPr>
                    <w:rPr>
                      <w:b/>
                      <w:bCs/>
                      <w:color w:val="000000"/>
                      <w:sz w:val="16"/>
                      <w:szCs w:val="16"/>
                    </w:rPr>
                  </w:pPr>
                  <w:r>
                    <w:rPr>
                      <w:b/>
                      <w:bCs/>
                      <w:color w:val="000000"/>
                      <w:sz w:val="16"/>
                      <w:szCs w:val="16"/>
                    </w:rPr>
                    <w:t>СУБВЕНЦИЈЕ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Default="000846AA" w:rsidP="00645570">
                  <w:pPr>
                    <w:jc w:val="right"/>
                    <w:rPr>
                      <w:b/>
                      <w:bCs/>
                      <w:color w:val="000000"/>
                      <w:sz w:val="16"/>
                      <w:szCs w:val="16"/>
                    </w:rPr>
                  </w:pPr>
                  <w:r>
                    <w:rPr>
                      <w:b/>
                      <w:bCs/>
                      <w:color w:val="000000"/>
                      <w:sz w:val="16"/>
                      <w:szCs w:val="16"/>
                    </w:rPr>
                    <w:t>14.330.000,00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Default="000846AA" w:rsidP="0064557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Default="000846AA" w:rsidP="0064557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Default="000846AA" w:rsidP="00645570">
                  <w:pPr>
                    <w:jc w:val="right"/>
                    <w:rPr>
                      <w:b/>
                      <w:bCs/>
                      <w:color w:val="000000"/>
                      <w:sz w:val="16"/>
                      <w:szCs w:val="16"/>
                    </w:rPr>
                  </w:pPr>
                  <w:r>
                    <w:rPr>
                      <w:b/>
                      <w:bCs/>
                      <w:color w:val="000000"/>
                      <w:sz w:val="16"/>
                      <w:szCs w:val="16"/>
                    </w:rPr>
                    <w:t>14.330.000,00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Default="000846AA" w:rsidP="00645570">
                  <w:pPr>
                    <w:jc w:val="right"/>
                    <w:rPr>
                      <w:b/>
                      <w:bCs/>
                      <w:color w:val="000000"/>
                      <w:sz w:val="16"/>
                      <w:szCs w:val="16"/>
                    </w:rPr>
                  </w:pPr>
                  <w:r>
                    <w:rPr>
                      <w:b/>
                      <w:bCs/>
                      <w:color w:val="000000"/>
                      <w:sz w:val="16"/>
                      <w:szCs w:val="16"/>
                    </w:rPr>
                    <w:t>1,65</w:t>
                  </w:r>
                </w:p>
              </w:tc>
            </w:tr>
            <w:tr w:rsidR="000846AA"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rPr>
                      <w:vanish/>
                    </w:rPr>
                  </w:pPr>
                  <w:r>
                    <w:fldChar w:fldCharType="begin"/>
                  </w:r>
                  <w:r>
                    <w:instrText>TC "460000 ДОНАЦИЈЕ, ДОТАЦИЈЕ И ТРАНСФЕРИ" \f C \l "2"</w:instrText>
                  </w:r>
                  <w:r>
                    <w:fldChar w:fldCharType="end"/>
                  </w:r>
                </w:p>
                <w:p w:rsidR="000846AA" w:rsidRDefault="000846AA" w:rsidP="00645570">
                  <w:pPr>
                    <w:jc w:val="center"/>
                    <w:rPr>
                      <w:color w:val="000000"/>
                      <w:sz w:val="16"/>
                      <w:szCs w:val="16"/>
                    </w:rPr>
                  </w:pPr>
                  <w:r>
                    <w:rPr>
                      <w:color w:val="000000"/>
                      <w:sz w:val="16"/>
                      <w:szCs w:val="16"/>
                    </w:rPr>
                    <w:t>463000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115.052.000,00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2.106.000,00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117.158.000,00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13,52</w:t>
                  </w:r>
                </w:p>
              </w:tc>
            </w:tr>
            <w:tr w:rsidR="000846AA"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center"/>
                    <w:rPr>
                      <w:color w:val="000000"/>
                      <w:sz w:val="16"/>
                      <w:szCs w:val="16"/>
                    </w:rPr>
                  </w:pPr>
                  <w:r>
                    <w:rPr>
                      <w:color w:val="000000"/>
                      <w:sz w:val="16"/>
                      <w:szCs w:val="16"/>
                    </w:rPr>
                    <w:t>464000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rPr>
                      <w:color w:val="000000"/>
                      <w:sz w:val="16"/>
                      <w:szCs w:val="16"/>
                    </w:rPr>
                  </w:pPr>
                  <w:r>
                    <w:rPr>
                      <w:color w:val="000000"/>
                      <w:sz w:val="16"/>
                      <w:szCs w:val="16"/>
                    </w:rPr>
                    <w:t>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4.244.000,00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4.244.000,00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0,49</w:t>
                  </w:r>
                </w:p>
              </w:tc>
            </w:tr>
            <w:tr w:rsidR="000846AA" w:rsidTr="0064557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Default="000846AA" w:rsidP="00645570">
                  <w:pPr>
                    <w:jc w:val="center"/>
                    <w:rPr>
                      <w:b/>
                      <w:bCs/>
                      <w:color w:val="000000"/>
                      <w:sz w:val="16"/>
                      <w:szCs w:val="16"/>
                    </w:rPr>
                  </w:pPr>
                  <w:r>
                    <w:rPr>
                      <w:b/>
                      <w:bCs/>
                      <w:color w:val="000000"/>
                      <w:sz w:val="16"/>
                      <w:szCs w:val="16"/>
                    </w:rPr>
                    <w:t>460000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Default="000846AA" w:rsidP="00645570">
                  <w:pPr>
                    <w:rPr>
                      <w:b/>
                      <w:bCs/>
                      <w:color w:val="000000"/>
                      <w:sz w:val="16"/>
                      <w:szCs w:val="16"/>
                    </w:rPr>
                  </w:pPr>
                  <w:r>
                    <w:rPr>
                      <w:b/>
                      <w:bCs/>
                      <w:color w:val="000000"/>
                      <w:sz w:val="16"/>
                      <w:szCs w:val="16"/>
                    </w:rPr>
                    <w:t>ДОНАЦИЈЕ,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Default="000846AA" w:rsidP="00645570">
                  <w:pPr>
                    <w:jc w:val="right"/>
                    <w:rPr>
                      <w:b/>
                      <w:bCs/>
                      <w:color w:val="000000"/>
                      <w:sz w:val="16"/>
                      <w:szCs w:val="16"/>
                    </w:rPr>
                  </w:pPr>
                  <w:r>
                    <w:rPr>
                      <w:b/>
                      <w:bCs/>
                      <w:color w:val="000000"/>
                      <w:sz w:val="16"/>
                      <w:szCs w:val="16"/>
                    </w:rPr>
                    <w:t>119.296.000,00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Default="000846AA" w:rsidP="0064557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Default="000846AA" w:rsidP="00645570">
                  <w:pPr>
                    <w:jc w:val="right"/>
                    <w:rPr>
                      <w:b/>
                      <w:bCs/>
                      <w:color w:val="000000"/>
                      <w:sz w:val="16"/>
                      <w:szCs w:val="16"/>
                    </w:rPr>
                  </w:pPr>
                  <w:r>
                    <w:rPr>
                      <w:b/>
                      <w:bCs/>
                      <w:color w:val="000000"/>
                      <w:sz w:val="16"/>
                      <w:szCs w:val="16"/>
                    </w:rPr>
                    <w:t>2.106.000,00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Default="000846AA" w:rsidP="00645570">
                  <w:pPr>
                    <w:jc w:val="right"/>
                    <w:rPr>
                      <w:b/>
                      <w:bCs/>
                      <w:color w:val="000000"/>
                      <w:sz w:val="16"/>
                      <w:szCs w:val="16"/>
                    </w:rPr>
                  </w:pPr>
                  <w:r>
                    <w:rPr>
                      <w:b/>
                      <w:bCs/>
                      <w:color w:val="000000"/>
                      <w:sz w:val="16"/>
                      <w:szCs w:val="16"/>
                    </w:rPr>
                    <w:t>121.402.000,00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Default="000846AA" w:rsidP="00645570">
                  <w:pPr>
                    <w:jc w:val="right"/>
                    <w:rPr>
                      <w:b/>
                      <w:bCs/>
                      <w:color w:val="000000"/>
                      <w:sz w:val="16"/>
                      <w:szCs w:val="16"/>
                    </w:rPr>
                  </w:pPr>
                  <w:r>
                    <w:rPr>
                      <w:b/>
                      <w:bCs/>
                      <w:color w:val="000000"/>
                      <w:sz w:val="16"/>
                      <w:szCs w:val="16"/>
                    </w:rPr>
                    <w:t>14,01</w:t>
                  </w:r>
                </w:p>
              </w:tc>
            </w:tr>
            <w:tr w:rsidR="000846AA"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rPr>
                      <w:vanish/>
                    </w:rPr>
                  </w:pPr>
                  <w:r>
                    <w:fldChar w:fldCharType="begin"/>
                  </w:r>
                  <w:r>
                    <w:instrText>TC "470000 СОЦИЈАЛНО ОСИГУРАЊЕ И СОЦИЈАЛНА ЗАШТИТА" \f C \l "2"</w:instrText>
                  </w:r>
                  <w:r>
                    <w:fldChar w:fldCharType="end"/>
                  </w:r>
                </w:p>
                <w:p w:rsidR="000846AA" w:rsidRDefault="000846AA" w:rsidP="00645570">
                  <w:pPr>
                    <w:jc w:val="center"/>
                    <w:rPr>
                      <w:color w:val="000000"/>
                      <w:sz w:val="16"/>
                      <w:szCs w:val="16"/>
                    </w:rPr>
                  </w:pPr>
                  <w:r>
                    <w:rPr>
                      <w:color w:val="000000"/>
                      <w:sz w:val="16"/>
                      <w:szCs w:val="16"/>
                    </w:rPr>
                    <w:t>472000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51.605.000,00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51.605.000,00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5,96</w:t>
                  </w:r>
                </w:p>
              </w:tc>
            </w:tr>
            <w:tr w:rsidR="000846AA" w:rsidTr="0064557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Default="000846AA" w:rsidP="00645570">
                  <w:pPr>
                    <w:jc w:val="center"/>
                    <w:rPr>
                      <w:b/>
                      <w:bCs/>
                      <w:color w:val="000000"/>
                      <w:sz w:val="16"/>
                      <w:szCs w:val="16"/>
                    </w:rPr>
                  </w:pPr>
                  <w:r>
                    <w:rPr>
                      <w:b/>
                      <w:bCs/>
                      <w:color w:val="000000"/>
                      <w:sz w:val="16"/>
                      <w:szCs w:val="16"/>
                    </w:rPr>
                    <w:t>470000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Default="000846AA" w:rsidP="00645570">
                  <w:pPr>
                    <w:rPr>
                      <w:b/>
                      <w:bCs/>
                      <w:color w:val="000000"/>
                      <w:sz w:val="16"/>
                      <w:szCs w:val="16"/>
                    </w:rPr>
                  </w:pPr>
                  <w:r>
                    <w:rPr>
                      <w:b/>
                      <w:bCs/>
                      <w:color w:val="000000"/>
                      <w:sz w:val="16"/>
                      <w:szCs w:val="16"/>
                    </w:rPr>
                    <w:t>СОЦИЈАЛНО ОСИГУРАЊЕ И СОЦИЈАЛНА ЗАШТИТА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Default="000846AA" w:rsidP="00645570">
                  <w:pPr>
                    <w:jc w:val="right"/>
                    <w:rPr>
                      <w:b/>
                      <w:bCs/>
                      <w:color w:val="000000"/>
                      <w:sz w:val="16"/>
                      <w:szCs w:val="16"/>
                    </w:rPr>
                  </w:pPr>
                  <w:r>
                    <w:rPr>
                      <w:b/>
                      <w:bCs/>
                      <w:color w:val="000000"/>
                      <w:sz w:val="16"/>
                      <w:szCs w:val="16"/>
                    </w:rPr>
                    <w:t>51.605.000,00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Default="000846AA" w:rsidP="0064557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Default="000846AA" w:rsidP="0064557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Default="000846AA" w:rsidP="00645570">
                  <w:pPr>
                    <w:jc w:val="right"/>
                    <w:rPr>
                      <w:b/>
                      <w:bCs/>
                      <w:color w:val="000000"/>
                      <w:sz w:val="16"/>
                      <w:szCs w:val="16"/>
                    </w:rPr>
                  </w:pPr>
                  <w:r>
                    <w:rPr>
                      <w:b/>
                      <w:bCs/>
                      <w:color w:val="000000"/>
                      <w:sz w:val="16"/>
                      <w:szCs w:val="16"/>
                    </w:rPr>
                    <w:t>51.605.000,00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Default="000846AA" w:rsidP="00645570">
                  <w:pPr>
                    <w:jc w:val="right"/>
                    <w:rPr>
                      <w:b/>
                      <w:bCs/>
                      <w:color w:val="000000"/>
                      <w:sz w:val="16"/>
                      <w:szCs w:val="16"/>
                    </w:rPr>
                  </w:pPr>
                  <w:r>
                    <w:rPr>
                      <w:b/>
                      <w:bCs/>
                      <w:color w:val="000000"/>
                      <w:sz w:val="16"/>
                      <w:szCs w:val="16"/>
                    </w:rPr>
                    <w:t>5,96</w:t>
                  </w:r>
                </w:p>
              </w:tc>
            </w:tr>
            <w:tr w:rsidR="000846AA"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rPr>
                      <w:vanish/>
                    </w:rPr>
                  </w:pPr>
                  <w:r>
                    <w:fldChar w:fldCharType="begin"/>
                  </w:r>
                  <w:r>
                    <w:instrText>TC "480000 ОСТАЛИ РАСХОДИ" \f C \l "2"</w:instrText>
                  </w:r>
                  <w:r>
                    <w:fldChar w:fldCharType="end"/>
                  </w:r>
                </w:p>
                <w:p w:rsidR="000846AA" w:rsidRDefault="000846AA" w:rsidP="00645570">
                  <w:pPr>
                    <w:jc w:val="center"/>
                    <w:rPr>
                      <w:color w:val="000000"/>
                      <w:sz w:val="16"/>
                      <w:szCs w:val="16"/>
                    </w:rPr>
                  </w:pPr>
                  <w:r>
                    <w:rPr>
                      <w:color w:val="000000"/>
                      <w:sz w:val="16"/>
                      <w:szCs w:val="16"/>
                    </w:rPr>
                    <w:t>481000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30.551.434,00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4.667.920,00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35.219.354,00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4,07</w:t>
                  </w:r>
                </w:p>
              </w:tc>
            </w:tr>
            <w:tr w:rsidR="000846AA"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center"/>
                    <w:rPr>
                      <w:color w:val="000000"/>
                      <w:sz w:val="16"/>
                      <w:szCs w:val="16"/>
                    </w:rPr>
                  </w:pPr>
                  <w:r>
                    <w:rPr>
                      <w:color w:val="000000"/>
                      <w:sz w:val="16"/>
                      <w:szCs w:val="16"/>
                    </w:rPr>
                    <w:t>482000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735.000,00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786.000,00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0,09</w:t>
                  </w:r>
                </w:p>
              </w:tc>
            </w:tr>
            <w:tr w:rsidR="000846AA"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center"/>
                    <w:rPr>
                      <w:color w:val="000000"/>
                      <w:sz w:val="16"/>
                      <w:szCs w:val="16"/>
                    </w:rPr>
                  </w:pPr>
                  <w:r>
                    <w:rPr>
                      <w:color w:val="000000"/>
                      <w:sz w:val="16"/>
                      <w:szCs w:val="16"/>
                    </w:rPr>
                    <w:t>483000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4.100.000,00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0,47</w:t>
                  </w:r>
                </w:p>
              </w:tc>
            </w:tr>
            <w:tr w:rsidR="000846AA"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center"/>
                    <w:rPr>
                      <w:color w:val="000000"/>
                      <w:sz w:val="16"/>
                      <w:szCs w:val="16"/>
                    </w:rPr>
                  </w:pPr>
                  <w:r>
                    <w:rPr>
                      <w:color w:val="000000"/>
                      <w:sz w:val="16"/>
                      <w:szCs w:val="16"/>
                    </w:rPr>
                    <w:t>484000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rPr>
                      <w:color w:val="000000"/>
                      <w:sz w:val="16"/>
                      <w:szCs w:val="16"/>
                    </w:rPr>
                  </w:pPr>
                  <w:r>
                    <w:rPr>
                      <w:color w:val="000000"/>
                      <w:sz w:val="16"/>
                      <w:szCs w:val="16"/>
                    </w:rPr>
                    <w:t>НАКНАДА ШТЕТЕ ЗА ПОВРЕДЕ ИЛИ ШТЕТУ НАСТАЛУ УСЛЕД ЕЛЕМЕНТАРНИХ НЕПОГОДА ИЛИ ДРУГИХ ПРИРОДНИХ УЗРОКА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0,12</w:t>
                  </w:r>
                </w:p>
              </w:tc>
            </w:tr>
            <w:tr w:rsidR="000846AA"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center"/>
                    <w:rPr>
                      <w:color w:val="000000"/>
                      <w:sz w:val="16"/>
                      <w:szCs w:val="16"/>
                    </w:rPr>
                  </w:pPr>
                  <w:r>
                    <w:rPr>
                      <w:color w:val="000000"/>
                      <w:sz w:val="16"/>
                      <w:szCs w:val="16"/>
                    </w:rPr>
                    <w:t>485000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10.000.000,00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1,15</w:t>
                  </w:r>
                </w:p>
              </w:tc>
            </w:tr>
            <w:tr w:rsidR="000846AA" w:rsidTr="0064557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Default="000846AA" w:rsidP="00645570">
                  <w:pPr>
                    <w:jc w:val="center"/>
                    <w:rPr>
                      <w:b/>
                      <w:bCs/>
                      <w:color w:val="000000"/>
                      <w:sz w:val="16"/>
                      <w:szCs w:val="16"/>
                    </w:rPr>
                  </w:pPr>
                  <w:r>
                    <w:rPr>
                      <w:b/>
                      <w:bCs/>
                      <w:color w:val="000000"/>
                      <w:sz w:val="16"/>
                      <w:szCs w:val="16"/>
                    </w:rPr>
                    <w:t>480000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Default="000846AA" w:rsidP="00645570">
                  <w:pPr>
                    <w:rPr>
                      <w:b/>
                      <w:bCs/>
                      <w:color w:val="000000"/>
                      <w:sz w:val="16"/>
                      <w:szCs w:val="16"/>
                    </w:rPr>
                  </w:pPr>
                  <w:r>
                    <w:rPr>
                      <w:b/>
                      <w:bCs/>
                      <w:color w:val="000000"/>
                      <w:sz w:val="16"/>
                      <w:szCs w:val="16"/>
                    </w:rPr>
                    <w:t>ОСТАЛИ РАСХОДИ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Default="000846AA" w:rsidP="00645570">
                  <w:pPr>
                    <w:jc w:val="right"/>
                    <w:rPr>
                      <w:b/>
                      <w:bCs/>
                      <w:color w:val="000000"/>
                      <w:sz w:val="16"/>
                      <w:szCs w:val="16"/>
                    </w:rPr>
                  </w:pPr>
                  <w:r>
                    <w:rPr>
                      <w:b/>
                      <w:bCs/>
                      <w:color w:val="000000"/>
                      <w:sz w:val="16"/>
                      <w:szCs w:val="16"/>
                    </w:rPr>
                    <w:t>46.286.434,00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Default="000846AA" w:rsidP="00645570">
                  <w:pPr>
                    <w:jc w:val="right"/>
                    <w:rPr>
                      <w:b/>
                      <w:bCs/>
                      <w:color w:val="000000"/>
                      <w:sz w:val="16"/>
                      <w:szCs w:val="16"/>
                    </w:rPr>
                  </w:pPr>
                  <w:r>
                    <w:rPr>
                      <w:b/>
                      <w:bCs/>
                      <w:color w:val="000000"/>
                      <w:sz w:val="16"/>
                      <w:szCs w:val="16"/>
                    </w:rPr>
                    <w:t>51.000,00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Default="000846AA" w:rsidP="00645570">
                  <w:pPr>
                    <w:jc w:val="right"/>
                    <w:rPr>
                      <w:b/>
                      <w:bCs/>
                      <w:color w:val="000000"/>
                      <w:sz w:val="16"/>
                      <w:szCs w:val="16"/>
                    </w:rPr>
                  </w:pPr>
                  <w:r>
                    <w:rPr>
                      <w:b/>
                      <w:bCs/>
                      <w:color w:val="000000"/>
                      <w:sz w:val="16"/>
                      <w:szCs w:val="16"/>
                    </w:rPr>
                    <w:t>4.767.920,00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Default="000846AA" w:rsidP="00645570">
                  <w:pPr>
                    <w:jc w:val="right"/>
                    <w:rPr>
                      <w:b/>
                      <w:bCs/>
                      <w:color w:val="000000"/>
                      <w:sz w:val="16"/>
                      <w:szCs w:val="16"/>
                    </w:rPr>
                  </w:pPr>
                  <w:r>
                    <w:rPr>
                      <w:b/>
                      <w:bCs/>
                      <w:color w:val="000000"/>
                      <w:sz w:val="16"/>
                      <w:szCs w:val="16"/>
                    </w:rPr>
                    <w:t>51.105.354,00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Default="000846AA" w:rsidP="00645570">
                  <w:pPr>
                    <w:jc w:val="right"/>
                    <w:rPr>
                      <w:b/>
                      <w:bCs/>
                      <w:color w:val="000000"/>
                      <w:sz w:val="16"/>
                      <w:szCs w:val="16"/>
                    </w:rPr>
                  </w:pPr>
                  <w:r>
                    <w:rPr>
                      <w:b/>
                      <w:bCs/>
                      <w:color w:val="000000"/>
                      <w:sz w:val="16"/>
                      <w:szCs w:val="16"/>
                    </w:rPr>
                    <w:t>5,90</w:t>
                  </w:r>
                </w:p>
              </w:tc>
            </w:tr>
            <w:tr w:rsidR="000846AA"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rPr>
                      <w:vanish/>
                    </w:rPr>
                  </w:pPr>
                  <w:r>
                    <w:fldChar w:fldCharType="begin"/>
                  </w:r>
                  <w:r>
                    <w:instrText>TC "490000 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 \f C \l "2"</w:instrText>
                  </w:r>
                  <w:r>
                    <w:fldChar w:fldCharType="end"/>
                  </w:r>
                </w:p>
                <w:p w:rsidR="000846AA" w:rsidRDefault="000846AA" w:rsidP="00645570">
                  <w:pPr>
                    <w:jc w:val="center"/>
                    <w:rPr>
                      <w:color w:val="000000"/>
                      <w:sz w:val="16"/>
                      <w:szCs w:val="16"/>
                    </w:rPr>
                  </w:pPr>
                  <w:r>
                    <w:rPr>
                      <w:color w:val="000000"/>
                      <w:sz w:val="16"/>
                      <w:szCs w:val="16"/>
                    </w:rPr>
                    <w:t>499000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10.300.000,00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10.300.000,00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1,19</w:t>
                  </w:r>
                </w:p>
              </w:tc>
            </w:tr>
            <w:tr w:rsidR="000846AA" w:rsidTr="0064557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Default="000846AA" w:rsidP="00645570">
                  <w:pPr>
                    <w:jc w:val="center"/>
                    <w:rPr>
                      <w:b/>
                      <w:bCs/>
                      <w:color w:val="000000"/>
                      <w:sz w:val="16"/>
                      <w:szCs w:val="16"/>
                    </w:rPr>
                  </w:pPr>
                  <w:r>
                    <w:rPr>
                      <w:b/>
                      <w:bCs/>
                      <w:color w:val="000000"/>
                      <w:sz w:val="16"/>
                      <w:szCs w:val="16"/>
                    </w:rPr>
                    <w:t>490000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Default="000846AA" w:rsidP="00645570">
                  <w:pPr>
                    <w:rPr>
                      <w:b/>
                      <w:bCs/>
                      <w:color w:val="000000"/>
                      <w:sz w:val="16"/>
                      <w:szCs w:val="16"/>
                    </w:rPr>
                  </w:pPr>
                  <w:r>
                    <w:rPr>
                      <w:b/>
                      <w:bCs/>
                      <w:color w:val="000000"/>
                      <w:sz w:val="16"/>
                      <w:szCs w:val="16"/>
                    </w:rPr>
                    <w:t>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Default="000846AA" w:rsidP="00645570">
                  <w:pPr>
                    <w:jc w:val="right"/>
                    <w:rPr>
                      <w:b/>
                      <w:bCs/>
                      <w:color w:val="000000"/>
                      <w:sz w:val="16"/>
                      <w:szCs w:val="16"/>
                    </w:rPr>
                  </w:pPr>
                  <w:r>
                    <w:rPr>
                      <w:b/>
                      <w:bCs/>
                      <w:color w:val="000000"/>
                      <w:sz w:val="16"/>
                      <w:szCs w:val="16"/>
                    </w:rPr>
                    <w:t>10.300.000,00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Default="000846AA" w:rsidP="0064557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Default="000846AA" w:rsidP="0064557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Default="000846AA" w:rsidP="00645570">
                  <w:pPr>
                    <w:jc w:val="right"/>
                    <w:rPr>
                      <w:b/>
                      <w:bCs/>
                      <w:color w:val="000000"/>
                      <w:sz w:val="16"/>
                      <w:szCs w:val="16"/>
                    </w:rPr>
                  </w:pPr>
                  <w:r>
                    <w:rPr>
                      <w:b/>
                      <w:bCs/>
                      <w:color w:val="000000"/>
                      <w:sz w:val="16"/>
                      <w:szCs w:val="16"/>
                    </w:rPr>
                    <w:t>10.300.000,00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Default="000846AA" w:rsidP="00645570">
                  <w:pPr>
                    <w:jc w:val="right"/>
                    <w:rPr>
                      <w:b/>
                      <w:bCs/>
                      <w:color w:val="000000"/>
                      <w:sz w:val="16"/>
                      <w:szCs w:val="16"/>
                    </w:rPr>
                  </w:pPr>
                  <w:r>
                    <w:rPr>
                      <w:b/>
                      <w:bCs/>
                      <w:color w:val="000000"/>
                      <w:sz w:val="16"/>
                      <w:szCs w:val="16"/>
                    </w:rPr>
                    <w:t>1,19</w:t>
                  </w:r>
                </w:p>
              </w:tc>
            </w:tr>
            <w:tr w:rsidR="000846AA"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rPr>
                      <w:vanish/>
                    </w:rPr>
                  </w:pPr>
                  <w:r>
                    <w:fldChar w:fldCharType="begin"/>
                  </w:r>
                  <w:r>
                    <w:instrText>TC "510000 ОСНОВНА СРЕДСТВА" \f C \l "2"</w:instrText>
                  </w:r>
                  <w:r>
                    <w:fldChar w:fldCharType="end"/>
                  </w:r>
                </w:p>
                <w:p w:rsidR="000846AA" w:rsidRDefault="000846AA" w:rsidP="00645570">
                  <w:pPr>
                    <w:jc w:val="center"/>
                    <w:rPr>
                      <w:color w:val="000000"/>
                      <w:sz w:val="16"/>
                      <w:szCs w:val="16"/>
                    </w:rPr>
                  </w:pPr>
                  <w:r>
                    <w:rPr>
                      <w:color w:val="000000"/>
                      <w:sz w:val="16"/>
                      <w:szCs w:val="16"/>
                    </w:rPr>
                    <w:t>511000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39.500.000,00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50.042.215,00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89.542.215,00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10,34</w:t>
                  </w:r>
                </w:p>
              </w:tc>
            </w:tr>
            <w:tr w:rsidR="000846AA"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center"/>
                    <w:rPr>
                      <w:color w:val="000000"/>
                      <w:sz w:val="16"/>
                      <w:szCs w:val="16"/>
                    </w:rPr>
                  </w:pPr>
                  <w:r>
                    <w:rPr>
                      <w:color w:val="000000"/>
                      <w:sz w:val="16"/>
                      <w:szCs w:val="16"/>
                    </w:rPr>
                    <w:t>512000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9.150.000,00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452.205,00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9.602.205,00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1,11</w:t>
                  </w:r>
                </w:p>
              </w:tc>
            </w:tr>
            <w:tr w:rsidR="000846AA"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center"/>
                    <w:rPr>
                      <w:color w:val="000000"/>
                      <w:sz w:val="16"/>
                      <w:szCs w:val="16"/>
                    </w:rPr>
                  </w:pPr>
                  <w:r>
                    <w:rPr>
                      <w:color w:val="000000"/>
                      <w:sz w:val="16"/>
                      <w:szCs w:val="16"/>
                    </w:rPr>
                    <w:t>515000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1.030.000,00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1.060.000,00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0,12</w:t>
                  </w:r>
                </w:p>
              </w:tc>
            </w:tr>
            <w:tr w:rsidR="000846AA" w:rsidTr="0064557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Default="000846AA" w:rsidP="00645570">
                  <w:pPr>
                    <w:jc w:val="center"/>
                    <w:rPr>
                      <w:b/>
                      <w:bCs/>
                      <w:color w:val="000000"/>
                      <w:sz w:val="16"/>
                      <w:szCs w:val="16"/>
                    </w:rPr>
                  </w:pPr>
                  <w:r>
                    <w:rPr>
                      <w:b/>
                      <w:bCs/>
                      <w:color w:val="000000"/>
                      <w:sz w:val="16"/>
                      <w:szCs w:val="16"/>
                    </w:rPr>
                    <w:t>510000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Default="000846AA" w:rsidP="00645570">
                  <w:pPr>
                    <w:rPr>
                      <w:b/>
                      <w:bCs/>
                      <w:color w:val="000000"/>
                      <w:sz w:val="16"/>
                      <w:szCs w:val="16"/>
                    </w:rPr>
                  </w:pPr>
                  <w:r>
                    <w:rPr>
                      <w:b/>
                      <w:bCs/>
                      <w:color w:val="000000"/>
                      <w:sz w:val="16"/>
                      <w:szCs w:val="16"/>
                    </w:rPr>
                    <w:t>ОСНОВНА СРЕДСТВА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Default="000846AA" w:rsidP="00645570">
                  <w:pPr>
                    <w:jc w:val="right"/>
                    <w:rPr>
                      <w:b/>
                      <w:bCs/>
                      <w:color w:val="000000"/>
                      <w:sz w:val="16"/>
                      <w:szCs w:val="16"/>
                    </w:rPr>
                  </w:pPr>
                  <w:r>
                    <w:rPr>
                      <w:b/>
                      <w:bCs/>
                      <w:color w:val="000000"/>
                      <w:sz w:val="16"/>
                      <w:szCs w:val="16"/>
                    </w:rPr>
                    <w:t>49.680.000,00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Default="000846AA" w:rsidP="00645570">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Default="000846AA" w:rsidP="00645570">
                  <w:pPr>
                    <w:jc w:val="right"/>
                    <w:rPr>
                      <w:b/>
                      <w:bCs/>
                      <w:color w:val="000000"/>
                      <w:sz w:val="16"/>
                      <w:szCs w:val="16"/>
                    </w:rPr>
                  </w:pPr>
                  <w:r>
                    <w:rPr>
                      <w:b/>
                      <w:bCs/>
                      <w:color w:val="000000"/>
                      <w:sz w:val="16"/>
                      <w:szCs w:val="16"/>
                    </w:rPr>
                    <w:t>50.494.420,00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Default="000846AA" w:rsidP="00645570">
                  <w:pPr>
                    <w:jc w:val="right"/>
                    <w:rPr>
                      <w:b/>
                      <w:bCs/>
                      <w:color w:val="000000"/>
                      <w:sz w:val="16"/>
                      <w:szCs w:val="16"/>
                    </w:rPr>
                  </w:pPr>
                  <w:r>
                    <w:rPr>
                      <w:b/>
                      <w:bCs/>
                      <w:color w:val="000000"/>
                      <w:sz w:val="16"/>
                      <w:szCs w:val="16"/>
                    </w:rPr>
                    <w:t>100.204.420,00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Default="000846AA" w:rsidP="00645570">
                  <w:pPr>
                    <w:jc w:val="right"/>
                    <w:rPr>
                      <w:b/>
                      <w:bCs/>
                      <w:color w:val="000000"/>
                      <w:sz w:val="16"/>
                      <w:szCs w:val="16"/>
                    </w:rPr>
                  </w:pPr>
                  <w:r>
                    <w:rPr>
                      <w:b/>
                      <w:bCs/>
                      <w:color w:val="000000"/>
                      <w:sz w:val="16"/>
                      <w:szCs w:val="16"/>
                    </w:rPr>
                    <w:t>11,57</w:t>
                  </w:r>
                </w:p>
              </w:tc>
            </w:tr>
            <w:tr w:rsidR="000846AA"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rPr>
                      <w:vanish/>
                    </w:rPr>
                  </w:pPr>
                  <w:r>
                    <w:fldChar w:fldCharType="begin"/>
                  </w:r>
                  <w:r>
                    <w:instrText>TC "540000 ПРИРОДНА ИМОВИНА" \f C \l "2"</w:instrText>
                  </w:r>
                  <w:r>
                    <w:fldChar w:fldCharType="end"/>
                  </w:r>
                </w:p>
                <w:p w:rsidR="000846AA" w:rsidRDefault="000846AA" w:rsidP="00645570">
                  <w:pPr>
                    <w:jc w:val="center"/>
                    <w:rPr>
                      <w:color w:val="000000"/>
                      <w:sz w:val="16"/>
                      <w:szCs w:val="16"/>
                    </w:rPr>
                  </w:pPr>
                  <w:r>
                    <w:rPr>
                      <w:color w:val="000000"/>
                      <w:sz w:val="16"/>
                      <w:szCs w:val="16"/>
                    </w:rPr>
                    <w:t>541000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3.607.000,00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2.393.000,00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6.000.000,00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0,69</w:t>
                  </w:r>
                </w:p>
              </w:tc>
            </w:tr>
            <w:tr w:rsidR="000846AA" w:rsidTr="0064557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Default="000846AA" w:rsidP="00645570">
                  <w:pPr>
                    <w:jc w:val="center"/>
                    <w:rPr>
                      <w:b/>
                      <w:bCs/>
                      <w:color w:val="000000"/>
                      <w:sz w:val="16"/>
                      <w:szCs w:val="16"/>
                    </w:rPr>
                  </w:pPr>
                  <w:r>
                    <w:rPr>
                      <w:b/>
                      <w:bCs/>
                      <w:color w:val="000000"/>
                      <w:sz w:val="16"/>
                      <w:szCs w:val="16"/>
                    </w:rPr>
                    <w:t>540000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Default="000846AA" w:rsidP="00645570">
                  <w:pPr>
                    <w:rPr>
                      <w:b/>
                      <w:bCs/>
                      <w:color w:val="000000"/>
                      <w:sz w:val="16"/>
                      <w:szCs w:val="16"/>
                    </w:rPr>
                  </w:pPr>
                  <w:r>
                    <w:rPr>
                      <w:b/>
                      <w:bCs/>
                      <w:color w:val="000000"/>
                      <w:sz w:val="16"/>
                      <w:szCs w:val="16"/>
                    </w:rPr>
                    <w:t>ПРИРОДНА ИМОВИНА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Default="000846AA" w:rsidP="00645570">
                  <w:pPr>
                    <w:jc w:val="right"/>
                    <w:rPr>
                      <w:b/>
                      <w:bCs/>
                      <w:color w:val="000000"/>
                      <w:sz w:val="16"/>
                      <w:szCs w:val="16"/>
                    </w:rPr>
                  </w:pPr>
                  <w:r>
                    <w:rPr>
                      <w:b/>
                      <w:bCs/>
                      <w:color w:val="000000"/>
                      <w:sz w:val="16"/>
                      <w:szCs w:val="16"/>
                    </w:rPr>
                    <w:t>3.607.000,00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Default="000846AA" w:rsidP="0064557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Default="000846AA" w:rsidP="00645570">
                  <w:pPr>
                    <w:jc w:val="right"/>
                    <w:rPr>
                      <w:b/>
                      <w:bCs/>
                      <w:color w:val="000000"/>
                      <w:sz w:val="16"/>
                      <w:szCs w:val="16"/>
                    </w:rPr>
                  </w:pPr>
                  <w:r>
                    <w:rPr>
                      <w:b/>
                      <w:bCs/>
                      <w:color w:val="000000"/>
                      <w:sz w:val="16"/>
                      <w:szCs w:val="16"/>
                    </w:rPr>
                    <w:t>2.393.000,00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Default="000846AA" w:rsidP="00645570">
                  <w:pPr>
                    <w:jc w:val="right"/>
                    <w:rPr>
                      <w:b/>
                      <w:bCs/>
                      <w:color w:val="000000"/>
                      <w:sz w:val="16"/>
                      <w:szCs w:val="16"/>
                    </w:rPr>
                  </w:pPr>
                  <w:r>
                    <w:rPr>
                      <w:b/>
                      <w:bCs/>
                      <w:color w:val="000000"/>
                      <w:sz w:val="16"/>
                      <w:szCs w:val="16"/>
                    </w:rPr>
                    <w:t>6.000.000,00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Default="000846AA" w:rsidP="00645570">
                  <w:pPr>
                    <w:jc w:val="right"/>
                    <w:rPr>
                      <w:b/>
                      <w:bCs/>
                      <w:color w:val="000000"/>
                      <w:sz w:val="16"/>
                      <w:szCs w:val="16"/>
                    </w:rPr>
                  </w:pPr>
                  <w:r>
                    <w:rPr>
                      <w:b/>
                      <w:bCs/>
                      <w:color w:val="000000"/>
                      <w:sz w:val="16"/>
                      <w:szCs w:val="16"/>
                    </w:rPr>
                    <w:t>0,69</w:t>
                  </w:r>
                </w:p>
              </w:tc>
            </w:tr>
            <w:tr w:rsidR="000846AA" w:rsidTr="0064557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rPr>
                      <w:vanish/>
                    </w:rPr>
                  </w:pPr>
                  <w:r>
                    <w:fldChar w:fldCharType="begin"/>
                  </w:r>
                  <w:r>
                    <w:instrText>TC "620000 НАБАВКА ФИНАНСИЈСКЕ ИМОВИНЕ" \f C \l "2"</w:instrText>
                  </w:r>
                  <w:r>
                    <w:fldChar w:fldCharType="end"/>
                  </w:r>
                </w:p>
                <w:p w:rsidR="000846AA" w:rsidRDefault="000846AA" w:rsidP="00645570">
                  <w:pPr>
                    <w:jc w:val="center"/>
                    <w:rPr>
                      <w:color w:val="000000"/>
                      <w:sz w:val="16"/>
                      <w:szCs w:val="16"/>
                    </w:rPr>
                  </w:pPr>
                  <w:r>
                    <w:rPr>
                      <w:color w:val="000000"/>
                      <w:sz w:val="16"/>
                      <w:szCs w:val="16"/>
                    </w:rPr>
                    <w:t>621000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rPr>
                      <w:color w:val="000000"/>
                      <w:sz w:val="16"/>
                      <w:szCs w:val="16"/>
                    </w:rPr>
                  </w:pPr>
                  <w:r>
                    <w:rPr>
                      <w:color w:val="000000"/>
                      <w:sz w:val="16"/>
                      <w:szCs w:val="16"/>
                    </w:rPr>
                    <w:t>НАБАВКА ДОМАЋЕ ФИНАНСИЈСКЕ ИМОВИНЕ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6.000.000,00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0,69</w:t>
                  </w:r>
                </w:p>
              </w:tc>
            </w:tr>
            <w:tr w:rsidR="000846AA" w:rsidTr="0064557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Default="000846AA" w:rsidP="00645570">
                  <w:pPr>
                    <w:jc w:val="center"/>
                    <w:rPr>
                      <w:b/>
                      <w:bCs/>
                      <w:color w:val="000000"/>
                      <w:sz w:val="16"/>
                      <w:szCs w:val="16"/>
                    </w:rPr>
                  </w:pPr>
                  <w:r>
                    <w:rPr>
                      <w:b/>
                      <w:bCs/>
                      <w:color w:val="000000"/>
                      <w:sz w:val="16"/>
                      <w:szCs w:val="16"/>
                    </w:rPr>
                    <w:t>620000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Default="000846AA" w:rsidP="00645570">
                  <w:pPr>
                    <w:rPr>
                      <w:b/>
                      <w:bCs/>
                      <w:color w:val="000000"/>
                      <w:sz w:val="16"/>
                      <w:szCs w:val="16"/>
                    </w:rPr>
                  </w:pPr>
                  <w:r>
                    <w:rPr>
                      <w:b/>
                      <w:bCs/>
                      <w:color w:val="000000"/>
                      <w:sz w:val="16"/>
                      <w:szCs w:val="16"/>
                    </w:rPr>
                    <w:t>НАБАВКА ФИНАНСИЈСКЕ ИМОВИНЕ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Default="000846AA" w:rsidP="00645570">
                  <w:pPr>
                    <w:jc w:val="right"/>
                    <w:rPr>
                      <w:b/>
                      <w:bCs/>
                      <w:color w:val="000000"/>
                      <w:sz w:val="16"/>
                      <w:szCs w:val="16"/>
                    </w:rPr>
                  </w:pPr>
                  <w:r>
                    <w:rPr>
                      <w:b/>
                      <w:bCs/>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Default="000846AA" w:rsidP="0064557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Default="000846AA" w:rsidP="0064557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Default="000846AA" w:rsidP="00645570">
                  <w:pPr>
                    <w:jc w:val="right"/>
                    <w:rPr>
                      <w:b/>
                      <w:bCs/>
                      <w:color w:val="000000"/>
                      <w:sz w:val="16"/>
                      <w:szCs w:val="16"/>
                    </w:rPr>
                  </w:pPr>
                  <w:r>
                    <w:rPr>
                      <w:b/>
                      <w:bCs/>
                      <w:color w:val="000000"/>
                      <w:sz w:val="16"/>
                      <w:szCs w:val="16"/>
                    </w:rPr>
                    <w:t>6.000.000,00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Default="000846AA" w:rsidP="00645570">
                  <w:pPr>
                    <w:jc w:val="right"/>
                    <w:rPr>
                      <w:b/>
                      <w:bCs/>
                      <w:color w:val="000000"/>
                      <w:sz w:val="16"/>
                      <w:szCs w:val="16"/>
                    </w:rPr>
                  </w:pPr>
                  <w:r>
                    <w:rPr>
                      <w:b/>
                      <w:bCs/>
                      <w:color w:val="000000"/>
                      <w:sz w:val="16"/>
                      <w:szCs w:val="16"/>
                    </w:rPr>
                    <w:t>0,69</w:t>
                  </w:r>
                </w:p>
              </w:tc>
            </w:tr>
            <w:tr w:rsidR="000846AA" w:rsidTr="00645570">
              <w:tc>
                <w:tcPr>
                  <w:tcW w:w="8542"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846AA" w:rsidRDefault="000846AA" w:rsidP="00645570">
                  <w:pP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846AA" w:rsidRDefault="000846AA" w:rsidP="00645570">
                  <w:pPr>
                    <w:jc w:val="right"/>
                    <w:rPr>
                      <w:b/>
                      <w:bCs/>
                      <w:color w:val="000000"/>
                      <w:sz w:val="16"/>
                      <w:szCs w:val="16"/>
                    </w:rPr>
                  </w:pPr>
                  <w:r>
                    <w:rPr>
                      <w:b/>
                      <w:bCs/>
                      <w:color w:val="000000"/>
                      <w:sz w:val="16"/>
                      <w:szCs w:val="16"/>
                    </w:rPr>
                    <w:t>763.654.428,00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846AA" w:rsidRDefault="000846AA" w:rsidP="00645570">
                  <w:pPr>
                    <w:jc w:val="right"/>
                    <w:rPr>
                      <w:b/>
                      <w:bCs/>
                      <w:color w:val="000000"/>
                      <w:sz w:val="16"/>
                      <w:szCs w:val="16"/>
                    </w:rPr>
                  </w:pPr>
                  <w:r>
                    <w:rPr>
                      <w:b/>
                      <w:bCs/>
                      <w:color w:val="000000"/>
                      <w:sz w:val="16"/>
                      <w:szCs w:val="16"/>
                    </w:rPr>
                    <w:t>1.260.000,00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846AA" w:rsidRDefault="000846AA" w:rsidP="00645570">
                  <w:pPr>
                    <w:jc w:val="right"/>
                    <w:rPr>
                      <w:b/>
                      <w:bCs/>
                      <w:color w:val="000000"/>
                      <w:sz w:val="16"/>
                      <w:szCs w:val="16"/>
                    </w:rPr>
                  </w:pPr>
                  <w:r>
                    <w:rPr>
                      <w:b/>
                      <w:bCs/>
                      <w:color w:val="000000"/>
                      <w:sz w:val="16"/>
                      <w:szCs w:val="16"/>
                    </w:rPr>
                    <w:t>101.331.956,00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846AA" w:rsidRDefault="000846AA" w:rsidP="00645570">
                  <w:pPr>
                    <w:jc w:val="right"/>
                    <w:rPr>
                      <w:b/>
                      <w:bCs/>
                      <w:color w:val="000000"/>
                      <w:sz w:val="16"/>
                      <w:szCs w:val="16"/>
                    </w:rPr>
                  </w:pPr>
                  <w:r>
                    <w:rPr>
                      <w:b/>
                      <w:bCs/>
                      <w:color w:val="000000"/>
                      <w:sz w:val="16"/>
                      <w:szCs w:val="16"/>
                    </w:rPr>
                    <w:t>866.246.384,00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846AA" w:rsidRDefault="000846AA" w:rsidP="00645570">
                  <w:pPr>
                    <w:jc w:val="right"/>
                    <w:rPr>
                      <w:b/>
                      <w:bCs/>
                      <w:color w:val="000000"/>
                      <w:sz w:val="16"/>
                      <w:szCs w:val="16"/>
                    </w:rPr>
                  </w:pPr>
                  <w:r>
                    <w:rPr>
                      <w:b/>
                      <w:bCs/>
                      <w:color w:val="000000"/>
                      <w:sz w:val="16"/>
                      <w:szCs w:val="16"/>
                    </w:rPr>
                    <w:t>100,00</w:t>
                  </w:r>
                </w:p>
              </w:tc>
            </w:tr>
          </w:tbl>
          <w:p w:rsidR="00C005DC" w:rsidRPr="00C940E5" w:rsidRDefault="00C005DC" w:rsidP="00C940E5">
            <w:pPr>
              <w:spacing w:beforeAutospacing="1" w:afterAutospacing="1"/>
              <w:rPr>
                <w:rFonts w:asciiTheme="minorHAnsi" w:hAnsiTheme="minorHAnsi"/>
                <w:lang w:val="sr-Cyrl-RS"/>
              </w:rPr>
            </w:pPr>
          </w:p>
        </w:tc>
      </w:tr>
      <w:tr w:rsidR="000846AA" w:rsidTr="000846AA">
        <w:trPr>
          <w:trHeight w:val="674"/>
        </w:trPr>
        <w:tc>
          <w:tcPr>
            <w:tcW w:w="16117" w:type="dxa"/>
            <w:gridSpan w:val="9"/>
          </w:tcPr>
          <w:p w:rsidR="000846AA" w:rsidRDefault="000846AA">
            <w:pPr>
              <w:rPr>
                <w:lang w:val="sr-Cyrl-RS"/>
              </w:rPr>
            </w:pPr>
          </w:p>
          <w:p w:rsidR="000846AA" w:rsidRPr="000846AA" w:rsidRDefault="000846AA">
            <w:pPr>
              <w:rPr>
                <w:lang w:val="sr-Cyrl-RS"/>
              </w:rPr>
            </w:pPr>
          </w:p>
          <w:tbl>
            <w:tblPr>
              <w:tblW w:w="16117" w:type="dxa"/>
              <w:jc w:val="center"/>
              <w:tblLayout w:type="fixed"/>
              <w:tblLook w:val="01E0" w:firstRow="1" w:lastRow="1" w:firstColumn="1" w:lastColumn="1" w:noHBand="0" w:noVBand="0"/>
            </w:tblPr>
            <w:tblGrid>
              <w:gridCol w:w="5372"/>
              <w:gridCol w:w="5372"/>
              <w:gridCol w:w="5373"/>
            </w:tblGrid>
            <w:tr w:rsidR="000846AA" w:rsidTr="00645570">
              <w:trPr>
                <w:trHeight w:val="276"/>
                <w:jc w:val="center"/>
              </w:trPr>
              <w:tc>
                <w:tcPr>
                  <w:tcW w:w="16117" w:type="dxa"/>
                  <w:gridSpan w:val="3"/>
                  <w:vMerge w:val="restart"/>
                  <w:tcMar>
                    <w:top w:w="0" w:type="dxa"/>
                    <w:left w:w="0" w:type="dxa"/>
                    <w:bottom w:w="0" w:type="dxa"/>
                    <w:right w:w="0" w:type="dxa"/>
                  </w:tcMar>
                </w:tcPr>
                <w:p w:rsidR="000846AA" w:rsidRDefault="000846AA" w:rsidP="00645570">
                  <w:pPr>
                    <w:jc w:val="center"/>
                    <w:rPr>
                      <w:b/>
                      <w:bCs/>
                      <w:color w:val="000000"/>
                      <w:sz w:val="24"/>
                      <w:szCs w:val="24"/>
                    </w:rPr>
                  </w:pPr>
                  <w:bookmarkStart w:id="69" w:name="__bookmark_40"/>
                  <w:bookmarkStart w:id="70" w:name="__bookmark_46"/>
                  <w:bookmarkEnd w:id="69"/>
                  <w:bookmarkEnd w:id="70"/>
                  <w:r>
                    <w:rPr>
                      <w:b/>
                      <w:bCs/>
                      <w:color w:val="000000"/>
                      <w:sz w:val="24"/>
                      <w:szCs w:val="24"/>
                    </w:rPr>
                    <w:lastRenderedPageBreak/>
                    <w:t>УПОРЕДНИ ПЛАНОВИ - РАСХОДИ И ИЗДАЦИ</w:t>
                  </w:r>
                </w:p>
              </w:tc>
            </w:tr>
            <w:tr w:rsidR="000846AA" w:rsidTr="00645570">
              <w:trPr>
                <w:jc w:val="center"/>
              </w:trPr>
              <w:tc>
                <w:tcPr>
                  <w:tcW w:w="5372" w:type="dxa"/>
                  <w:tcMar>
                    <w:top w:w="0" w:type="dxa"/>
                    <w:left w:w="0" w:type="dxa"/>
                    <w:bottom w:w="0" w:type="dxa"/>
                    <w:right w:w="0" w:type="dxa"/>
                  </w:tcMar>
                </w:tcPr>
                <w:p w:rsidR="000846AA" w:rsidRDefault="000846AA" w:rsidP="00645570">
                  <w:pPr>
                    <w:rPr>
                      <w:b/>
                      <w:bCs/>
                      <w:color w:val="000000"/>
                      <w:sz w:val="16"/>
                      <w:szCs w:val="16"/>
                    </w:rPr>
                  </w:pPr>
                  <w:r>
                    <w:rPr>
                      <w:b/>
                      <w:bCs/>
                      <w:color w:val="000000"/>
                      <w:sz w:val="16"/>
                      <w:szCs w:val="16"/>
                    </w:rPr>
                    <w:t>0     БУЏЕТ ОПШТИНЕ АРИЉЕ</w:t>
                  </w:r>
                </w:p>
              </w:tc>
              <w:tc>
                <w:tcPr>
                  <w:tcW w:w="5372" w:type="dxa"/>
                  <w:tcMar>
                    <w:top w:w="0" w:type="dxa"/>
                    <w:left w:w="0" w:type="dxa"/>
                    <w:bottom w:w="0" w:type="dxa"/>
                    <w:right w:w="0" w:type="dxa"/>
                  </w:tcMar>
                </w:tcPr>
                <w:p w:rsidR="000846AA" w:rsidRDefault="000846AA" w:rsidP="00645570">
                  <w:pPr>
                    <w:jc w:val="center"/>
                    <w:rPr>
                      <w:b/>
                      <w:bCs/>
                      <w:color w:val="000000"/>
                    </w:rPr>
                  </w:pPr>
                  <w:r>
                    <w:rPr>
                      <w:b/>
                      <w:bCs/>
                      <w:color w:val="000000"/>
                    </w:rPr>
                    <w:t>2025</w:t>
                  </w:r>
                </w:p>
              </w:tc>
              <w:tc>
                <w:tcPr>
                  <w:tcW w:w="5373" w:type="dxa"/>
                  <w:tcMar>
                    <w:top w:w="0" w:type="dxa"/>
                    <w:left w:w="0" w:type="dxa"/>
                    <w:bottom w:w="0" w:type="dxa"/>
                    <w:right w:w="0" w:type="dxa"/>
                  </w:tcMar>
                </w:tcPr>
                <w:p w:rsidR="000846AA" w:rsidRDefault="000846AA" w:rsidP="00645570">
                  <w:pPr>
                    <w:jc w:val="right"/>
                    <w:rPr>
                      <w:color w:val="000000"/>
                      <w:sz w:val="16"/>
                      <w:szCs w:val="16"/>
                    </w:rPr>
                  </w:pPr>
                  <w:r>
                    <w:rPr>
                      <w:color w:val="000000"/>
                      <w:sz w:val="16"/>
                      <w:szCs w:val="16"/>
                    </w:rPr>
                    <w:t>Валута: ДИН</w:t>
                  </w:r>
                </w:p>
              </w:tc>
            </w:tr>
          </w:tbl>
          <w:p w:rsidR="000846AA" w:rsidRPr="000846AA" w:rsidRDefault="000846AA" w:rsidP="000846AA">
            <w:pPr>
              <w:spacing w:beforeAutospacing="1" w:after="120"/>
              <w:jc w:val="center"/>
              <w:rPr>
                <w:b/>
                <w:bCs/>
                <w:sz w:val="24"/>
                <w:szCs w:val="24"/>
              </w:rPr>
            </w:pPr>
          </w:p>
        </w:tc>
      </w:tr>
      <w:tr w:rsidR="000846AA" w:rsidTr="00645570">
        <w:tblPrEx>
          <w:tblCellMar>
            <w:left w:w="108" w:type="dxa"/>
            <w:right w:w="108" w:type="dxa"/>
          </w:tblCellMar>
        </w:tblPrEx>
        <w:trPr>
          <w:tblHeader/>
        </w:trPr>
        <w:tc>
          <w:tcPr>
            <w:tcW w:w="786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846AA" w:rsidRDefault="000846AA" w:rsidP="00645570">
            <w:pPr>
              <w:spacing w:line="1" w:lineRule="auto"/>
              <w:jc w:val="center"/>
            </w:pP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846AA" w:rsidRDefault="000846AA" w:rsidP="00645570">
            <w:pPr>
              <w:jc w:val="center"/>
              <w:rPr>
                <w:b/>
                <w:bCs/>
                <w:color w:val="000000"/>
                <w:sz w:val="16"/>
                <w:szCs w:val="16"/>
              </w:rPr>
            </w:pPr>
            <w:r>
              <w:rPr>
                <w:b/>
                <w:bCs/>
                <w:color w:val="000000"/>
                <w:sz w:val="16"/>
                <w:szCs w:val="16"/>
              </w:rPr>
              <w:t>План</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846AA" w:rsidRDefault="000846AA" w:rsidP="00645570">
            <w:pPr>
              <w:jc w:val="center"/>
              <w:rPr>
                <w:b/>
                <w:bCs/>
                <w:color w:val="000000"/>
                <w:sz w:val="16"/>
                <w:szCs w:val="16"/>
              </w:rPr>
            </w:pPr>
            <w:r>
              <w:rPr>
                <w:b/>
                <w:bCs/>
                <w:color w:val="000000"/>
                <w:sz w:val="16"/>
                <w:szCs w:val="16"/>
              </w:rPr>
              <w:t>Структура у %</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846AA" w:rsidRDefault="000846AA" w:rsidP="00645570">
            <w:pPr>
              <w:jc w:val="center"/>
              <w:rPr>
                <w:b/>
                <w:bCs/>
                <w:color w:val="000000"/>
                <w:sz w:val="16"/>
                <w:szCs w:val="16"/>
              </w:rPr>
            </w:pPr>
            <w:r>
              <w:rPr>
                <w:b/>
                <w:bCs/>
                <w:color w:val="000000"/>
                <w:sz w:val="16"/>
                <w:szCs w:val="16"/>
              </w:rPr>
              <w:t>Ребаланс</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846AA" w:rsidRDefault="000846AA" w:rsidP="00645570">
            <w:pPr>
              <w:jc w:val="center"/>
              <w:rPr>
                <w:b/>
                <w:bCs/>
                <w:color w:val="000000"/>
                <w:sz w:val="16"/>
                <w:szCs w:val="16"/>
              </w:rPr>
            </w:pPr>
            <w:r>
              <w:rPr>
                <w:b/>
                <w:bCs/>
                <w:color w:val="000000"/>
                <w:sz w:val="16"/>
                <w:szCs w:val="16"/>
              </w:rPr>
              <w:t>Структура у %</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846AA" w:rsidRDefault="000846AA" w:rsidP="00645570">
            <w:pPr>
              <w:jc w:val="center"/>
              <w:rPr>
                <w:b/>
                <w:bCs/>
                <w:color w:val="000000"/>
                <w:sz w:val="16"/>
                <w:szCs w:val="16"/>
              </w:rPr>
            </w:pPr>
            <w:r>
              <w:rPr>
                <w:b/>
                <w:bCs/>
                <w:color w:val="000000"/>
                <w:sz w:val="16"/>
                <w:szCs w:val="16"/>
              </w:rPr>
              <w:t>Индекс</w:t>
            </w:r>
          </w:p>
          <w:p w:rsidR="000846AA" w:rsidRDefault="000846AA" w:rsidP="00645570">
            <w:pPr>
              <w:jc w:val="center"/>
              <w:rPr>
                <w:b/>
                <w:bCs/>
                <w:color w:val="000000"/>
                <w:sz w:val="16"/>
                <w:szCs w:val="16"/>
              </w:rPr>
            </w:pPr>
            <w:r>
              <w:rPr>
                <w:b/>
                <w:bCs/>
                <w:color w:val="000000"/>
                <w:sz w:val="16"/>
                <w:szCs w:val="16"/>
              </w:rPr>
              <w:t>(2:4)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846AA" w:rsidRDefault="000846AA" w:rsidP="00645570">
            <w:pPr>
              <w:jc w:val="center"/>
              <w:rPr>
                <w:b/>
                <w:bCs/>
                <w:color w:val="000000"/>
                <w:sz w:val="16"/>
                <w:szCs w:val="16"/>
              </w:rPr>
            </w:pPr>
            <w:r>
              <w:rPr>
                <w:b/>
                <w:bCs/>
                <w:color w:val="000000"/>
                <w:sz w:val="16"/>
                <w:szCs w:val="16"/>
              </w:rPr>
              <w:t>План за наредну годину</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846AA" w:rsidRDefault="000846AA" w:rsidP="00645570">
            <w:pPr>
              <w:jc w:val="center"/>
              <w:rPr>
                <w:b/>
                <w:bCs/>
                <w:color w:val="000000"/>
                <w:sz w:val="16"/>
                <w:szCs w:val="16"/>
              </w:rPr>
            </w:pPr>
            <w:r>
              <w:rPr>
                <w:b/>
                <w:bCs/>
                <w:color w:val="000000"/>
                <w:sz w:val="16"/>
                <w:szCs w:val="16"/>
              </w:rPr>
              <w:t>Индекс</w:t>
            </w:r>
          </w:p>
          <w:p w:rsidR="000846AA" w:rsidRDefault="000846AA" w:rsidP="00645570">
            <w:pPr>
              <w:jc w:val="center"/>
              <w:rPr>
                <w:b/>
                <w:bCs/>
                <w:color w:val="000000"/>
                <w:sz w:val="16"/>
                <w:szCs w:val="16"/>
              </w:rPr>
            </w:pPr>
            <w:r>
              <w:rPr>
                <w:b/>
                <w:bCs/>
                <w:color w:val="000000"/>
                <w:sz w:val="16"/>
                <w:szCs w:val="16"/>
              </w:rPr>
              <w:t>(7:2)</w:t>
            </w:r>
          </w:p>
        </w:tc>
      </w:tr>
      <w:tr w:rsidR="000846AA" w:rsidTr="00645570">
        <w:tblPrEx>
          <w:tblCellMar>
            <w:left w:w="108" w:type="dxa"/>
            <w:right w:w="108" w:type="dxa"/>
          </w:tblCellMar>
        </w:tblPrEx>
        <w:trPr>
          <w:tblHeader/>
        </w:trPr>
        <w:tc>
          <w:tcPr>
            <w:tcW w:w="786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846AA" w:rsidRDefault="000846AA" w:rsidP="00645570">
            <w:pPr>
              <w:jc w:val="center"/>
              <w:rPr>
                <w:b/>
                <w:bCs/>
                <w:color w:val="000000"/>
                <w:sz w:val="16"/>
                <w:szCs w:val="16"/>
              </w:rPr>
            </w:pPr>
            <w:r>
              <w:rPr>
                <w:b/>
                <w:bCs/>
                <w:color w:val="000000"/>
                <w:sz w:val="16"/>
                <w:szCs w:val="16"/>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846AA" w:rsidRDefault="000846AA" w:rsidP="00645570">
            <w:pPr>
              <w:jc w:val="center"/>
              <w:rPr>
                <w:b/>
                <w:bCs/>
                <w:color w:val="000000"/>
                <w:sz w:val="16"/>
                <w:szCs w:val="16"/>
              </w:rPr>
            </w:pPr>
            <w:r>
              <w:rPr>
                <w:b/>
                <w:bCs/>
                <w:color w:val="000000"/>
                <w:sz w:val="16"/>
                <w:szCs w:val="16"/>
              </w:rPr>
              <w:t>2</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846AA" w:rsidRDefault="000846AA" w:rsidP="00645570">
            <w:pPr>
              <w:jc w:val="center"/>
              <w:rPr>
                <w:b/>
                <w:bCs/>
                <w:color w:val="000000"/>
                <w:sz w:val="16"/>
                <w:szCs w:val="16"/>
              </w:rPr>
            </w:pPr>
            <w:r>
              <w:rPr>
                <w:b/>
                <w:bCs/>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846AA" w:rsidRDefault="000846AA" w:rsidP="00645570">
            <w:pPr>
              <w:jc w:val="center"/>
              <w:rPr>
                <w:b/>
                <w:bCs/>
                <w:color w:val="000000"/>
                <w:sz w:val="16"/>
                <w:szCs w:val="16"/>
              </w:rPr>
            </w:pPr>
            <w:r>
              <w:rPr>
                <w:b/>
                <w:bCs/>
                <w:color w:val="000000"/>
                <w:sz w:val="16"/>
                <w:szCs w:val="16"/>
              </w:rPr>
              <w:t>4</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846AA" w:rsidRDefault="000846AA" w:rsidP="00645570">
            <w:pPr>
              <w:jc w:val="center"/>
              <w:rPr>
                <w:b/>
                <w:bCs/>
                <w:color w:val="000000"/>
                <w:sz w:val="16"/>
                <w:szCs w:val="16"/>
              </w:rPr>
            </w:pPr>
            <w:r>
              <w:rPr>
                <w:b/>
                <w:bCs/>
                <w:color w:val="000000"/>
                <w:sz w:val="16"/>
                <w:szCs w:val="16"/>
              </w:rPr>
              <w:t>5</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846AA" w:rsidRDefault="000846AA" w:rsidP="00645570">
            <w:pPr>
              <w:jc w:val="center"/>
              <w:rPr>
                <w:b/>
                <w:bCs/>
                <w:color w:val="000000"/>
                <w:sz w:val="16"/>
                <w:szCs w:val="16"/>
              </w:rPr>
            </w:pPr>
            <w:r>
              <w:rPr>
                <w:b/>
                <w:bCs/>
                <w:color w:val="000000"/>
                <w:sz w:val="16"/>
                <w:szCs w:val="16"/>
              </w:rPr>
              <w:t>6</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846AA" w:rsidRDefault="000846AA" w:rsidP="00645570">
            <w:pPr>
              <w:jc w:val="center"/>
              <w:rPr>
                <w:b/>
                <w:bCs/>
                <w:color w:val="000000"/>
                <w:sz w:val="16"/>
                <w:szCs w:val="16"/>
              </w:rPr>
            </w:pPr>
            <w:r>
              <w:rPr>
                <w:b/>
                <w:bCs/>
                <w:color w:val="000000"/>
                <w:sz w:val="16"/>
                <w:szCs w:val="16"/>
              </w:rPr>
              <w:t>7</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846AA" w:rsidRDefault="000846AA" w:rsidP="00645570">
            <w:pPr>
              <w:jc w:val="center"/>
              <w:rPr>
                <w:b/>
                <w:bCs/>
                <w:color w:val="000000"/>
                <w:sz w:val="16"/>
                <w:szCs w:val="16"/>
              </w:rPr>
            </w:pPr>
            <w:r>
              <w:rPr>
                <w:b/>
                <w:bCs/>
                <w:color w:val="000000"/>
                <w:sz w:val="16"/>
                <w:szCs w:val="16"/>
              </w:rPr>
              <w:t>8</w:t>
            </w:r>
          </w:p>
        </w:tc>
      </w:tr>
      <w:tr w:rsidR="000846AA" w:rsidTr="00645570">
        <w:tblPrEx>
          <w:tblCellMar>
            <w:left w:w="108" w:type="dxa"/>
            <w:right w:w="108" w:type="dxa"/>
          </w:tblCellMar>
        </w:tblPrEx>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846AA" w:rsidRDefault="000846AA" w:rsidP="00645570">
            <w:pPr>
              <w:jc w:val="center"/>
              <w:rPr>
                <w:color w:val="000000"/>
                <w:sz w:val="16"/>
                <w:szCs w:val="16"/>
              </w:rPr>
            </w:pPr>
            <w:r>
              <w:rPr>
                <w:color w:val="000000"/>
                <w:sz w:val="16"/>
                <w:szCs w:val="16"/>
              </w:rPr>
              <w:t>411000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201.255.500,00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23,23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201.255.500,00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23,23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0,00</w:t>
            </w:r>
          </w:p>
        </w:tc>
      </w:tr>
      <w:tr w:rsidR="000846AA" w:rsidTr="00645570">
        <w:tblPrEx>
          <w:tblCellMar>
            <w:left w:w="108" w:type="dxa"/>
            <w:right w:w="108" w:type="dxa"/>
          </w:tblCellMar>
        </w:tblPrEx>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846AA" w:rsidRDefault="000846AA" w:rsidP="00645570">
            <w:pPr>
              <w:jc w:val="center"/>
              <w:rPr>
                <w:color w:val="000000"/>
                <w:sz w:val="16"/>
                <w:szCs w:val="16"/>
              </w:rPr>
            </w:pPr>
            <w:r>
              <w:rPr>
                <w:color w:val="000000"/>
                <w:sz w:val="16"/>
                <w:szCs w:val="16"/>
              </w:rPr>
              <w:t>412000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30.431.806,00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3,51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30.431.806,00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3,51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0,00</w:t>
            </w:r>
          </w:p>
        </w:tc>
      </w:tr>
      <w:tr w:rsidR="000846AA" w:rsidTr="00645570">
        <w:tblPrEx>
          <w:tblCellMar>
            <w:left w:w="108" w:type="dxa"/>
            <w:right w:w="108" w:type="dxa"/>
          </w:tblCellMar>
        </w:tblPrEx>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846AA" w:rsidRDefault="000846AA" w:rsidP="00645570">
            <w:pPr>
              <w:jc w:val="center"/>
              <w:rPr>
                <w:color w:val="000000"/>
                <w:sz w:val="16"/>
                <w:szCs w:val="16"/>
              </w:rPr>
            </w:pPr>
            <w:r>
              <w:rPr>
                <w:color w:val="000000"/>
                <w:sz w:val="16"/>
                <w:szCs w:val="16"/>
              </w:rPr>
              <w:t>413000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1.239.000,00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0,14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1.239.000,00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0,14</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0,00</w:t>
            </w:r>
          </w:p>
        </w:tc>
      </w:tr>
      <w:tr w:rsidR="000846AA" w:rsidTr="00645570">
        <w:tblPrEx>
          <w:tblCellMar>
            <w:left w:w="108" w:type="dxa"/>
            <w:right w:w="108" w:type="dxa"/>
          </w:tblCellMar>
        </w:tblPrEx>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846AA" w:rsidRDefault="000846AA" w:rsidP="00645570">
            <w:pPr>
              <w:jc w:val="center"/>
              <w:rPr>
                <w:color w:val="000000"/>
                <w:sz w:val="16"/>
                <w:szCs w:val="16"/>
              </w:rPr>
            </w:pPr>
            <w:r>
              <w:rPr>
                <w:color w:val="000000"/>
                <w:sz w:val="16"/>
                <w:szCs w:val="16"/>
              </w:rPr>
              <w:t>414000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7.644.000,00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0,88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7.644.000,00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0,88</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0,00</w:t>
            </w:r>
          </w:p>
        </w:tc>
      </w:tr>
      <w:tr w:rsidR="000846AA" w:rsidTr="00645570">
        <w:tblPrEx>
          <w:tblCellMar>
            <w:left w:w="108" w:type="dxa"/>
            <w:right w:w="108" w:type="dxa"/>
          </w:tblCellMar>
        </w:tblPrEx>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846AA" w:rsidRDefault="000846AA" w:rsidP="00645570">
            <w:pPr>
              <w:jc w:val="center"/>
              <w:rPr>
                <w:color w:val="000000"/>
                <w:sz w:val="16"/>
                <w:szCs w:val="16"/>
              </w:rPr>
            </w:pPr>
            <w:r>
              <w:rPr>
                <w:color w:val="000000"/>
                <w:sz w:val="16"/>
                <w:szCs w:val="16"/>
              </w:rPr>
              <w:t>415000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8.610.000,00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0,99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8.610.000,00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0,99</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0,00</w:t>
            </w:r>
          </w:p>
        </w:tc>
      </w:tr>
      <w:tr w:rsidR="000846AA" w:rsidTr="00645570">
        <w:tblPrEx>
          <w:tblCellMar>
            <w:left w:w="108" w:type="dxa"/>
            <w:right w:w="108" w:type="dxa"/>
          </w:tblCellMar>
        </w:tblPrEx>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846AA" w:rsidRDefault="000846AA" w:rsidP="00645570">
            <w:pPr>
              <w:jc w:val="center"/>
              <w:rPr>
                <w:color w:val="000000"/>
                <w:sz w:val="16"/>
                <w:szCs w:val="16"/>
              </w:rPr>
            </w:pPr>
            <w:r>
              <w:rPr>
                <w:color w:val="000000"/>
                <w:sz w:val="16"/>
                <w:szCs w:val="16"/>
              </w:rPr>
              <w:t>416000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5.725.000,00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0,66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5.725.000,00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0,66</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0,00</w:t>
            </w:r>
          </w:p>
        </w:tc>
      </w:tr>
      <w:tr w:rsidR="000846AA" w:rsidTr="00645570">
        <w:tblPrEx>
          <w:tblCellMar>
            <w:left w:w="108" w:type="dxa"/>
            <w:right w:w="108" w:type="dxa"/>
          </w:tblCellMar>
        </w:tblPrEx>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846AA" w:rsidRDefault="000846AA" w:rsidP="00645570">
            <w:pPr>
              <w:jc w:val="center"/>
              <w:rPr>
                <w:color w:val="000000"/>
                <w:sz w:val="16"/>
                <w:szCs w:val="16"/>
              </w:rPr>
            </w:pPr>
            <w:r>
              <w:rPr>
                <w:color w:val="000000"/>
                <w:sz w:val="16"/>
                <w:szCs w:val="16"/>
              </w:rPr>
              <w:t>421000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81.702.313,00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9,43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81.702.313,00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9,43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0,00</w:t>
            </w:r>
          </w:p>
        </w:tc>
      </w:tr>
      <w:tr w:rsidR="000846AA" w:rsidTr="00645570">
        <w:tblPrEx>
          <w:tblCellMar>
            <w:left w:w="108" w:type="dxa"/>
            <w:right w:w="108" w:type="dxa"/>
          </w:tblCellMar>
        </w:tblPrEx>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846AA" w:rsidRDefault="000846AA" w:rsidP="00645570">
            <w:pPr>
              <w:jc w:val="center"/>
              <w:rPr>
                <w:color w:val="000000"/>
                <w:sz w:val="16"/>
                <w:szCs w:val="16"/>
              </w:rPr>
            </w:pPr>
            <w:r>
              <w:rPr>
                <w:color w:val="000000"/>
                <w:sz w:val="16"/>
                <w:szCs w:val="16"/>
              </w:rPr>
              <w:t>422000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2.968.593,00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0,34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2.968.593,00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0,34</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0,00</w:t>
            </w:r>
          </w:p>
        </w:tc>
      </w:tr>
      <w:tr w:rsidR="000846AA" w:rsidTr="00645570">
        <w:tblPrEx>
          <w:tblCellMar>
            <w:left w:w="108" w:type="dxa"/>
            <w:right w:w="108" w:type="dxa"/>
          </w:tblCellMar>
        </w:tblPrEx>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846AA" w:rsidRDefault="000846AA" w:rsidP="00645570">
            <w:pPr>
              <w:jc w:val="center"/>
              <w:rPr>
                <w:color w:val="000000"/>
                <w:sz w:val="16"/>
                <w:szCs w:val="16"/>
              </w:rPr>
            </w:pPr>
            <w:r>
              <w:rPr>
                <w:color w:val="000000"/>
                <w:sz w:val="16"/>
                <w:szCs w:val="16"/>
              </w:rPr>
              <w:t>423000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43.991.345,00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5,08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43.991.345,00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5,08</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0,00</w:t>
            </w:r>
          </w:p>
        </w:tc>
      </w:tr>
      <w:tr w:rsidR="000846AA" w:rsidTr="00645570">
        <w:tblPrEx>
          <w:tblCellMar>
            <w:left w:w="108" w:type="dxa"/>
            <w:right w:w="108" w:type="dxa"/>
          </w:tblCellMar>
        </w:tblPrEx>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846AA" w:rsidRDefault="000846AA" w:rsidP="00645570">
            <w:pPr>
              <w:jc w:val="center"/>
              <w:rPr>
                <w:color w:val="000000"/>
                <w:sz w:val="16"/>
                <w:szCs w:val="16"/>
              </w:rPr>
            </w:pPr>
            <w:r>
              <w:rPr>
                <w:color w:val="000000"/>
                <w:sz w:val="16"/>
                <w:szCs w:val="16"/>
              </w:rPr>
              <w:t>424000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47.542.334,00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5,49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47.542.334,00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5,49</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0,00</w:t>
            </w:r>
          </w:p>
        </w:tc>
      </w:tr>
      <w:tr w:rsidR="000846AA" w:rsidTr="00645570">
        <w:tblPrEx>
          <w:tblCellMar>
            <w:left w:w="108" w:type="dxa"/>
            <w:right w:w="108" w:type="dxa"/>
          </w:tblCellMar>
        </w:tblPrEx>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846AA" w:rsidRDefault="000846AA" w:rsidP="00645570">
            <w:pPr>
              <w:jc w:val="center"/>
              <w:rPr>
                <w:color w:val="000000"/>
                <w:sz w:val="16"/>
                <w:szCs w:val="16"/>
              </w:rPr>
            </w:pPr>
            <w:r>
              <w:rPr>
                <w:color w:val="000000"/>
                <w:sz w:val="16"/>
                <w:szCs w:val="16"/>
              </w:rPr>
              <w:t>425000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39.390.000,00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4,55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39.390.000,00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4,55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0,00</w:t>
            </w:r>
          </w:p>
        </w:tc>
      </w:tr>
      <w:tr w:rsidR="000846AA" w:rsidTr="00645570">
        <w:tblPrEx>
          <w:tblCellMar>
            <w:left w:w="108" w:type="dxa"/>
            <w:right w:w="108" w:type="dxa"/>
          </w:tblCellMar>
        </w:tblPrEx>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846AA" w:rsidRDefault="000846AA" w:rsidP="00645570">
            <w:pPr>
              <w:jc w:val="center"/>
              <w:rPr>
                <w:color w:val="000000"/>
                <w:sz w:val="16"/>
                <w:szCs w:val="16"/>
              </w:rPr>
            </w:pPr>
            <w:r>
              <w:rPr>
                <w:color w:val="000000"/>
                <w:sz w:val="16"/>
                <w:szCs w:val="16"/>
              </w:rPr>
              <w:t>426000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34.799.719,00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4,02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34.799.719,00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4,02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0,00</w:t>
            </w:r>
          </w:p>
        </w:tc>
      </w:tr>
      <w:tr w:rsidR="000846AA" w:rsidTr="00645570">
        <w:tblPrEx>
          <w:tblCellMar>
            <w:left w:w="108" w:type="dxa"/>
            <w:right w:w="108" w:type="dxa"/>
          </w:tblCellMar>
        </w:tblPrEx>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846AA" w:rsidRDefault="000846AA" w:rsidP="00645570">
            <w:pPr>
              <w:jc w:val="center"/>
              <w:rPr>
                <w:color w:val="000000"/>
                <w:sz w:val="16"/>
                <w:szCs w:val="16"/>
              </w:rPr>
            </w:pPr>
            <w:r>
              <w:rPr>
                <w:color w:val="000000"/>
                <w:sz w:val="16"/>
                <w:szCs w:val="16"/>
              </w:rPr>
              <w:t>451000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7.330.000,00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0,85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7.330.000,00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0,85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0,00</w:t>
            </w:r>
          </w:p>
        </w:tc>
      </w:tr>
      <w:tr w:rsidR="000846AA" w:rsidTr="00645570">
        <w:tblPrEx>
          <w:tblCellMar>
            <w:left w:w="108" w:type="dxa"/>
            <w:right w:w="108" w:type="dxa"/>
          </w:tblCellMar>
        </w:tblPrEx>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846AA" w:rsidRDefault="000846AA" w:rsidP="00645570">
            <w:pPr>
              <w:jc w:val="center"/>
              <w:rPr>
                <w:color w:val="000000"/>
                <w:sz w:val="16"/>
                <w:szCs w:val="16"/>
              </w:rPr>
            </w:pPr>
            <w:r>
              <w:rPr>
                <w:color w:val="000000"/>
                <w:sz w:val="16"/>
                <w:szCs w:val="16"/>
              </w:rPr>
              <w:t>454000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rPr>
                <w:color w:val="000000"/>
                <w:sz w:val="16"/>
                <w:szCs w:val="16"/>
              </w:rPr>
            </w:pPr>
            <w:r>
              <w:rPr>
                <w:color w:val="000000"/>
                <w:sz w:val="16"/>
                <w:szCs w:val="16"/>
              </w:rPr>
              <w:t>СУБВЕНЦИЈЕ ПРИВАТНИМ ПРЕДУЗЕЋИМА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7.000.000,00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0,81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7.000.000,00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0,81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0,00</w:t>
            </w:r>
          </w:p>
        </w:tc>
      </w:tr>
      <w:tr w:rsidR="000846AA" w:rsidTr="00645570">
        <w:tblPrEx>
          <w:tblCellMar>
            <w:left w:w="108" w:type="dxa"/>
            <w:right w:w="108" w:type="dxa"/>
          </w:tblCellMar>
        </w:tblPrEx>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846AA" w:rsidRDefault="000846AA" w:rsidP="00645570">
            <w:pPr>
              <w:jc w:val="center"/>
              <w:rPr>
                <w:color w:val="000000"/>
                <w:sz w:val="16"/>
                <w:szCs w:val="16"/>
              </w:rPr>
            </w:pPr>
            <w:r>
              <w:rPr>
                <w:color w:val="000000"/>
                <w:sz w:val="16"/>
                <w:szCs w:val="16"/>
              </w:rPr>
              <w:t>463000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117.158.000,00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13,52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117.158.000,00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13,52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0,00</w:t>
            </w:r>
          </w:p>
        </w:tc>
      </w:tr>
      <w:tr w:rsidR="000846AA" w:rsidTr="00645570">
        <w:tblPrEx>
          <w:tblCellMar>
            <w:left w:w="108" w:type="dxa"/>
            <w:right w:w="108" w:type="dxa"/>
          </w:tblCellMar>
        </w:tblPrEx>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846AA" w:rsidRDefault="000846AA" w:rsidP="00645570">
            <w:pPr>
              <w:jc w:val="center"/>
              <w:rPr>
                <w:color w:val="000000"/>
                <w:sz w:val="16"/>
                <w:szCs w:val="16"/>
              </w:rPr>
            </w:pPr>
            <w:r>
              <w:rPr>
                <w:color w:val="000000"/>
                <w:sz w:val="16"/>
                <w:szCs w:val="16"/>
              </w:rPr>
              <w:t>464000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rPr>
                <w:color w:val="000000"/>
                <w:sz w:val="16"/>
                <w:szCs w:val="16"/>
              </w:rPr>
            </w:pPr>
            <w:r>
              <w:rPr>
                <w:color w:val="000000"/>
                <w:sz w:val="16"/>
                <w:szCs w:val="16"/>
              </w:rPr>
              <w:t>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4.244.000,00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0,49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4.244.000,00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0,49</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0,00</w:t>
            </w:r>
          </w:p>
        </w:tc>
      </w:tr>
      <w:tr w:rsidR="000846AA" w:rsidTr="00645570">
        <w:tblPrEx>
          <w:tblCellMar>
            <w:left w:w="108" w:type="dxa"/>
            <w:right w:w="108" w:type="dxa"/>
          </w:tblCellMar>
        </w:tblPrEx>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846AA" w:rsidRDefault="000846AA" w:rsidP="00645570">
            <w:pPr>
              <w:jc w:val="center"/>
              <w:rPr>
                <w:color w:val="000000"/>
                <w:sz w:val="16"/>
                <w:szCs w:val="16"/>
              </w:rPr>
            </w:pPr>
            <w:r>
              <w:rPr>
                <w:color w:val="000000"/>
                <w:sz w:val="16"/>
                <w:szCs w:val="16"/>
              </w:rPr>
              <w:t>472000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51.605.000,00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5,96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51.605.000,00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5,96</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0,00</w:t>
            </w:r>
          </w:p>
        </w:tc>
      </w:tr>
      <w:tr w:rsidR="000846AA" w:rsidTr="00645570">
        <w:tblPrEx>
          <w:tblCellMar>
            <w:left w:w="108" w:type="dxa"/>
            <w:right w:w="108" w:type="dxa"/>
          </w:tblCellMar>
        </w:tblPrEx>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846AA" w:rsidRDefault="000846AA" w:rsidP="00645570">
            <w:pPr>
              <w:jc w:val="center"/>
              <w:rPr>
                <w:color w:val="000000"/>
                <w:sz w:val="16"/>
                <w:szCs w:val="16"/>
              </w:rPr>
            </w:pPr>
            <w:r>
              <w:rPr>
                <w:color w:val="000000"/>
                <w:sz w:val="16"/>
                <w:szCs w:val="16"/>
              </w:rPr>
              <w:t>481000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35.219.354,00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4,07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35.219.354,00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4,07</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0,00</w:t>
            </w:r>
          </w:p>
        </w:tc>
      </w:tr>
      <w:tr w:rsidR="000846AA" w:rsidTr="00645570">
        <w:tblPrEx>
          <w:tblCellMar>
            <w:left w:w="108" w:type="dxa"/>
            <w:right w:w="108" w:type="dxa"/>
          </w:tblCellMar>
        </w:tblPrEx>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846AA" w:rsidRDefault="000846AA" w:rsidP="00645570">
            <w:pPr>
              <w:jc w:val="center"/>
              <w:rPr>
                <w:color w:val="000000"/>
                <w:sz w:val="16"/>
                <w:szCs w:val="16"/>
              </w:rPr>
            </w:pPr>
            <w:r>
              <w:rPr>
                <w:color w:val="000000"/>
                <w:sz w:val="16"/>
                <w:szCs w:val="16"/>
              </w:rPr>
              <w:t>482000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786.000,00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0,09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786.000,00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0,09</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0,00</w:t>
            </w:r>
          </w:p>
        </w:tc>
      </w:tr>
      <w:tr w:rsidR="000846AA" w:rsidTr="00645570">
        <w:tblPrEx>
          <w:tblCellMar>
            <w:left w:w="108" w:type="dxa"/>
            <w:right w:w="108" w:type="dxa"/>
          </w:tblCellMar>
        </w:tblPrEx>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846AA" w:rsidRDefault="000846AA" w:rsidP="00645570">
            <w:pPr>
              <w:jc w:val="center"/>
              <w:rPr>
                <w:color w:val="000000"/>
                <w:sz w:val="16"/>
                <w:szCs w:val="16"/>
              </w:rPr>
            </w:pPr>
            <w:r>
              <w:rPr>
                <w:color w:val="000000"/>
                <w:sz w:val="16"/>
                <w:szCs w:val="16"/>
              </w:rPr>
              <w:t>483000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4.100.000,00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0,47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4.100.000,00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0,47</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0,00</w:t>
            </w:r>
          </w:p>
        </w:tc>
      </w:tr>
      <w:tr w:rsidR="000846AA" w:rsidTr="00645570">
        <w:tblPrEx>
          <w:tblCellMar>
            <w:left w:w="108" w:type="dxa"/>
            <w:right w:w="108" w:type="dxa"/>
          </w:tblCellMar>
        </w:tblPrEx>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846AA" w:rsidRDefault="000846AA" w:rsidP="00645570">
            <w:pPr>
              <w:jc w:val="center"/>
              <w:rPr>
                <w:color w:val="000000"/>
                <w:sz w:val="16"/>
                <w:szCs w:val="16"/>
              </w:rPr>
            </w:pPr>
            <w:r>
              <w:rPr>
                <w:color w:val="000000"/>
                <w:sz w:val="16"/>
                <w:szCs w:val="16"/>
              </w:rPr>
              <w:t>484000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rPr>
                <w:color w:val="000000"/>
                <w:sz w:val="16"/>
                <w:szCs w:val="16"/>
              </w:rPr>
            </w:pPr>
            <w:r>
              <w:rPr>
                <w:color w:val="000000"/>
                <w:sz w:val="16"/>
                <w:szCs w:val="16"/>
              </w:rPr>
              <w:t>НАКНАДА ШТЕТЕ ЗА ПОВРЕДЕ ИЛИ ШТЕТУ НАСТАЛУ УСЛЕД ЕЛЕМЕНТАРНИХ НЕПОГОДА ИЛИ ДРУГИХ ПРИРОДНИХ УЗРОКА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0,12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0,00</w:t>
            </w:r>
          </w:p>
        </w:tc>
      </w:tr>
      <w:tr w:rsidR="000846AA" w:rsidTr="00645570">
        <w:tblPrEx>
          <w:tblCellMar>
            <w:left w:w="108" w:type="dxa"/>
            <w:right w:w="108" w:type="dxa"/>
          </w:tblCellMar>
        </w:tblPrEx>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846AA" w:rsidRDefault="000846AA" w:rsidP="00645570">
            <w:pPr>
              <w:jc w:val="center"/>
              <w:rPr>
                <w:color w:val="000000"/>
                <w:sz w:val="16"/>
                <w:szCs w:val="16"/>
              </w:rPr>
            </w:pPr>
            <w:r>
              <w:rPr>
                <w:color w:val="000000"/>
                <w:sz w:val="16"/>
                <w:szCs w:val="16"/>
              </w:rPr>
              <w:t>485000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rPr>
                <w:color w:val="000000"/>
                <w:sz w:val="16"/>
                <w:szCs w:val="16"/>
              </w:rPr>
            </w:pPr>
            <w:r>
              <w:rPr>
                <w:color w:val="000000"/>
                <w:sz w:val="16"/>
                <w:szCs w:val="16"/>
              </w:rPr>
              <w:t>НАКНАДА ШТЕТЕ ЗА ПОВРЕДЕ ИЛИ ШТЕТУ НАНЕТУ ОД СТРАНЕ ДРЖАВНИХ ОРГАНА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10.000.000,00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1,15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10.000.000,00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1,15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0,00</w:t>
            </w:r>
          </w:p>
        </w:tc>
      </w:tr>
      <w:tr w:rsidR="000846AA" w:rsidTr="00645570">
        <w:tblPrEx>
          <w:tblCellMar>
            <w:left w:w="108" w:type="dxa"/>
            <w:right w:w="108" w:type="dxa"/>
          </w:tblCellMar>
        </w:tblPrEx>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846AA" w:rsidRDefault="000846AA" w:rsidP="00645570">
            <w:pPr>
              <w:jc w:val="center"/>
              <w:rPr>
                <w:color w:val="000000"/>
                <w:sz w:val="16"/>
                <w:szCs w:val="16"/>
              </w:rPr>
            </w:pPr>
            <w:r>
              <w:rPr>
                <w:color w:val="000000"/>
                <w:sz w:val="16"/>
                <w:szCs w:val="16"/>
              </w:rPr>
              <w:t>499000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rPr>
                <w:color w:val="000000"/>
                <w:sz w:val="16"/>
                <w:szCs w:val="16"/>
              </w:rPr>
            </w:pPr>
            <w:r>
              <w:rPr>
                <w:color w:val="000000"/>
                <w:sz w:val="16"/>
                <w:szCs w:val="16"/>
              </w:rPr>
              <w:t>СРЕДСТВА РЕЗЕРВЕ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10.300.000,00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1,19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10.300.000,00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1,19</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0,00</w:t>
            </w:r>
          </w:p>
        </w:tc>
      </w:tr>
      <w:tr w:rsidR="000846AA" w:rsidTr="00645570">
        <w:tblPrEx>
          <w:tblCellMar>
            <w:left w:w="108" w:type="dxa"/>
            <w:right w:w="108" w:type="dxa"/>
          </w:tblCellMar>
        </w:tblPrEx>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846AA" w:rsidRDefault="000846AA" w:rsidP="00645570">
            <w:pPr>
              <w:jc w:val="center"/>
              <w:rPr>
                <w:color w:val="000000"/>
                <w:sz w:val="16"/>
                <w:szCs w:val="16"/>
              </w:rPr>
            </w:pPr>
            <w:r>
              <w:rPr>
                <w:color w:val="000000"/>
                <w:sz w:val="16"/>
                <w:szCs w:val="16"/>
              </w:rPr>
              <w:t>511000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89.542.215,00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10,34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89.542.215,00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10,34</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0,00</w:t>
            </w:r>
          </w:p>
        </w:tc>
      </w:tr>
      <w:tr w:rsidR="000846AA" w:rsidTr="00645570">
        <w:tblPrEx>
          <w:tblCellMar>
            <w:left w:w="108" w:type="dxa"/>
            <w:right w:w="108" w:type="dxa"/>
          </w:tblCellMar>
        </w:tblPrEx>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846AA" w:rsidRDefault="000846AA" w:rsidP="00645570">
            <w:pPr>
              <w:jc w:val="center"/>
              <w:rPr>
                <w:color w:val="000000"/>
                <w:sz w:val="16"/>
                <w:szCs w:val="16"/>
              </w:rPr>
            </w:pPr>
            <w:r>
              <w:rPr>
                <w:color w:val="000000"/>
                <w:sz w:val="16"/>
                <w:szCs w:val="16"/>
              </w:rPr>
              <w:t>512000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9.602.205,00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1,11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9.602.205,00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0,00</w:t>
            </w:r>
          </w:p>
        </w:tc>
      </w:tr>
      <w:tr w:rsidR="000846AA" w:rsidTr="00645570">
        <w:tblPrEx>
          <w:tblCellMar>
            <w:left w:w="108" w:type="dxa"/>
            <w:right w:w="108" w:type="dxa"/>
          </w:tblCellMar>
        </w:tblPrEx>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846AA" w:rsidRDefault="000846AA" w:rsidP="00645570">
            <w:pPr>
              <w:jc w:val="center"/>
              <w:rPr>
                <w:color w:val="000000"/>
                <w:sz w:val="16"/>
                <w:szCs w:val="16"/>
              </w:rPr>
            </w:pPr>
            <w:r>
              <w:rPr>
                <w:color w:val="000000"/>
                <w:sz w:val="16"/>
                <w:szCs w:val="16"/>
              </w:rPr>
              <w:t>515000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rPr>
                <w:color w:val="000000"/>
                <w:sz w:val="16"/>
                <w:szCs w:val="16"/>
              </w:rPr>
            </w:pPr>
            <w:r>
              <w:rPr>
                <w:color w:val="000000"/>
                <w:sz w:val="16"/>
                <w:szCs w:val="16"/>
              </w:rPr>
              <w:t>НЕМАТЕРИЈАЛНА ИМОВИНА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1.060.000,00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0,12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1.060.000,00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0,00</w:t>
            </w:r>
          </w:p>
        </w:tc>
      </w:tr>
      <w:tr w:rsidR="000846AA" w:rsidTr="00645570">
        <w:tblPrEx>
          <w:tblCellMar>
            <w:left w:w="108" w:type="dxa"/>
            <w:right w:w="108" w:type="dxa"/>
          </w:tblCellMar>
        </w:tblPrEx>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846AA" w:rsidRDefault="000846AA" w:rsidP="00645570">
            <w:pPr>
              <w:jc w:val="center"/>
              <w:rPr>
                <w:color w:val="000000"/>
                <w:sz w:val="16"/>
                <w:szCs w:val="16"/>
              </w:rPr>
            </w:pPr>
            <w:r>
              <w:rPr>
                <w:color w:val="000000"/>
                <w:sz w:val="16"/>
                <w:szCs w:val="16"/>
              </w:rPr>
              <w:t>541000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rPr>
                <w:color w:val="000000"/>
                <w:sz w:val="16"/>
                <w:szCs w:val="16"/>
              </w:rPr>
            </w:pPr>
            <w:r>
              <w:rPr>
                <w:color w:val="000000"/>
                <w:sz w:val="16"/>
                <w:szCs w:val="16"/>
              </w:rPr>
              <w:t>ЗЕМЉИШТЕ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6.000.000,00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0,69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6.000.000,00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0,69</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0,00</w:t>
            </w:r>
          </w:p>
        </w:tc>
      </w:tr>
      <w:tr w:rsidR="000846AA" w:rsidTr="00645570">
        <w:tblPrEx>
          <w:tblCellMar>
            <w:left w:w="108" w:type="dxa"/>
            <w:right w:w="108" w:type="dxa"/>
          </w:tblCellMar>
        </w:tblPrEx>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846AA" w:rsidRDefault="000846AA" w:rsidP="00645570">
            <w:pPr>
              <w:jc w:val="center"/>
              <w:rPr>
                <w:color w:val="000000"/>
                <w:sz w:val="16"/>
                <w:szCs w:val="16"/>
              </w:rPr>
            </w:pPr>
            <w:r>
              <w:rPr>
                <w:color w:val="000000"/>
                <w:sz w:val="16"/>
                <w:szCs w:val="16"/>
              </w:rPr>
              <w:t>621000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rPr>
                <w:color w:val="000000"/>
                <w:sz w:val="16"/>
                <w:szCs w:val="16"/>
              </w:rPr>
            </w:pPr>
            <w:r>
              <w:rPr>
                <w:color w:val="000000"/>
                <w:sz w:val="16"/>
                <w:szCs w:val="16"/>
              </w:rPr>
              <w:t>НАБАВКА ДОМАЋЕ ФИНАНСИЈСКЕ ИМОВИНЕ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6.000.000,00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0,69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6.000.000,00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0,69</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846AA" w:rsidRDefault="000846AA" w:rsidP="00645570">
            <w:pPr>
              <w:jc w:val="right"/>
              <w:rPr>
                <w:color w:val="000000"/>
                <w:sz w:val="16"/>
                <w:szCs w:val="16"/>
              </w:rPr>
            </w:pPr>
            <w:r>
              <w:rPr>
                <w:color w:val="000000"/>
                <w:sz w:val="16"/>
                <w:szCs w:val="16"/>
              </w:rPr>
              <w:t>0,00</w:t>
            </w:r>
          </w:p>
        </w:tc>
      </w:tr>
      <w:tr w:rsidR="000846AA" w:rsidTr="00645570">
        <w:tblPrEx>
          <w:tblCellMar>
            <w:left w:w="108" w:type="dxa"/>
            <w:right w:w="108" w:type="dxa"/>
          </w:tblCellMar>
        </w:tblPrEx>
        <w:tc>
          <w:tcPr>
            <w:tcW w:w="90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rsidR="000846AA" w:rsidRDefault="000846AA" w:rsidP="00645570">
            <w:pPr>
              <w:spacing w:line="1" w:lineRule="auto"/>
            </w:pPr>
          </w:p>
        </w:tc>
        <w:tc>
          <w:tcPr>
            <w:tcW w:w="6967"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0846AA" w:rsidRDefault="000846AA" w:rsidP="00645570">
            <w:pPr>
              <w:rPr>
                <w:b/>
                <w:bCs/>
                <w:color w:val="000000"/>
                <w:sz w:val="16"/>
                <w:szCs w:val="16"/>
              </w:rPr>
            </w:pPr>
            <w:r>
              <w:rPr>
                <w:b/>
                <w:bCs/>
                <w:color w:val="000000"/>
                <w:sz w:val="16"/>
                <w:szCs w:val="16"/>
              </w:rPr>
              <w:t>Укупно</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846AA" w:rsidRDefault="000846AA" w:rsidP="00645570">
            <w:pPr>
              <w:jc w:val="right"/>
              <w:rPr>
                <w:b/>
                <w:bCs/>
                <w:color w:val="000000"/>
                <w:sz w:val="16"/>
                <w:szCs w:val="16"/>
              </w:rPr>
            </w:pPr>
            <w:r>
              <w:rPr>
                <w:b/>
                <w:bCs/>
                <w:color w:val="000000"/>
                <w:sz w:val="16"/>
                <w:szCs w:val="16"/>
              </w:rPr>
              <w:t>866.246.384,00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846AA" w:rsidRDefault="000846AA" w:rsidP="00645570">
            <w:pPr>
              <w:jc w:val="right"/>
              <w:rPr>
                <w:b/>
                <w:bCs/>
                <w:color w:val="000000"/>
                <w:sz w:val="16"/>
                <w:szCs w:val="16"/>
              </w:rPr>
            </w:pPr>
            <w:r>
              <w:rPr>
                <w:b/>
                <w:bCs/>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846AA" w:rsidRDefault="000846AA" w:rsidP="00645570">
            <w:pPr>
              <w:jc w:val="right"/>
              <w:rPr>
                <w:b/>
                <w:bCs/>
                <w:color w:val="000000"/>
                <w:sz w:val="16"/>
                <w:szCs w:val="16"/>
              </w:rPr>
            </w:pPr>
            <w:r>
              <w:rPr>
                <w:b/>
                <w:bCs/>
                <w:color w:val="000000"/>
                <w:sz w:val="16"/>
                <w:szCs w:val="16"/>
              </w:rPr>
              <w:t>866.246.384,00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846AA" w:rsidRDefault="000846AA" w:rsidP="00645570">
            <w:pPr>
              <w:jc w:val="right"/>
              <w:rPr>
                <w:b/>
                <w:bCs/>
                <w:color w:val="000000"/>
                <w:sz w:val="16"/>
                <w:szCs w:val="16"/>
              </w:rPr>
            </w:pPr>
            <w:r>
              <w:rPr>
                <w:b/>
                <w:bCs/>
                <w:color w:val="000000"/>
                <w:sz w:val="16"/>
                <w:szCs w:val="16"/>
              </w:rPr>
              <w:t>100,00</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846AA" w:rsidRDefault="000846AA" w:rsidP="00645570">
            <w:pPr>
              <w:jc w:val="right"/>
              <w:rPr>
                <w:b/>
                <w:bCs/>
                <w:color w:val="000000"/>
                <w:sz w:val="16"/>
                <w:szCs w:val="16"/>
              </w:rPr>
            </w:pPr>
            <w:r>
              <w:rPr>
                <w:b/>
                <w:bCs/>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846AA" w:rsidRDefault="000846AA" w:rsidP="00645570">
            <w:pPr>
              <w:jc w:val="right"/>
              <w:rPr>
                <w:b/>
                <w:bCs/>
                <w:color w:val="000000"/>
                <w:sz w:val="16"/>
                <w:szCs w:val="16"/>
              </w:rPr>
            </w:pPr>
            <w:r>
              <w:rPr>
                <w:b/>
                <w:bCs/>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846AA" w:rsidRDefault="000846AA" w:rsidP="00645570">
            <w:pPr>
              <w:jc w:val="right"/>
              <w:rPr>
                <w:b/>
                <w:bCs/>
                <w:color w:val="000000"/>
                <w:sz w:val="16"/>
                <w:szCs w:val="16"/>
              </w:rPr>
            </w:pPr>
            <w:r>
              <w:rPr>
                <w:b/>
                <w:bCs/>
                <w:color w:val="000000"/>
                <w:sz w:val="16"/>
                <w:szCs w:val="16"/>
              </w:rPr>
              <w:t>0,00</w:t>
            </w:r>
          </w:p>
        </w:tc>
      </w:tr>
    </w:tbl>
    <w:p w:rsidR="00C005DC" w:rsidRDefault="00C005DC">
      <w:pPr>
        <w:suppressAutoHyphens w:val="0"/>
        <w:rPr>
          <w:lang w:val="sr-Cyrl-RS"/>
        </w:rPr>
      </w:pPr>
    </w:p>
    <w:p w:rsidR="000846AA" w:rsidRDefault="000846AA">
      <w:pPr>
        <w:suppressAutoHyphens w:val="0"/>
        <w:rPr>
          <w:lang w:val="sr-Cyrl-RS"/>
        </w:rPr>
      </w:pPr>
    </w:p>
    <w:p w:rsidR="000846AA" w:rsidRDefault="000846AA">
      <w:pPr>
        <w:suppressAutoHyphens w:val="0"/>
        <w:rPr>
          <w:lang w:val="sr-Cyrl-RS"/>
        </w:rPr>
      </w:pPr>
    </w:p>
    <w:p w:rsidR="000846AA" w:rsidRDefault="000846AA">
      <w:pPr>
        <w:suppressAutoHyphens w:val="0"/>
        <w:rPr>
          <w:lang w:val="sr-Cyrl-RS"/>
        </w:rPr>
      </w:pPr>
    </w:p>
    <w:p w:rsidR="000846AA" w:rsidRDefault="000846AA">
      <w:pPr>
        <w:suppressAutoHyphens w:val="0"/>
        <w:rPr>
          <w:lang w:val="sr-Cyrl-RS"/>
        </w:rPr>
      </w:pPr>
    </w:p>
    <w:p w:rsidR="000846AA" w:rsidRDefault="000846AA">
      <w:pPr>
        <w:suppressAutoHyphens w:val="0"/>
        <w:rPr>
          <w:lang w:val="sr-Cyrl-RS"/>
        </w:rPr>
      </w:pPr>
    </w:p>
    <w:p w:rsidR="000846AA" w:rsidRDefault="000846AA">
      <w:pPr>
        <w:suppressAutoHyphens w:val="0"/>
        <w:rPr>
          <w:lang w:val="sr-Cyrl-RS"/>
        </w:rPr>
      </w:pPr>
    </w:p>
    <w:p w:rsidR="000846AA" w:rsidRDefault="000846AA">
      <w:pPr>
        <w:suppressAutoHyphens w:val="0"/>
        <w:rPr>
          <w:lang w:val="sr-Cyrl-RS"/>
        </w:rPr>
      </w:pPr>
    </w:p>
    <w:p w:rsidR="000846AA" w:rsidRDefault="000846AA">
      <w:pPr>
        <w:suppressAutoHyphens w:val="0"/>
        <w:rPr>
          <w:lang w:val="sr-Cyrl-RS"/>
        </w:rPr>
      </w:pPr>
    </w:p>
    <w:p w:rsidR="000846AA" w:rsidRDefault="000846AA">
      <w:pPr>
        <w:suppressAutoHyphens w:val="0"/>
        <w:rPr>
          <w:lang w:val="sr-Cyrl-RS"/>
        </w:rPr>
      </w:pPr>
    </w:p>
    <w:p w:rsidR="000846AA" w:rsidRDefault="000846AA">
      <w:pPr>
        <w:suppressAutoHyphens w:val="0"/>
        <w:rPr>
          <w:lang w:val="sr-Cyrl-RS"/>
        </w:rPr>
      </w:pPr>
    </w:p>
    <w:p w:rsidR="000846AA" w:rsidRDefault="000846AA">
      <w:pPr>
        <w:suppressAutoHyphens w:val="0"/>
        <w:rPr>
          <w:lang w:val="sr-Cyrl-RS"/>
        </w:rPr>
      </w:pPr>
    </w:p>
    <w:p w:rsidR="000846AA" w:rsidRDefault="000846AA">
      <w:pPr>
        <w:suppressAutoHyphens w:val="0"/>
        <w:rPr>
          <w:lang w:val="sr-Cyrl-RS"/>
        </w:rPr>
      </w:pPr>
    </w:p>
    <w:tbl>
      <w:tblPr>
        <w:tblW w:w="16117" w:type="dxa"/>
        <w:tblLayout w:type="fixed"/>
        <w:tblLook w:val="01E0" w:firstRow="1" w:lastRow="1" w:firstColumn="1" w:lastColumn="1" w:noHBand="0" w:noVBand="0"/>
      </w:tblPr>
      <w:tblGrid>
        <w:gridCol w:w="750"/>
        <w:gridCol w:w="8167"/>
        <w:gridCol w:w="1800"/>
        <w:gridCol w:w="1800"/>
        <w:gridCol w:w="1800"/>
        <w:gridCol w:w="1800"/>
      </w:tblGrid>
      <w:tr w:rsidR="000846AA" w:rsidRPr="000846AA" w:rsidTr="00645570">
        <w:trPr>
          <w:trHeight w:val="276"/>
          <w:tblHeader/>
        </w:trPr>
        <w:tc>
          <w:tcPr>
            <w:tcW w:w="16117" w:type="dxa"/>
            <w:gridSpan w:val="6"/>
            <w:vMerge w:val="restart"/>
            <w:tcMar>
              <w:top w:w="0" w:type="dxa"/>
              <w:left w:w="0" w:type="dxa"/>
              <w:bottom w:w="0" w:type="dxa"/>
              <w:right w:w="0" w:type="dxa"/>
            </w:tcMar>
          </w:tcPr>
          <w:p w:rsidR="000846AA" w:rsidRPr="000846AA" w:rsidRDefault="000846AA" w:rsidP="000846AA">
            <w:pPr>
              <w:suppressAutoHyphens w:val="0"/>
              <w:jc w:val="center"/>
              <w:rPr>
                <w:b/>
                <w:bCs/>
                <w:color w:val="000000"/>
                <w:sz w:val="24"/>
                <w:szCs w:val="24"/>
              </w:rPr>
            </w:pPr>
            <w:r w:rsidRPr="000846AA">
              <w:rPr>
                <w:b/>
                <w:bCs/>
                <w:color w:val="000000"/>
                <w:sz w:val="24"/>
                <w:szCs w:val="24"/>
              </w:rPr>
              <w:lastRenderedPageBreak/>
              <w:t>ПЛАН РАСХОДА ПО ФУНКЦИОНАЛНИМ КЛАСИФИКАЦИЈАМА</w:t>
            </w:r>
          </w:p>
        </w:tc>
      </w:tr>
      <w:tr w:rsidR="000846AA" w:rsidRPr="000846AA" w:rsidTr="00645570">
        <w:trPr>
          <w:trHeight w:val="230"/>
          <w:tblHeader/>
        </w:trPr>
        <w:tc>
          <w:tcPr>
            <w:tcW w:w="16117" w:type="dxa"/>
            <w:gridSpan w:val="6"/>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0846AA" w:rsidRPr="000846AA" w:rsidTr="00645570">
              <w:trPr>
                <w:jc w:val="center"/>
              </w:trPr>
              <w:tc>
                <w:tcPr>
                  <w:tcW w:w="16117" w:type="dxa"/>
                  <w:tcMar>
                    <w:top w:w="0" w:type="dxa"/>
                    <w:left w:w="0" w:type="dxa"/>
                    <w:bottom w:w="0" w:type="dxa"/>
                    <w:right w:w="0" w:type="dxa"/>
                  </w:tcMar>
                </w:tcPr>
                <w:p w:rsidR="000846AA" w:rsidRPr="000846AA" w:rsidRDefault="000846AA" w:rsidP="000846AA">
                  <w:pPr>
                    <w:suppressAutoHyphens w:val="0"/>
                    <w:jc w:val="center"/>
                    <w:rPr>
                      <w:b/>
                      <w:bCs/>
                      <w:color w:val="000000"/>
                    </w:rPr>
                  </w:pPr>
                  <w:r w:rsidRPr="000846AA">
                    <w:rPr>
                      <w:b/>
                      <w:bCs/>
                      <w:color w:val="000000"/>
                    </w:rPr>
                    <w:t>За период: 01.01.2025-31.12.2025</w:t>
                  </w:r>
                </w:p>
                <w:p w:rsidR="000846AA" w:rsidRPr="000846AA" w:rsidRDefault="000846AA" w:rsidP="000846AA">
                  <w:pPr>
                    <w:suppressAutoHyphens w:val="0"/>
                  </w:pPr>
                </w:p>
              </w:tc>
            </w:tr>
          </w:tbl>
          <w:p w:rsidR="000846AA" w:rsidRPr="000846AA" w:rsidRDefault="000846AA" w:rsidP="000846AA">
            <w:pPr>
              <w:suppressAutoHyphens w:val="0"/>
              <w:spacing w:line="1" w:lineRule="auto"/>
            </w:pPr>
          </w:p>
        </w:tc>
      </w:tr>
      <w:tr w:rsidR="000846AA" w:rsidRPr="000846AA" w:rsidTr="00645570">
        <w:trPr>
          <w:trHeight w:hRule="exact" w:val="300"/>
          <w:tblHeader/>
        </w:trPr>
        <w:tc>
          <w:tcPr>
            <w:tcW w:w="750" w:type="dxa"/>
            <w:tcMar>
              <w:top w:w="0" w:type="dxa"/>
              <w:left w:w="0" w:type="dxa"/>
              <w:bottom w:w="0" w:type="dxa"/>
              <w:right w:w="0" w:type="dxa"/>
            </w:tcMar>
          </w:tcPr>
          <w:p w:rsidR="000846AA" w:rsidRPr="000846AA" w:rsidRDefault="000846AA" w:rsidP="000846AA">
            <w:pPr>
              <w:suppressAutoHyphens w:val="0"/>
              <w:spacing w:line="1" w:lineRule="auto"/>
              <w:jc w:val="center"/>
            </w:pPr>
          </w:p>
        </w:tc>
        <w:tc>
          <w:tcPr>
            <w:tcW w:w="8167" w:type="dxa"/>
            <w:tcMar>
              <w:top w:w="0" w:type="dxa"/>
              <w:left w:w="0" w:type="dxa"/>
              <w:bottom w:w="0" w:type="dxa"/>
              <w:right w:w="0" w:type="dxa"/>
            </w:tcMar>
          </w:tcPr>
          <w:p w:rsidR="000846AA" w:rsidRPr="000846AA" w:rsidRDefault="000846AA" w:rsidP="000846AA">
            <w:pPr>
              <w:suppressAutoHyphens w:val="0"/>
              <w:spacing w:line="1" w:lineRule="auto"/>
              <w:jc w:val="center"/>
            </w:pPr>
          </w:p>
        </w:tc>
        <w:tc>
          <w:tcPr>
            <w:tcW w:w="1800" w:type="dxa"/>
            <w:tcMar>
              <w:top w:w="0" w:type="dxa"/>
              <w:left w:w="0" w:type="dxa"/>
              <w:bottom w:w="0" w:type="dxa"/>
              <w:right w:w="0" w:type="dxa"/>
            </w:tcMar>
          </w:tcPr>
          <w:p w:rsidR="000846AA" w:rsidRPr="000846AA" w:rsidRDefault="000846AA" w:rsidP="000846AA">
            <w:pPr>
              <w:suppressAutoHyphens w:val="0"/>
              <w:spacing w:line="1" w:lineRule="auto"/>
              <w:jc w:val="center"/>
            </w:pPr>
          </w:p>
        </w:tc>
        <w:tc>
          <w:tcPr>
            <w:tcW w:w="1800" w:type="dxa"/>
            <w:tcMar>
              <w:top w:w="0" w:type="dxa"/>
              <w:left w:w="0" w:type="dxa"/>
              <w:bottom w:w="0" w:type="dxa"/>
              <w:right w:w="0" w:type="dxa"/>
            </w:tcMar>
          </w:tcPr>
          <w:p w:rsidR="000846AA" w:rsidRPr="000846AA" w:rsidRDefault="000846AA" w:rsidP="000846AA">
            <w:pPr>
              <w:suppressAutoHyphens w:val="0"/>
              <w:spacing w:line="1" w:lineRule="auto"/>
              <w:jc w:val="center"/>
            </w:pPr>
          </w:p>
        </w:tc>
        <w:tc>
          <w:tcPr>
            <w:tcW w:w="1800" w:type="dxa"/>
            <w:tcMar>
              <w:top w:w="0" w:type="dxa"/>
              <w:left w:w="0" w:type="dxa"/>
              <w:bottom w:w="0" w:type="dxa"/>
              <w:right w:w="0" w:type="dxa"/>
            </w:tcMar>
          </w:tcPr>
          <w:p w:rsidR="000846AA" w:rsidRPr="000846AA" w:rsidRDefault="000846AA" w:rsidP="000846AA">
            <w:pPr>
              <w:suppressAutoHyphens w:val="0"/>
              <w:spacing w:line="1" w:lineRule="auto"/>
              <w:jc w:val="center"/>
            </w:pPr>
          </w:p>
        </w:tc>
        <w:tc>
          <w:tcPr>
            <w:tcW w:w="1800" w:type="dxa"/>
            <w:tcMar>
              <w:top w:w="0" w:type="dxa"/>
              <w:left w:w="0" w:type="dxa"/>
              <w:bottom w:w="0" w:type="dxa"/>
              <w:right w:w="0" w:type="dxa"/>
            </w:tcMar>
          </w:tcPr>
          <w:p w:rsidR="000846AA" w:rsidRPr="000846AA" w:rsidRDefault="000846AA" w:rsidP="000846AA">
            <w:pPr>
              <w:suppressAutoHyphens w:val="0"/>
              <w:spacing w:line="1" w:lineRule="auto"/>
              <w:jc w:val="center"/>
            </w:pPr>
          </w:p>
        </w:tc>
      </w:tr>
      <w:tr w:rsidR="000846AA" w:rsidRPr="000846AA" w:rsidTr="00645570">
        <w:trPr>
          <w:tblHeader/>
        </w:trPr>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846AA" w:rsidRPr="000846AA" w:rsidRDefault="000846AA" w:rsidP="000846AA">
            <w:pPr>
              <w:suppressAutoHyphens w:val="0"/>
              <w:jc w:val="center"/>
              <w:rPr>
                <w:b/>
                <w:bCs/>
                <w:color w:val="000000"/>
                <w:sz w:val="16"/>
                <w:szCs w:val="16"/>
              </w:rPr>
            </w:pPr>
            <w:r w:rsidRPr="000846AA">
              <w:rPr>
                <w:b/>
                <w:bCs/>
                <w:color w:val="000000"/>
                <w:sz w:val="16"/>
                <w:szCs w:val="16"/>
              </w:rPr>
              <w:t>Раздео</w:t>
            </w:r>
          </w:p>
        </w:tc>
        <w:tc>
          <w:tcPr>
            <w:tcW w:w="81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846AA" w:rsidRPr="000846AA" w:rsidRDefault="000846AA" w:rsidP="000846AA">
            <w:pPr>
              <w:suppressAutoHyphens w:val="0"/>
              <w:jc w:val="center"/>
              <w:rPr>
                <w:b/>
                <w:bCs/>
                <w:color w:val="000000"/>
                <w:sz w:val="16"/>
                <w:szCs w:val="16"/>
              </w:rPr>
            </w:pPr>
            <w:r w:rsidRPr="000846AA">
              <w:rPr>
                <w:b/>
                <w:bCs/>
                <w:color w:val="000000"/>
                <w:sz w:val="16"/>
                <w:szCs w:val="16"/>
              </w:rPr>
              <w:t>Назив раздела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846AA" w:rsidRPr="000846AA" w:rsidRDefault="000846AA" w:rsidP="000846AA">
            <w:pPr>
              <w:suppressAutoHyphens w:val="0"/>
              <w:jc w:val="center"/>
              <w:rPr>
                <w:b/>
                <w:bCs/>
                <w:color w:val="000000"/>
                <w:sz w:val="16"/>
                <w:szCs w:val="16"/>
              </w:rPr>
            </w:pPr>
            <w:r w:rsidRPr="000846AA">
              <w:rPr>
                <w:b/>
                <w:bCs/>
                <w:color w:val="000000"/>
                <w:sz w:val="16"/>
                <w:szCs w:val="16"/>
              </w:rPr>
              <w:t>План</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846AA" w:rsidRPr="000846AA" w:rsidRDefault="000846AA" w:rsidP="000846AA">
            <w:pPr>
              <w:suppressAutoHyphens w:val="0"/>
              <w:jc w:val="center"/>
              <w:rPr>
                <w:b/>
                <w:bCs/>
                <w:color w:val="000000"/>
                <w:sz w:val="16"/>
                <w:szCs w:val="16"/>
              </w:rPr>
            </w:pPr>
            <w:r w:rsidRPr="000846AA">
              <w:rPr>
                <w:b/>
                <w:bCs/>
                <w:color w:val="000000"/>
                <w:sz w:val="16"/>
                <w:szCs w:val="16"/>
              </w:rPr>
              <w:t>Средства из буџета</w:t>
            </w:r>
          </w:p>
          <w:p w:rsidR="000846AA" w:rsidRPr="000846AA" w:rsidRDefault="000846AA" w:rsidP="000846AA">
            <w:pPr>
              <w:suppressAutoHyphens w:val="0"/>
              <w:jc w:val="center"/>
              <w:rPr>
                <w:b/>
                <w:bCs/>
                <w:color w:val="000000"/>
                <w:sz w:val="16"/>
                <w:szCs w:val="16"/>
              </w:rPr>
            </w:pPr>
            <w:r w:rsidRPr="000846AA">
              <w:rPr>
                <w:b/>
                <w:bCs/>
                <w:color w:val="000000"/>
                <w:sz w:val="16"/>
                <w:szCs w:val="16"/>
              </w:rPr>
              <w:t>01</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846AA" w:rsidRPr="000846AA" w:rsidRDefault="000846AA" w:rsidP="000846AA">
            <w:pPr>
              <w:suppressAutoHyphens w:val="0"/>
              <w:jc w:val="center"/>
              <w:rPr>
                <w:b/>
                <w:bCs/>
                <w:color w:val="000000"/>
                <w:sz w:val="16"/>
                <w:szCs w:val="16"/>
              </w:rPr>
            </w:pPr>
            <w:r w:rsidRPr="000846AA">
              <w:rPr>
                <w:b/>
                <w:bCs/>
                <w:color w:val="000000"/>
                <w:sz w:val="16"/>
                <w:szCs w:val="16"/>
              </w:rPr>
              <w:t>Средства из сопствених извора 04</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846AA" w:rsidRPr="000846AA" w:rsidRDefault="000846AA" w:rsidP="000846AA">
            <w:pPr>
              <w:suppressAutoHyphens w:val="0"/>
              <w:jc w:val="center"/>
              <w:rPr>
                <w:b/>
                <w:bCs/>
                <w:color w:val="000000"/>
                <w:sz w:val="16"/>
                <w:szCs w:val="16"/>
              </w:rPr>
            </w:pPr>
            <w:r w:rsidRPr="000846AA">
              <w:rPr>
                <w:b/>
                <w:bCs/>
                <w:color w:val="000000"/>
                <w:sz w:val="16"/>
                <w:szCs w:val="16"/>
              </w:rPr>
              <w:t>Средства из осталих извора</w:t>
            </w:r>
          </w:p>
        </w:tc>
      </w:tr>
      <w:tr w:rsidR="000846AA" w:rsidRPr="000846AA" w:rsidTr="0064557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vanish/>
              </w:rPr>
            </w:pPr>
            <w:r w:rsidRPr="000846AA">
              <w:fldChar w:fldCharType="begin"/>
            </w:r>
            <w:r w:rsidRPr="000846AA">
              <w:instrText>TC "040 Породица и деца" \f C \l "1"</w:instrText>
            </w:r>
            <w:r w:rsidRPr="000846AA">
              <w:fldChar w:fldCharType="end"/>
            </w:r>
          </w:p>
          <w:p w:rsidR="000846AA" w:rsidRPr="000846AA" w:rsidRDefault="000846AA" w:rsidP="000846AA">
            <w:pPr>
              <w:suppressAutoHyphens w:val="0"/>
              <w:spacing w:line="1" w:lineRule="auto"/>
            </w:pPr>
          </w:p>
        </w:tc>
      </w:tr>
      <w:tr w:rsidR="000846AA" w:rsidRPr="000846AA" w:rsidTr="0064557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rPr>
                <w:b/>
                <w:bCs/>
                <w:color w:val="000000"/>
                <w:sz w:val="16"/>
                <w:szCs w:val="16"/>
              </w:rPr>
            </w:pPr>
            <w:r w:rsidRPr="000846AA">
              <w:rPr>
                <w:b/>
                <w:bCs/>
                <w:color w:val="000000"/>
                <w:sz w:val="16"/>
                <w:szCs w:val="16"/>
              </w:rPr>
              <w:t>Функц. клас. 040</w:t>
            </w:r>
          </w:p>
        </w:tc>
      </w:tr>
      <w:tr w:rsidR="000846AA" w:rsidRPr="000846AA"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color w:val="000000"/>
                <w:sz w:val="16"/>
                <w:szCs w:val="16"/>
              </w:rPr>
            </w:pPr>
            <w:r w:rsidRPr="000846AA">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color w:val="000000"/>
                <w:sz w:val="16"/>
                <w:szCs w:val="16"/>
              </w:rPr>
            </w:pPr>
            <w:r w:rsidRPr="000846AA">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14.105.000,00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14.105.000,00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0,00</w:t>
            </w:r>
          </w:p>
        </w:tc>
      </w:tr>
      <w:tr w:rsidR="000846AA" w:rsidRPr="000846AA" w:rsidTr="0064557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rPr>
                <w:b/>
                <w:bCs/>
                <w:color w:val="000000"/>
                <w:sz w:val="16"/>
                <w:szCs w:val="16"/>
              </w:rPr>
            </w:pPr>
            <w:r w:rsidRPr="000846AA">
              <w:rPr>
                <w:b/>
                <w:bCs/>
                <w:color w:val="000000"/>
                <w:sz w:val="16"/>
                <w:szCs w:val="16"/>
              </w:rPr>
              <w:t xml:space="preserve">Укупно за функц. </w:t>
            </w:r>
            <w:proofErr w:type="gramStart"/>
            <w:r w:rsidRPr="000846AA">
              <w:rPr>
                <w:b/>
                <w:bCs/>
                <w:color w:val="000000"/>
                <w:sz w:val="16"/>
                <w:szCs w:val="16"/>
              </w:rPr>
              <w:t>клас</w:t>
            </w:r>
            <w:proofErr w:type="gramEnd"/>
            <w:r w:rsidRPr="000846AA">
              <w:rPr>
                <w:b/>
                <w:bCs/>
                <w:color w:val="000000"/>
                <w:sz w:val="16"/>
                <w:szCs w:val="16"/>
              </w:rPr>
              <w:t>. 040 Породица и деца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14.105.000,00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14.105.000,00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0,00</w:t>
            </w:r>
          </w:p>
        </w:tc>
      </w:tr>
      <w:tr w:rsidR="000846AA" w:rsidRPr="000846AA" w:rsidTr="0064557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vanish/>
              </w:rPr>
            </w:pPr>
            <w:r w:rsidRPr="000846AA">
              <w:fldChar w:fldCharType="begin"/>
            </w:r>
            <w:r w:rsidRPr="000846AA">
              <w:instrText>TC "070 Социјална помоћ угроженом становништву, некласификована на другом месту" \f C \l "1"</w:instrText>
            </w:r>
            <w:r w:rsidRPr="000846AA">
              <w:fldChar w:fldCharType="end"/>
            </w:r>
          </w:p>
          <w:p w:rsidR="000846AA" w:rsidRPr="000846AA" w:rsidRDefault="000846AA" w:rsidP="000846AA">
            <w:pPr>
              <w:suppressAutoHyphens w:val="0"/>
              <w:spacing w:line="1" w:lineRule="auto"/>
            </w:pPr>
          </w:p>
        </w:tc>
      </w:tr>
      <w:tr w:rsidR="000846AA" w:rsidRPr="000846AA" w:rsidTr="0064557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rPr>
                <w:b/>
                <w:bCs/>
                <w:color w:val="000000"/>
                <w:sz w:val="16"/>
                <w:szCs w:val="16"/>
              </w:rPr>
            </w:pPr>
            <w:r w:rsidRPr="000846AA">
              <w:rPr>
                <w:b/>
                <w:bCs/>
                <w:color w:val="000000"/>
                <w:sz w:val="16"/>
                <w:szCs w:val="16"/>
              </w:rPr>
              <w:t>Функц. клас. 070</w:t>
            </w:r>
          </w:p>
        </w:tc>
      </w:tr>
      <w:tr w:rsidR="000846AA" w:rsidRPr="000846AA"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color w:val="000000"/>
                <w:sz w:val="16"/>
                <w:szCs w:val="16"/>
              </w:rPr>
            </w:pPr>
            <w:r w:rsidRPr="000846AA">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color w:val="000000"/>
                <w:sz w:val="16"/>
                <w:szCs w:val="16"/>
              </w:rPr>
            </w:pPr>
            <w:r w:rsidRPr="000846AA">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10.526.000,00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10.526.000,00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0,00</w:t>
            </w:r>
          </w:p>
        </w:tc>
      </w:tr>
      <w:tr w:rsidR="000846AA" w:rsidRPr="000846AA" w:rsidTr="0064557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rPr>
                <w:b/>
                <w:bCs/>
                <w:color w:val="000000"/>
                <w:sz w:val="16"/>
                <w:szCs w:val="16"/>
              </w:rPr>
            </w:pPr>
            <w:r w:rsidRPr="000846AA">
              <w:rPr>
                <w:b/>
                <w:bCs/>
                <w:color w:val="000000"/>
                <w:sz w:val="16"/>
                <w:szCs w:val="16"/>
              </w:rPr>
              <w:t xml:space="preserve">Укупно за функц. </w:t>
            </w:r>
            <w:proofErr w:type="gramStart"/>
            <w:r w:rsidRPr="000846AA">
              <w:rPr>
                <w:b/>
                <w:bCs/>
                <w:color w:val="000000"/>
                <w:sz w:val="16"/>
                <w:szCs w:val="16"/>
              </w:rPr>
              <w:t>клас</w:t>
            </w:r>
            <w:proofErr w:type="gramEnd"/>
            <w:r w:rsidRPr="000846AA">
              <w:rPr>
                <w:b/>
                <w:bCs/>
                <w:color w:val="000000"/>
                <w:sz w:val="16"/>
                <w:szCs w:val="16"/>
              </w:rPr>
              <w:t>. 070 Социјална помоћ угроженом становништву,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10.526.000,00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10.526.000,00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0,00</w:t>
            </w:r>
          </w:p>
        </w:tc>
      </w:tr>
      <w:tr w:rsidR="000846AA" w:rsidRPr="000846AA" w:rsidTr="0064557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vanish/>
              </w:rPr>
            </w:pPr>
            <w:r w:rsidRPr="000846AA">
              <w:fldChar w:fldCharType="begin"/>
            </w:r>
            <w:r w:rsidRPr="000846AA">
              <w:instrText>TC "090 Социјална заштита некласификована на другом месту" \f C \l "1"</w:instrText>
            </w:r>
            <w:r w:rsidRPr="000846AA">
              <w:fldChar w:fldCharType="end"/>
            </w:r>
          </w:p>
          <w:p w:rsidR="000846AA" w:rsidRPr="000846AA" w:rsidRDefault="000846AA" w:rsidP="000846AA">
            <w:pPr>
              <w:suppressAutoHyphens w:val="0"/>
              <w:spacing w:line="1" w:lineRule="auto"/>
            </w:pPr>
          </w:p>
        </w:tc>
      </w:tr>
      <w:tr w:rsidR="000846AA" w:rsidRPr="000846AA" w:rsidTr="0064557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rPr>
                <w:b/>
                <w:bCs/>
                <w:color w:val="000000"/>
                <w:sz w:val="16"/>
                <w:szCs w:val="16"/>
              </w:rPr>
            </w:pPr>
            <w:r w:rsidRPr="000846AA">
              <w:rPr>
                <w:b/>
                <w:bCs/>
                <w:color w:val="000000"/>
                <w:sz w:val="16"/>
                <w:szCs w:val="16"/>
              </w:rPr>
              <w:t>Функц. клас. 090</w:t>
            </w:r>
          </w:p>
        </w:tc>
      </w:tr>
      <w:tr w:rsidR="000846AA" w:rsidRPr="000846AA"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color w:val="000000"/>
                <w:sz w:val="16"/>
                <w:szCs w:val="16"/>
              </w:rPr>
            </w:pPr>
            <w:r w:rsidRPr="000846AA">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color w:val="000000"/>
                <w:sz w:val="16"/>
                <w:szCs w:val="16"/>
              </w:rPr>
            </w:pPr>
            <w:r w:rsidRPr="000846AA">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20.134.915,00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11.653.000,00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8.481.915,00</w:t>
            </w:r>
          </w:p>
        </w:tc>
      </w:tr>
      <w:tr w:rsidR="000846AA" w:rsidRPr="000846AA" w:rsidTr="0064557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rPr>
                <w:b/>
                <w:bCs/>
                <w:color w:val="000000"/>
                <w:sz w:val="16"/>
                <w:szCs w:val="16"/>
              </w:rPr>
            </w:pPr>
            <w:r w:rsidRPr="000846AA">
              <w:rPr>
                <w:b/>
                <w:bCs/>
                <w:color w:val="000000"/>
                <w:sz w:val="16"/>
                <w:szCs w:val="16"/>
              </w:rPr>
              <w:t xml:space="preserve">Укупно за функц. </w:t>
            </w:r>
            <w:proofErr w:type="gramStart"/>
            <w:r w:rsidRPr="000846AA">
              <w:rPr>
                <w:b/>
                <w:bCs/>
                <w:color w:val="000000"/>
                <w:sz w:val="16"/>
                <w:szCs w:val="16"/>
              </w:rPr>
              <w:t>клас</w:t>
            </w:r>
            <w:proofErr w:type="gramEnd"/>
            <w:r w:rsidRPr="000846AA">
              <w:rPr>
                <w:b/>
                <w:bCs/>
                <w:color w:val="000000"/>
                <w:sz w:val="16"/>
                <w:szCs w:val="16"/>
              </w:rPr>
              <w:t>. 090 Социјална заштита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20.134.915,00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11.653.000,00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8.481.915,00</w:t>
            </w:r>
          </w:p>
        </w:tc>
      </w:tr>
      <w:tr w:rsidR="000846AA" w:rsidRPr="000846AA" w:rsidTr="0064557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vanish/>
              </w:rPr>
            </w:pPr>
            <w:r w:rsidRPr="000846AA">
              <w:fldChar w:fldCharType="begin"/>
            </w:r>
            <w:r w:rsidRPr="000846AA">
              <w:instrText>TC "110 Извршни и законодавни органи, финансијски и фискални послови и спољни послови" \f C \l "1"</w:instrText>
            </w:r>
            <w:r w:rsidRPr="000846AA">
              <w:fldChar w:fldCharType="end"/>
            </w:r>
          </w:p>
          <w:p w:rsidR="000846AA" w:rsidRPr="000846AA" w:rsidRDefault="000846AA" w:rsidP="000846AA">
            <w:pPr>
              <w:suppressAutoHyphens w:val="0"/>
              <w:spacing w:line="1" w:lineRule="auto"/>
            </w:pPr>
          </w:p>
        </w:tc>
      </w:tr>
      <w:tr w:rsidR="000846AA" w:rsidRPr="000846AA" w:rsidTr="0064557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rPr>
                <w:b/>
                <w:bCs/>
                <w:color w:val="000000"/>
                <w:sz w:val="16"/>
                <w:szCs w:val="16"/>
              </w:rPr>
            </w:pPr>
            <w:r w:rsidRPr="000846AA">
              <w:rPr>
                <w:b/>
                <w:bCs/>
                <w:color w:val="000000"/>
                <w:sz w:val="16"/>
                <w:szCs w:val="16"/>
              </w:rPr>
              <w:t>Функц. клас. 110</w:t>
            </w:r>
          </w:p>
        </w:tc>
      </w:tr>
      <w:tr w:rsidR="000846AA" w:rsidRPr="000846AA"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color w:val="000000"/>
                <w:sz w:val="16"/>
                <w:szCs w:val="16"/>
              </w:rPr>
            </w:pPr>
            <w:r w:rsidRPr="000846AA">
              <w:rPr>
                <w:color w:val="000000"/>
                <w:sz w:val="16"/>
                <w:szCs w:val="16"/>
              </w:rPr>
              <w:t>1</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color w:val="000000"/>
                <w:sz w:val="16"/>
                <w:szCs w:val="16"/>
              </w:rPr>
            </w:pPr>
            <w:r w:rsidRPr="000846AA">
              <w:rPr>
                <w:color w:val="000000"/>
                <w:sz w:val="16"/>
                <w:szCs w:val="16"/>
              </w:rPr>
              <w:t>СКУПШТИНА ОПШТИНЕ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9.521.434,00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9.332.434,00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189.000,00</w:t>
            </w:r>
          </w:p>
        </w:tc>
      </w:tr>
      <w:tr w:rsidR="000846AA" w:rsidRPr="000846AA" w:rsidTr="0064557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rPr>
                <w:b/>
                <w:bCs/>
                <w:color w:val="000000"/>
                <w:sz w:val="16"/>
                <w:szCs w:val="16"/>
              </w:rPr>
            </w:pPr>
            <w:r w:rsidRPr="000846AA">
              <w:rPr>
                <w:b/>
                <w:bCs/>
                <w:color w:val="000000"/>
                <w:sz w:val="16"/>
                <w:szCs w:val="16"/>
              </w:rPr>
              <w:t xml:space="preserve">Укупно за функц. </w:t>
            </w:r>
            <w:proofErr w:type="gramStart"/>
            <w:r w:rsidRPr="000846AA">
              <w:rPr>
                <w:b/>
                <w:bCs/>
                <w:color w:val="000000"/>
                <w:sz w:val="16"/>
                <w:szCs w:val="16"/>
              </w:rPr>
              <w:t>клас</w:t>
            </w:r>
            <w:proofErr w:type="gramEnd"/>
            <w:r w:rsidRPr="000846AA">
              <w:rPr>
                <w:b/>
                <w:bCs/>
                <w:color w:val="000000"/>
                <w:sz w:val="16"/>
                <w:szCs w:val="16"/>
              </w:rPr>
              <w:t>. 110 Извршни и законодавни органи, финансијски и фискални послови и спољни послови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9.521.434,00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9.332.434,00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189.000,00</w:t>
            </w:r>
          </w:p>
        </w:tc>
      </w:tr>
      <w:tr w:rsidR="000846AA" w:rsidRPr="000846AA" w:rsidTr="0064557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vanish/>
              </w:rPr>
            </w:pPr>
            <w:r w:rsidRPr="000846AA">
              <w:fldChar w:fldCharType="begin"/>
            </w:r>
            <w:r w:rsidRPr="000846AA">
              <w:instrText>TC "111 Извршни и законодавни органи" \f C \l "1"</w:instrText>
            </w:r>
            <w:r w:rsidRPr="000846AA">
              <w:fldChar w:fldCharType="end"/>
            </w:r>
          </w:p>
          <w:p w:rsidR="000846AA" w:rsidRPr="000846AA" w:rsidRDefault="000846AA" w:rsidP="000846AA">
            <w:pPr>
              <w:suppressAutoHyphens w:val="0"/>
              <w:spacing w:line="1" w:lineRule="auto"/>
            </w:pPr>
          </w:p>
        </w:tc>
      </w:tr>
      <w:tr w:rsidR="000846AA" w:rsidRPr="000846AA" w:rsidTr="0064557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rPr>
                <w:b/>
                <w:bCs/>
                <w:color w:val="000000"/>
                <w:sz w:val="16"/>
                <w:szCs w:val="16"/>
              </w:rPr>
            </w:pPr>
            <w:r w:rsidRPr="000846AA">
              <w:rPr>
                <w:b/>
                <w:bCs/>
                <w:color w:val="000000"/>
                <w:sz w:val="16"/>
                <w:szCs w:val="16"/>
              </w:rPr>
              <w:t>Функц. клас. 111</w:t>
            </w:r>
          </w:p>
        </w:tc>
      </w:tr>
      <w:tr w:rsidR="000846AA" w:rsidRPr="000846AA"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color w:val="000000"/>
                <w:sz w:val="16"/>
                <w:szCs w:val="16"/>
              </w:rPr>
            </w:pPr>
            <w:r w:rsidRPr="000846AA">
              <w:rPr>
                <w:color w:val="000000"/>
                <w:sz w:val="16"/>
                <w:szCs w:val="16"/>
              </w:rPr>
              <w:t>2</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color w:val="000000"/>
                <w:sz w:val="16"/>
                <w:szCs w:val="16"/>
              </w:rPr>
            </w:pPr>
            <w:r w:rsidRPr="000846AA">
              <w:rPr>
                <w:color w:val="000000"/>
                <w:sz w:val="16"/>
                <w:szCs w:val="16"/>
              </w:rPr>
              <w:t>ПРЕДСЕДНИК ОПШТИНЕ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7.620.200,00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7.125.200,00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495.000,00</w:t>
            </w:r>
          </w:p>
        </w:tc>
      </w:tr>
      <w:tr w:rsidR="000846AA" w:rsidRPr="000846AA"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color w:val="000000"/>
                <w:sz w:val="16"/>
                <w:szCs w:val="16"/>
              </w:rPr>
            </w:pPr>
            <w:r w:rsidRPr="000846AA">
              <w:rPr>
                <w:color w:val="000000"/>
                <w:sz w:val="16"/>
                <w:szCs w:val="16"/>
              </w:rPr>
              <w:t>3</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color w:val="000000"/>
                <w:sz w:val="16"/>
                <w:szCs w:val="16"/>
              </w:rPr>
            </w:pPr>
            <w:r w:rsidRPr="000846AA">
              <w:rPr>
                <w:color w:val="000000"/>
                <w:sz w:val="16"/>
                <w:szCs w:val="16"/>
              </w:rPr>
              <w:t>ОПШТИНСКО ВЕЋЕ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2.500.000,00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2.500.000,00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0,00</w:t>
            </w:r>
          </w:p>
        </w:tc>
      </w:tr>
      <w:tr w:rsidR="000846AA" w:rsidRPr="000846AA" w:rsidTr="0064557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rPr>
                <w:b/>
                <w:bCs/>
                <w:color w:val="000000"/>
                <w:sz w:val="16"/>
                <w:szCs w:val="16"/>
              </w:rPr>
            </w:pPr>
            <w:r w:rsidRPr="000846AA">
              <w:rPr>
                <w:b/>
                <w:bCs/>
                <w:color w:val="000000"/>
                <w:sz w:val="16"/>
                <w:szCs w:val="16"/>
              </w:rPr>
              <w:t xml:space="preserve">Укупно за функц. </w:t>
            </w:r>
            <w:proofErr w:type="gramStart"/>
            <w:r w:rsidRPr="000846AA">
              <w:rPr>
                <w:b/>
                <w:bCs/>
                <w:color w:val="000000"/>
                <w:sz w:val="16"/>
                <w:szCs w:val="16"/>
              </w:rPr>
              <w:t>клас</w:t>
            </w:r>
            <w:proofErr w:type="gramEnd"/>
            <w:r w:rsidRPr="000846AA">
              <w:rPr>
                <w:b/>
                <w:bCs/>
                <w:color w:val="000000"/>
                <w:sz w:val="16"/>
                <w:szCs w:val="16"/>
              </w:rPr>
              <w:t>. 111 Извршни и законодавни органи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10.120.200,00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9.625.200,00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495.000,00</w:t>
            </w:r>
          </w:p>
        </w:tc>
      </w:tr>
      <w:tr w:rsidR="000846AA" w:rsidRPr="000846AA" w:rsidTr="0064557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vanish/>
              </w:rPr>
            </w:pPr>
            <w:r w:rsidRPr="000846AA">
              <w:fldChar w:fldCharType="begin"/>
            </w:r>
            <w:r w:rsidRPr="000846AA">
              <w:instrText>TC "130 Опште услуге" \f C \l "1"</w:instrText>
            </w:r>
            <w:r w:rsidRPr="000846AA">
              <w:fldChar w:fldCharType="end"/>
            </w:r>
          </w:p>
          <w:p w:rsidR="000846AA" w:rsidRPr="000846AA" w:rsidRDefault="000846AA" w:rsidP="000846AA">
            <w:pPr>
              <w:suppressAutoHyphens w:val="0"/>
              <w:spacing w:line="1" w:lineRule="auto"/>
            </w:pPr>
          </w:p>
        </w:tc>
      </w:tr>
      <w:tr w:rsidR="000846AA" w:rsidRPr="000846AA" w:rsidTr="0064557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rPr>
                <w:b/>
                <w:bCs/>
                <w:color w:val="000000"/>
                <w:sz w:val="16"/>
                <w:szCs w:val="16"/>
              </w:rPr>
            </w:pPr>
            <w:r w:rsidRPr="000846AA">
              <w:rPr>
                <w:b/>
                <w:bCs/>
                <w:color w:val="000000"/>
                <w:sz w:val="16"/>
                <w:szCs w:val="16"/>
              </w:rPr>
              <w:t>Функц. клас. 130</w:t>
            </w:r>
          </w:p>
        </w:tc>
      </w:tr>
      <w:tr w:rsidR="000846AA" w:rsidRPr="000846AA"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color w:val="000000"/>
                <w:sz w:val="16"/>
                <w:szCs w:val="16"/>
              </w:rPr>
            </w:pPr>
            <w:r w:rsidRPr="000846AA">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color w:val="000000"/>
                <w:sz w:val="16"/>
                <w:szCs w:val="16"/>
              </w:rPr>
            </w:pPr>
            <w:r w:rsidRPr="000846AA">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124.189.019,00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119.364.019,00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4.825.000,00</w:t>
            </w:r>
          </w:p>
        </w:tc>
      </w:tr>
      <w:tr w:rsidR="000846AA" w:rsidRPr="000846AA" w:rsidTr="0064557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rPr>
                <w:b/>
                <w:bCs/>
                <w:color w:val="000000"/>
                <w:sz w:val="16"/>
                <w:szCs w:val="16"/>
              </w:rPr>
            </w:pPr>
            <w:r w:rsidRPr="000846AA">
              <w:rPr>
                <w:b/>
                <w:bCs/>
                <w:color w:val="000000"/>
                <w:sz w:val="16"/>
                <w:szCs w:val="16"/>
              </w:rPr>
              <w:t xml:space="preserve">Укупно за функц. </w:t>
            </w:r>
            <w:proofErr w:type="gramStart"/>
            <w:r w:rsidRPr="000846AA">
              <w:rPr>
                <w:b/>
                <w:bCs/>
                <w:color w:val="000000"/>
                <w:sz w:val="16"/>
                <w:szCs w:val="16"/>
              </w:rPr>
              <w:t>клас</w:t>
            </w:r>
            <w:proofErr w:type="gramEnd"/>
            <w:r w:rsidRPr="000846AA">
              <w:rPr>
                <w:b/>
                <w:bCs/>
                <w:color w:val="000000"/>
                <w:sz w:val="16"/>
                <w:szCs w:val="16"/>
              </w:rPr>
              <w:t>. 130 Опште услуге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124.189.019,00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119.364.019,00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4.825.000,00</w:t>
            </w:r>
          </w:p>
        </w:tc>
      </w:tr>
      <w:tr w:rsidR="000846AA" w:rsidRPr="000846AA" w:rsidTr="0064557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vanish/>
              </w:rPr>
            </w:pPr>
            <w:r w:rsidRPr="000846AA">
              <w:fldChar w:fldCharType="begin"/>
            </w:r>
            <w:r w:rsidRPr="000846AA">
              <w:instrText>TC "160 Опште јавне услуге некласификоване на другом месту" \f C \l "1"</w:instrText>
            </w:r>
            <w:r w:rsidRPr="000846AA">
              <w:fldChar w:fldCharType="end"/>
            </w:r>
          </w:p>
          <w:p w:rsidR="000846AA" w:rsidRPr="000846AA" w:rsidRDefault="000846AA" w:rsidP="000846AA">
            <w:pPr>
              <w:suppressAutoHyphens w:val="0"/>
              <w:spacing w:line="1" w:lineRule="auto"/>
            </w:pPr>
          </w:p>
        </w:tc>
      </w:tr>
      <w:tr w:rsidR="000846AA" w:rsidRPr="000846AA" w:rsidTr="0064557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rPr>
                <w:b/>
                <w:bCs/>
                <w:color w:val="000000"/>
                <w:sz w:val="16"/>
                <w:szCs w:val="16"/>
              </w:rPr>
            </w:pPr>
            <w:r w:rsidRPr="000846AA">
              <w:rPr>
                <w:b/>
                <w:bCs/>
                <w:color w:val="000000"/>
                <w:sz w:val="16"/>
                <w:szCs w:val="16"/>
              </w:rPr>
              <w:t>Функц. клас. 160</w:t>
            </w:r>
          </w:p>
        </w:tc>
      </w:tr>
      <w:tr w:rsidR="000846AA" w:rsidRPr="000846AA"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color w:val="000000"/>
                <w:sz w:val="16"/>
                <w:szCs w:val="16"/>
              </w:rPr>
            </w:pPr>
            <w:r w:rsidRPr="000846AA">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color w:val="000000"/>
                <w:sz w:val="16"/>
                <w:szCs w:val="16"/>
              </w:rPr>
            </w:pPr>
            <w:r w:rsidRPr="000846AA">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31.740.000,00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31.300.000,00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440.000,00</w:t>
            </w:r>
          </w:p>
        </w:tc>
      </w:tr>
      <w:tr w:rsidR="000846AA" w:rsidRPr="000846AA" w:rsidTr="0064557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rPr>
                <w:b/>
                <w:bCs/>
                <w:color w:val="000000"/>
                <w:sz w:val="16"/>
                <w:szCs w:val="16"/>
              </w:rPr>
            </w:pPr>
            <w:r w:rsidRPr="000846AA">
              <w:rPr>
                <w:b/>
                <w:bCs/>
                <w:color w:val="000000"/>
                <w:sz w:val="16"/>
                <w:szCs w:val="16"/>
              </w:rPr>
              <w:t xml:space="preserve">Укупно за функц. </w:t>
            </w:r>
            <w:proofErr w:type="gramStart"/>
            <w:r w:rsidRPr="000846AA">
              <w:rPr>
                <w:b/>
                <w:bCs/>
                <w:color w:val="000000"/>
                <w:sz w:val="16"/>
                <w:szCs w:val="16"/>
              </w:rPr>
              <w:t>клас</w:t>
            </w:r>
            <w:proofErr w:type="gramEnd"/>
            <w:r w:rsidRPr="000846AA">
              <w:rPr>
                <w:b/>
                <w:bCs/>
                <w:color w:val="000000"/>
                <w:sz w:val="16"/>
                <w:szCs w:val="16"/>
              </w:rPr>
              <w:t>. 160 Опште јавне услуге некласификоване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31.740.000,00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31.300.000,00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440.000,00</w:t>
            </w:r>
          </w:p>
        </w:tc>
      </w:tr>
      <w:tr w:rsidR="000846AA" w:rsidRPr="000846AA" w:rsidTr="0064557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vanish/>
              </w:rPr>
            </w:pPr>
            <w:r w:rsidRPr="000846AA">
              <w:fldChar w:fldCharType="begin"/>
            </w:r>
            <w:r w:rsidRPr="000846AA">
              <w:instrText>TC "220 Цивилна одбрана" \f C \l "1"</w:instrText>
            </w:r>
            <w:r w:rsidRPr="000846AA">
              <w:fldChar w:fldCharType="end"/>
            </w:r>
          </w:p>
          <w:p w:rsidR="000846AA" w:rsidRPr="000846AA" w:rsidRDefault="000846AA" w:rsidP="000846AA">
            <w:pPr>
              <w:suppressAutoHyphens w:val="0"/>
              <w:spacing w:line="1" w:lineRule="auto"/>
            </w:pPr>
          </w:p>
        </w:tc>
      </w:tr>
      <w:tr w:rsidR="000846AA" w:rsidRPr="000846AA" w:rsidTr="0064557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rPr>
                <w:b/>
                <w:bCs/>
                <w:color w:val="000000"/>
                <w:sz w:val="16"/>
                <w:szCs w:val="16"/>
              </w:rPr>
            </w:pPr>
            <w:r w:rsidRPr="000846AA">
              <w:rPr>
                <w:b/>
                <w:bCs/>
                <w:color w:val="000000"/>
                <w:sz w:val="16"/>
                <w:szCs w:val="16"/>
              </w:rPr>
              <w:t>Функц. клас. 220</w:t>
            </w:r>
          </w:p>
        </w:tc>
      </w:tr>
      <w:tr w:rsidR="000846AA" w:rsidRPr="000846AA"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color w:val="000000"/>
                <w:sz w:val="16"/>
                <w:szCs w:val="16"/>
              </w:rPr>
            </w:pPr>
            <w:r w:rsidRPr="000846AA">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color w:val="000000"/>
                <w:sz w:val="16"/>
                <w:szCs w:val="16"/>
              </w:rPr>
            </w:pPr>
            <w:r w:rsidRPr="000846AA">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550.000,00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550.000,00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0,00</w:t>
            </w:r>
          </w:p>
        </w:tc>
      </w:tr>
      <w:tr w:rsidR="000846AA" w:rsidRPr="000846AA" w:rsidTr="0064557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rPr>
                <w:b/>
                <w:bCs/>
                <w:color w:val="000000"/>
                <w:sz w:val="16"/>
                <w:szCs w:val="16"/>
              </w:rPr>
            </w:pPr>
            <w:r w:rsidRPr="000846AA">
              <w:rPr>
                <w:b/>
                <w:bCs/>
                <w:color w:val="000000"/>
                <w:sz w:val="16"/>
                <w:szCs w:val="16"/>
              </w:rPr>
              <w:t xml:space="preserve">Укупно за функц. </w:t>
            </w:r>
            <w:proofErr w:type="gramStart"/>
            <w:r w:rsidRPr="000846AA">
              <w:rPr>
                <w:b/>
                <w:bCs/>
                <w:color w:val="000000"/>
                <w:sz w:val="16"/>
                <w:szCs w:val="16"/>
              </w:rPr>
              <w:t>клас</w:t>
            </w:r>
            <w:proofErr w:type="gramEnd"/>
            <w:r w:rsidRPr="000846AA">
              <w:rPr>
                <w:b/>
                <w:bCs/>
                <w:color w:val="000000"/>
                <w:sz w:val="16"/>
                <w:szCs w:val="16"/>
              </w:rPr>
              <w:t>. 220 Цивилна одбрана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550.000,00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550.000,00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0,00</w:t>
            </w:r>
          </w:p>
        </w:tc>
      </w:tr>
      <w:tr w:rsidR="000846AA" w:rsidRPr="000846AA" w:rsidTr="0064557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vanish/>
              </w:rPr>
            </w:pPr>
            <w:r w:rsidRPr="000846AA">
              <w:fldChar w:fldCharType="begin"/>
            </w:r>
            <w:r w:rsidRPr="000846AA">
              <w:instrText>TC "330 Судови" \f C \l "1"</w:instrText>
            </w:r>
            <w:r w:rsidRPr="000846AA">
              <w:fldChar w:fldCharType="end"/>
            </w:r>
          </w:p>
          <w:p w:rsidR="000846AA" w:rsidRPr="000846AA" w:rsidRDefault="000846AA" w:rsidP="000846AA">
            <w:pPr>
              <w:suppressAutoHyphens w:val="0"/>
              <w:spacing w:line="1" w:lineRule="auto"/>
            </w:pPr>
          </w:p>
        </w:tc>
      </w:tr>
      <w:tr w:rsidR="000846AA" w:rsidRPr="000846AA" w:rsidTr="0064557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rPr>
                <w:b/>
                <w:bCs/>
                <w:color w:val="000000"/>
                <w:sz w:val="16"/>
                <w:szCs w:val="16"/>
              </w:rPr>
            </w:pPr>
            <w:r w:rsidRPr="000846AA">
              <w:rPr>
                <w:b/>
                <w:bCs/>
                <w:color w:val="000000"/>
                <w:sz w:val="16"/>
                <w:szCs w:val="16"/>
              </w:rPr>
              <w:t>Функц. клас. 330</w:t>
            </w:r>
          </w:p>
        </w:tc>
      </w:tr>
      <w:tr w:rsidR="000846AA" w:rsidRPr="000846AA"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color w:val="000000"/>
                <w:sz w:val="16"/>
                <w:szCs w:val="16"/>
              </w:rPr>
            </w:pPr>
            <w:r w:rsidRPr="000846AA">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color w:val="000000"/>
                <w:sz w:val="16"/>
                <w:szCs w:val="16"/>
              </w:rPr>
            </w:pPr>
            <w:r w:rsidRPr="000846AA">
              <w:rPr>
                <w:color w:val="000000"/>
                <w:sz w:val="16"/>
                <w:szCs w:val="16"/>
              </w:rPr>
              <w:t>ОПШТИНСКИ ПРАВОБРАНИЛАЦ</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1.297.100,00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1.219.900,00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77.200,00</w:t>
            </w:r>
          </w:p>
        </w:tc>
      </w:tr>
      <w:tr w:rsidR="000846AA" w:rsidRPr="000846AA" w:rsidTr="0064557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rPr>
                <w:b/>
                <w:bCs/>
                <w:color w:val="000000"/>
                <w:sz w:val="16"/>
                <w:szCs w:val="16"/>
              </w:rPr>
            </w:pPr>
            <w:r w:rsidRPr="000846AA">
              <w:rPr>
                <w:b/>
                <w:bCs/>
                <w:color w:val="000000"/>
                <w:sz w:val="16"/>
                <w:szCs w:val="16"/>
              </w:rPr>
              <w:t xml:space="preserve">Укупно за функц. </w:t>
            </w:r>
            <w:proofErr w:type="gramStart"/>
            <w:r w:rsidRPr="000846AA">
              <w:rPr>
                <w:b/>
                <w:bCs/>
                <w:color w:val="000000"/>
                <w:sz w:val="16"/>
                <w:szCs w:val="16"/>
              </w:rPr>
              <w:t>клас</w:t>
            </w:r>
            <w:proofErr w:type="gramEnd"/>
            <w:r w:rsidRPr="000846AA">
              <w:rPr>
                <w:b/>
                <w:bCs/>
                <w:color w:val="000000"/>
                <w:sz w:val="16"/>
                <w:szCs w:val="16"/>
              </w:rPr>
              <w:t>. 330 Судови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1.297.100,00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1.219.900,00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77.200,00</w:t>
            </w:r>
          </w:p>
        </w:tc>
      </w:tr>
      <w:tr w:rsidR="000846AA" w:rsidRPr="000846AA" w:rsidTr="0064557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vanish/>
              </w:rPr>
            </w:pPr>
            <w:r w:rsidRPr="000846AA">
              <w:fldChar w:fldCharType="begin"/>
            </w:r>
            <w:r w:rsidRPr="000846AA">
              <w:instrText>TC "360 Јавни ред и безбедност некласификован на другом месту" \f C \l "1"</w:instrText>
            </w:r>
            <w:r w:rsidRPr="000846AA">
              <w:fldChar w:fldCharType="end"/>
            </w:r>
          </w:p>
          <w:p w:rsidR="000846AA" w:rsidRPr="000846AA" w:rsidRDefault="000846AA" w:rsidP="000846AA">
            <w:pPr>
              <w:suppressAutoHyphens w:val="0"/>
              <w:spacing w:line="1" w:lineRule="auto"/>
            </w:pPr>
          </w:p>
        </w:tc>
      </w:tr>
      <w:tr w:rsidR="000846AA" w:rsidRPr="000846AA" w:rsidTr="0064557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rPr>
                <w:b/>
                <w:bCs/>
                <w:color w:val="000000"/>
                <w:sz w:val="16"/>
                <w:szCs w:val="16"/>
              </w:rPr>
            </w:pPr>
            <w:r w:rsidRPr="000846AA">
              <w:rPr>
                <w:b/>
                <w:bCs/>
                <w:color w:val="000000"/>
                <w:sz w:val="16"/>
                <w:szCs w:val="16"/>
              </w:rPr>
              <w:t>Функц. клас. 360</w:t>
            </w:r>
          </w:p>
        </w:tc>
      </w:tr>
      <w:tr w:rsidR="000846AA" w:rsidRPr="000846AA"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color w:val="000000"/>
                <w:sz w:val="16"/>
                <w:szCs w:val="16"/>
              </w:rPr>
            </w:pPr>
            <w:r w:rsidRPr="000846AA">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color w:val="000000"/>
                <w:sz w:val="16"/>
                <w:szCs w:val="16"/>
              </w:rPr>
            </w:pPr>
            <w:r w:rsidRPr="000846AA">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800.000,00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800.000,00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0,00</w:t>
            </w:r>
          </w:p>
        </w:tc>
      </w:tr>
      <w:tr w:rsidR="000846AA" w:rsidRPr="000846AA" w:rsidTr="0064557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rPr>
                <w:b/>
                <w:bCs/>
                <w:color w:val="000000"/>
                <w:sz w:val="16"/>
                <w:szCs w:val="16"/>
              </w:rPr>
            </w:pPr>
            <w:r w:rsidRPr="000846AA">
              <w:rPr>
                <w:b/>
                <w:bCs/>
                <w:color w:val="000000"/>
                <w:sz w:val="16"/>
                <w:szCs w:val="16"/>
              </w:rPr>
              <w:t xml:space="preserve">Укупно за функц. </w:t>
            </w:r>
            <w:proofErr w:type="gramStart"/>
            <w:r w:rsidRPr="000846AA">
              <w:rPr>
                <w:b/>
                <w:bCs/>
                <w:color w:val="000000"/>
                <w:sz w:val="16"/>
                <w:szCs w:val="16"/>
              </w:rPr>
              <w:t>клас</w:t>
            </w:r>
            <w:proofErr w:type="gramEnd"/>
            <w:r w:rsidRPr="000846AA">
              <w:rPr>
                <w:b/>
                <w:bCs/>
                <w:color w:val="000000"/>
                <w:sz w:val="16"/>
                <w:szCs w:val="16"/>
              </w:rPr>
              <w:t>. 360 Јавни ред и безбедност некласификован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800.000,00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800.000,00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0,00</w:t>
            </w:r>
          </w:p>
        </w:tc>
      </w:tr>
      <w:tr w:rsidR="000846AA" w:rsidRPr="000846AA" w:rsidTr="0064557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vanish/>
              </w:rPr>
            </w:pPr>
            <w:r w:rsidRPr="000846AA">
              <w:fldChar w:fldCharType="begin"/>
            </w:r>
            <w:r w:rsidRPr="000846AA">
              <w:instrText>TC "411 Општи економски и комерцијални послови" \f C \l "1"</w:instrText>
            </w:r>
            <w:r w:rsidRPr="000846AA">
              <w:fldChar w:fldCharType="end"/>
            </w:r>
          </w:p>
          <w:p w:rsidR="000846AA" w:rsidRPr="000846AA" w:rsidRDefault="000846AA" w:rsidP="000846AA">
            <w:pPr>
              <w:suppressAutoHyphens w:val="0"/>
              <w:spacing w:line="1" w:lineRule="auto"/>
            </w:pPr>
          </w:p>
        </w:tc>
      </w:tr>
      <w:tr w:rsidR="000846AA" w:rsidRPr="000846AA" w:rsidTr="0064557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rPr>
                <w:b/>
                <w:bCs/>
                <w:color w:val="000000"/>
                <w:sz w:val="16"/>
                <w:szCs w:val="16"/>
              </w:rPr>
            </w:pPr>
            <w:r w:rsidRPr="000846AA">
              <w:rPr>
                <w:b/>
                <w:bCs/>
                <w:color w:val="000000"/>
                <w:sz w:val="16"/>
                <w:szCs w:val="16"/>
              </w:rPr>
              <w:t>Функц. клас. 411</w:t>
            </w:r>
          </w:p>
        </w:tc>
      </w:tr>
      <w:tr w:rsidR="000846AA" w:rsidRPr="000846AA"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color w:val="000000"/>
                <w:sz w:val="16"/>
                <w:szCs w:val="16"/>
              </w:rPr>
            </w:pPr>
            <w:r w:rsidRPr="000846AA">
              <w:rPr>
                <w:color w:val="000000"/>
                <w:sz w:val="16"/>
                <w:szCs w:val="16"/>
              </w:rPr>
              <w:lastRenderedPageBreak/>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color w:val="000000"/>
                <w:sz w:val="16"/>
                <w:szCs w:val="16"/>
              </w:rPr>
            </w:pPr>
            <w:r w:rsidRPr="000846AA">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4.374.000,00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4.374.000,00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0,00</w:t>
            </w:r>
          </w:p>
        </w:tc>
      </w:tr>
      <w:tr w:rsidR="000846AA" w:rsidRPr="000846AA" w:rsidTr="0064557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rPr>
                <w:b/>
                <w:bCs/>
                <w:color w:val="000000"/>
                <w:sz w:val="16"/>
                <w:szCs w:val="16"/>
              </w:rPr>
            </w:pPr>
            <w:r w:rsidRPr="000846AA">
              <w:rPr>
                <w:b/>
                <w:bCs/>
                <w:color w:val="000000"/>
                <w:sz w:val="16"/>
                <w:szCs w:val="16"/>
              </w:rPr>
              <w:t xml:space="preserve">Укупно за функц. </w:t>
            </w:r>
            <w:proofErr w:type="gramStart"/>
            <w:r w:rsidRPr="000846AA">
              <w:rPr>
                <w:b/>
                <w:bCs/>
                <w:color w:val="000000"/>
                <w:sz w:val="16"/>
                <w:szCs w:val="16"/>
              </w:rPr>
              <w:t>клас</w:t>
            </w:r>
            <w:proofErr w:type="gramEnd"/>
            <w:r w:rsidRPr="000846AA">
              <w:rPr>
                <w:b/>
                <w:bCs/>
                <w:color w:val="000000"/>
                <w:sz w:val="16"/>
                <w:szCs w:val="16"/>
              </w:rPr>
              <w:t>. 411 Општи економски и комерцијални послови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4.374.000,00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4.374.000,00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0,00</w:t>
            </w:r>
          </w:p>
        </w:tc>
      </w:tr>
      <w:tr w:rsidR="000846AA" w:rsidRPr="000846AA" w:rsidTr="0064557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vanish/>
              </w:rPr>
            </w:pPr>
            <w:r w:rsidRPr="000846AA">
              <w:fldChar w:fldCharType="begin"/>
            </w:r>
            <w:r w:rsidRPr="000846AA">
              <w:instrText>TC "421 Пољопривреда" \f C \l "1"</w:instrText>
            </w:r>
            <w:r w:rsidRPr="000846AA">
              <w:fldChar w:fldCharType="end"/>
            </w:r>
          </w:p>
          <w:p w:rsidR="000846AA" w:rsidRPr="000846AA" w:rsidRDefault="000846AA" w:rsidP="000846AA">
            <w:pPr>
              <w:suppressAutoHyphens w:val="0"/>
              <w:spacing w:line="1" w:lineRule="auto"/>
            </w:pPr>
          </w:p>
        </w:tc>
      </w:tr>
      <w:tr w:rsidR="000846AA" w:rsidRPr="000846AA" w:rsidTr="0064557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rPr>
                <w:b/>
                <w:bCs/>
                <w:color w:val="000000"/>
                <w:sz w:val="16"/>
                <w:szCs w:val="16"/>
              </w:rPr>
            </w:pPr>
            <w:r w:rsidRPr="000846AA">
              <w:rPr>
                <w:b/>
                <w:bCs/>
                <w:color w:val="000000"/>
                <w:sz w:val="16"/>
                <w:szCs w:val="16"/>
              </w:rPr>
              <w:t>Функц. клас. 421</w:t>
            </w:r>
          </w:p>
        </w:tc>
      </w:tr>
      <w:tr w:rsidR="000846AA" w:rsidRPr="000846AA"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color w:val="000000"/>
                <w:sz w:val="16"/>
                <w:szCs w:val="16"/>
              </w:rPr>
            </w:pPr>
            <w:r w:rsidRPr="000846AA">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color w:val="000000"/>
                <w:sz w:val="16"/>
                <w:szCs w:val="16"/>
              </w:rPr>
            </w:pPr>
            <w:r w:rsidRPr="000846AA">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11.800.000,00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11.800.000,00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0,00</w:t>
            </w:r>
          </w:p>
        </w:tc>
      </w:tr>
      <w:tr w:rsidR="000846AA" w:rsidRPr="000846AA" w:rsidTr="0064557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rPr>
                <w:b/>
                <w:bCs/>
                <w:color w:val="000000"/>
                <w:sz w:val="16"/>
                <w:szCs w:val="16"/>
              </w:rPr>
            </w:pPr>
            <w:r w:rsidRPr="000846AA">
              <w:rPr>
                <w:b/>
                <w:bCs/>
                <w:color w:val="000000"/>
                <w:sz w:val="16"/>
                <w:szCs w:val="16"/>
              </w:rPr>
              <w:t xml:space="preserve">Укупно за функц. </w:t>
            </w:r>
            <w:proofErr w:type="gramStart"/>
            <w:r w:rsidRPr="000846AA">
              <w:rPr>
                <w:b/>
                <w:bCs/>
                <w:color w:val="000000"/>
                <w:sz w:val="16"/>
                <w:szCs w:val="16"/>
              </w:rPr>
              <w:t>клас</w:t>
            </w:r>
            <w:proofErr w:type="gramEnd"/>
            <w:r w:rsidRPr="000846AA">
              <w:rPr>
                <w:b/>
                <w:bCs/>
                <w:color w:val="000000"/>
                <w:sz w:val="16"/>
                <w:szCs w:val="16"/>
              </w:rPr>
              <w:t>. 421 Пољопривреда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11.800.000,00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11.800.000,00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0,00</w:t>
            </w:r>
          </w:p>
        </w:tc>
      </w:tr>
      <w:tr w:rsidR="000846AA" w:rsidRPr="000846AA" w:rsidTr="0064557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vanish/>
              </w:rPr>
            </w:pPr>
            <w:r w:rsidRPr="000846AA">
              <w:fldChar w:fldCharType="begin"/>
            </w:r>
            <w:r w:rsidRPr="000846AA">
              <w:instrText>TC "451 Друмски саобраћај" \f C \l "1"</w:instrText>
            </w:r>
            <w:r w:rsidRPr="000846AA">
              <w:fldChar w:fldCharType="end"/>
            </w:r>
          </w:p>
          <w:p w:rsidR="000846AA" w:rsidRPr="000846AA" w:rsidRDefault="000846AA" w:rsidP="000846AA">
            <w:pPr>
              <w:suppressAutoHyphens w:val="0"/>
              <w:spacing w:line="1" w:lineRule="auto"/>
            </w:pPr>
          </w:p>
        </w:tc>
      </w:tr>
      <w:tr w:rsidR="000846AA" w:rsidRPr="000846AA" w:rsidTr="0064557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rPr>
                <w:b/>
                <w:bCs/>
                <w:color w:val="000000"/>
                <w:sz w:val="16"/>
                <w:szCs w:val="16"/>
              </w:rPr>
            </w:pPr>
            <w:r w:rsidRPr="000846AA">
              <w:rPr>
                <w:b/>
                <w:bCs/>
                <w:color w:val="000000"/>
                <w:sz w:val="16"/>
                <w:szCs w:val="16"/>
              </w:rPr>
              <w:t>Функц. клас. 451</w:t>
            </w:r>
          </w:p>
        </w:tc>
      </w:tr>
      <w:tr w:rsidR="000846AA" w:rsidRPr="000846AA"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color w:val="000000"/>
                <w:sz w:val="16"/>
                <w:szCs w:val="16"/>
              </w:rPr>
            </w:pPr>
            <w:r w:rsidRPr="000846AA">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color w:val="000000"/>
                <w:sz w:val="16"/>
                <w:szCs w:val="16"/>
              </w:rPr>
            </w:pPr>
            <w:r w:rsidRPr="000846AA">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130.890.000,00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76.807.000,00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54.083.000,00</w:t>
            </w:r>
          </w:p>
        </w:tc>
      </w:tr>
      <w:tr w:rsidR="000846AA" w:rsidRPr="000846AA" w:rsidTr="0064557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rPr>
                <w:b/>
                <w:bCs/>
                <w:color w:val="000000"/>
                <w:sz w:val="16"/>
                <w:szCs w:val="16"/>
              </w:rPr>
            </w:pPr>
            <w:r w:rsidRPr="000846AA">
              <w:rPr>
                <w:b/>
                <w:bCs/>
                <w:color w:val="000000"/>
                <w:sz w:val="16"/>
                <w:szCs w:val="16"/>
              </w:rPr>
              <w:t xml:space="preserve">Укупно за функц. </w:t>
            </w:r>
            <w:proofErr w:type="gramStart"/>
            <w:r w:rsidRPr="000846AA">
              <w:rPr>
                <w:b/>
                <w:bCs/>
                <w:color w:val="000000"/>
                <w:sz w:val="16"/>
                <w:szCs w:val="16"/>
              </w:rPr>
              <w:t>клас</w:t>
            </w:r>
            <w:proofErr w:type="gramEnd"/>
            <w:r w:rsidRPr="000846AA">
              <w:rPr>
                <w:b/>
                <w:bCs/>
                <w:color w:val="000000"/>
                <w:sz w:val="16"/>
                <w:szCs w:val="16"/>
              </w:rPr>
              <w:t>. 451 Друмски саобраћај</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130.890.000,00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76.807.000,00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54.083.000,00</w:t>
            </w:r>
          </w:p>
        </w:tc>
      </w:tr>
      <w:tr w:rsidR="000846AA" w:rsidRPr="000846AA" w:rsidTr="0064557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vanish/>
              </w:rPr>
            </w:pPr>
            <w:r w:rsidRPr="000846AA">
              <w:fldChar w:fldCharType="begin"/>
            </w:r>
            <w:r w:rsidRPr="000846AA">
              <w:instrText>TC "510 Управљање отпадом" \f C \l "1"</w:instrText>
            </w:r>
            <w:r w:rsidRPr="000846AA">
              <w:fldChar w:fldCharType="end"/>
            </w:r>
          </w:p>
          <w:p w:rsidR="000846AA" w:rsidRPr="000846AA" w:rsidRDefault="000846AA" w:rsidP="000846AA">
            <w:pPr>
              <w:suppressAutoHyphens w:val="0"/>
              <w:spacing w:line="1" w:lineRule="auto"/>
            </w:pPr>
          </w:p>
        </w:tc>
      </w:tr>
      <w:tr w:rsidR="000846AA" w:rsidRPr="000846AA" w:rsidTr="0064557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rPr>
                <w:b/>
                <w:bCs/>
                <w:color w:val="000000"/>
                <w:sz w:val="16"/>
                <w:szCs w:val="16"/>
              </w:rPr>
            </w:pPr>
            <w:r w:rsidRPr="000846AA">
              <w:rPr>
                <w:b/>
                <w:bCs/>
                <w:color w:val="000000"/>
                <w:sz w:val="16"/>
                <w:szCs w:val="16"/>
              </w:rPr>
              <w:t>Функц. клас. 510</w:t>
            </w:r>
          </w:p>
        </w:tc>
      </w:tr>
      <w:tr w:rsidR="000846AA" w:rsidRPr="000846AA"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color w:val="000000"/>
                <w:sz w:val="16"/>
                <w:szCs w:val="16"/>
              </w:rPr>
            </w:pPr>
            <w:r w:rsidRPr="000846AA">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color w:val="000000"/>
                <w:sz w:val="16"/>
                <w:szCs w:val="16"/>
              </w:rPr>
            </w:pPr>
            <w:r w:rsidRPr="000846AA">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21.000.000,00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21.000.000,00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0,00</w:t>
            </w:r>
          </w:p>
        </w:tc>
      </w:tr>
      <w:tr w:rsidR="000846AA" w:rsidRPr="000846AA" w:rsidTr="0064557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rPr>
                <w:b/>
                <w:bCs/>
                <w:color w:val="000000"/>
                <w:sz w:val="16"/>
                <w:szCs w:val="16"/>
              </w:rPr>
            </w:pPr>
            <w:r w:rsidRPr="000846AA">
              <w:rPr>
                <w:b/>
                <w:bCs/>
                <w:color w:val="000000"/>
                <w:sz w:val="16"/>
                <w:szCs w:val="16"/>
              </w:rPr>
              <w:t xml:space="preserve">Укупно за функц. </w:t>
            </w:r>
            <w:proofErr w:type="gramStart"/>
            <w:r w:rsidRPr="000846AA">
              <w:rPr>
                <w:b/>
                <w:bCs/>
                <w:color w:val="000000"/>
                <w:sz w:val="16"/>
                <w:szCs w:val="16"/>
              </w:rPr>
              <w:t>клас</w:t>
            </w:r>
            <w:proofErr w:type="gramEnd"/>
            <w:r w:rsidRPr="000846AA">
              <w:rPr>
                <w:b/>
                <w:bCs/>
                <w:color w:val="000000"/>
                <w:sz w:val="16"/>
                <w:szCs w:val="16"/>
              </w:rPr>
              <w:t>. 510 Управљање отпадом</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21.000.000,00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21.000.000,00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0,00</w:t>
            </w:r>
          </w:p>
        </w:tc>
      </w:tr>
      <w:tr w:rsidR="000846AA" w:rsidRPr="000846AA" w:rsidTr="0064557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vanish/>
              </w:rPr>
            </w:pPr>
            <w:r w:rsidRPr="000846AA">
              <w:fldChar w:fldCharType="begin"/>
            </w:r>
            <w:r w:rsidRPr="000846AA">
              <w:instrText>TC "520 Управљање отпадним водама" \f C \l "1"</w:instrText>
            </w:r>
            <w:r w:rsidRPr="000846AA">
              <w:fldChar w:fldCharType="end"/>
            </w:r>
          </w:p>
          <w:p w:rsidR="000846AA" w:rsidRPr="000846AA" w:rsidRDefault="000846AA" w:rsidP="000846AA">
            <w:pPr>
              <w:suppressAutoHyphens w:val="0"/>
              <w:spacing w:line="1" w:lineRule="auto"/>
            </w:pPr>
          </w:p>
        </w:tc>
      </w:tr>
      <w:tr w:rsidR="000846AA" w:rsidRPr="000846AA" w:rsidTr="0064557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rPr>
                <w:b/>
                <w:bCs/>
                <w:color w:val="000000"/>
                <w:sz w:val="16"/>
                <w:szCs w:val="16"/>
              </w:rPr>
            </w:pPr>
            <w:r w:rsidRPr="000846AA">
              <w:rPr>
                <w:b/>
                <w:bCs/>
                <w:color w:val="000000"/>
                <w:sz w:val="16"/>
                <w:szCs w:val="16"/>
              </w:rPr>
              <w:t>Функц. клас. 520</w:t>
            </w:r>
          </w:p>
        </w:tc>
      </w:tr>
      <w:tr w:rsidR="000846AA" w:rsidRPr="000846AA"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color w:val="000000"/>
                <w:sz w:val="16"/>
                <w:szCs w:val="16"/>
              </w:rPr>
            </w:pPr>
            <w:r w:rsidRPr="000846AA">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color w:val="000000"/>
                <w:sz w:val="16"/>
                <w:szCs w:val="16"/>
              </w:rPr>
            </w:pPr>
            <w:r w:rsidRPr="000846AA">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4.200.000,00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4.200.000,00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0,00</w:t>
            </w:r>
          </w:p>
        </w:tc>
      </w:tr>
      <w:tr w:rsidR="000846AA" w:rsidRPr="000846AA" w:rsidTr="0064557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rPr>
                <w:b/>
                <w:bCs/>
                <w:color w:val="000000"/>
                <w:sz w:val="16"/>
                <w:szCs w:val="16"/>
              </w:rPr>
            </w:pPr>
            <w:r w:rsidRPr="000846AA">
              <w:rPr>
                <w:b/>
                <w:bCs/>
                <w:color w:val="000000"/>
                <w:sz w:val="16"/>
                <w:szCs w:val="16"/>
              </w:rPr>
              <w:t xml:space="preserve">Укупно за функц. </w:t>
            </w:r>
            <w:proofErr w:type="gramStart"/>
            <w:r w:rsidRPr="000846AA">
              <w:rPr>
                <w:b/>
                <w:bCs/>
                <w:color w:val="000000"/>
                <w:sz w:val="16"/>
                <w:szCs w:val="16"/>
              </w:rPr>
              <w:t>клас</w:t>
            </w:r>
            <w:proofErr w:type="gramEnd"/>
            <w:r w:rsidRPr="000846AA">
              <w:rPr>
                <w:b/>
                <w:bCs/>
                <w:color w:val="000000"/>
                <w:sz w:val="16"/>
                <w:szCs w:val="16"/>
              </w:rPr>
              <w:t>. 520 Управљање отпадним водама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4.200.000,00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4.200.000,00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0,00</w:t>
            </w:r>
          </w:p>
        </w:tc>
      </w:tr>
      <w:tr w:rsidR="000846AA" w:rsidRPr="000846AA" w:rsidTr="0064557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vanish/>
              </w:rPr>
            </w:pPr>
            <w:r w:rsidRPr="000846AA">
              <w:fldChar w:fldCharType="begin"/>
            </w:r>
            <w:r w:rsidRPr="000846AA">
              <w:instrText>TC "530 Смањење загадености" \f C \l "1"</w:instrText>
            </w:r>
            <w:r w:rsidRPr="000846AA">
              <w:fldChar w:fldCharType="end"/>
            </w:r>
          </w:p>
          <w:p w:rsidR="000846AA" w:rsidRPr="000846AA" w:rsidRDefault="000846AA" w:rsidP="000846AA">
            <w:pPr>
              <w:suppressAutoHyphens w:val="0"/>
              <w:spacing w:line="1" w:lineRule="auto"/>
            </w:pPr>
          </w:p>
        </w:tc>
      </w:tr>
      <w:tr w:rsidR="000846AA" w:rsidRPr="000846AA" w:rsidTr="0064557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rPr>
                <w:b/>
                <w:bCs/>
                <w:color w:val="000000"/>
                <w:sz w:val="16"/>
                <w:szCs w:val="16"/>
              </w:rPr>
            </w:pPr>
            <w:r w:rsidRPr="000846AA">
              <w:rPr>
                <w:b/>
                <w:bCs/>
                <w:color w:val="000000"/>
                <w:sz w:val="16"/>
                <w:szCs w:val="16"/>
              </w:rPr>
              <w:t>Функц. клас. 530</w:t>
            </w:r>
          </w:p>
        </w:tc>
      </w:tr>
      <w:tr w:rsidR="000846AA" w:rsidRPr="000846AA"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color w:val="000000"/>
                <w:sz w:val="16"/>
                <w:szCs w:val="16"/>
              </w:rPr>
            </w:pPr>
            <w:r w:rsidRPr="000846AA">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color w:val="000000"/>
                <w:sz w:val="16"/>
                <w:szCs w:val="16"/>
              </w:rPr>
            </w:pPr>
            <w:r w:rsidRPr="000846AA">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1.133.334,00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1.133.334,00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0,00</w:t>
            </w:r>
          </w:p>
        </w:tc>
      </w:tr>
      <w:tr w:rsidR="000846AA" w:rsidRPr="000846AA" w:rsidTr="0064557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rPr>
                <w:b/>
                <w:bCs/>
                <w:color w:val="000000"/>
                <w:sz w:val="16"/>
                <w:szCs w:val="16"/>
              </w:rPr>
            </w:pPr>
            <w:r w:rsidRPr="000846AA">
              <w:rPr>
                <w:b/>
                <w:bCs/>
                <w:color w:val="000000"/>
                <w:sz w:val="16"/>
                <w:szCs w:val="16"/>
              </w:rPr>
              <w:t xml:space="preserve">Укупно за функц. </w:t>
            </w:r>
            <w:proofErr w:type="gramStart"/>
            <w:r w:rsidRPr="000846AA">
              <w:rPr>
                <w:b/>
                <w:bCs/>
                <w:color w:val="000000"/>
                <w:sz w:val="16"/>
                <w:szCs w:val="16"/>
              </w:rPr>
              <w:t>клас</w:t>
            </w:r>
            <w:proofErr w:type="gramEnd"/>
            <w:r w:rsidRPr="000846AA">
              <w:rPr>
                <w:b/>
                <w:bCs/>
                <w:color w:val="000000"/>
                <w:sz w:val="16"/>
                <w:szCs w:val="16"/>
              </w:rPr>
              <w:t>. 530 Смањење загадености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1.133.334,00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1.133.334,00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0,00</w:t>
            </w:r>
          </w:p>
        </w:tc>
      </w:tr>
      <w:tr w:rsidR="000846AA" w:rsidRPr="000846AA" w:rsidTr="0064557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vanish/>
              </w:rPr>
            </w:pPr>
            <w:r w:rsidRPr="000846AA">
              <w:fldChar w:fldCharType="begin"/>
            </w:r>
            <w:r w:rsidRPr="000846AA">
              <w:instrText>TC "550 Заштита животне средине - истраживање и развој" \f C \l "1"</w:instrText>
            </w:r>
            <w:r w:rsidRPr="000846AA">
              <w:fldChar w:fldCharType="end"/>
            </w:r>
          </w:p>
          <w:p w:rsidR="000846AA" w:rsidRPr="000846AA" w:rsidRDefault="000846AA" w:rsidP="000846AA">
            <w:pPr>
              <w:suppressAutoHyphens w:val="0"/>
              <w:spacing w:line="1" w:lineRule="auto"/>
            </w:pPr>
          </w:p>
        </w:tc>
      </w:tr>
      <w:tr w:rsidR="000846AA" w:rsidRPr="000846AA" w:rsidTr="0064557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rPr>
                <w:b/>
                <w:bCs/>
                <w:color w:val="000000"/>
                <w:sz w:val="16"/>
                <w:szCs w:val="16"/>
              </w:rPr>
            </w:pPr>
            <w:r w:rsidRPr="000846AA">
              <w:rPr>
                <w:b/>
                <w:bCs/>
                <w:color w:val="000000"/>
                <w:sz w:val="16"/>
                <w:szCs w:val="16"/>
              </w:rPr>
              <w:t>Функц. клас. 550</w:t>
            </w:r>
          </w:p>
        </w:tc>
      </w:tr>
      <w:tr w:rsidR="000846AA" w:rsidRPr="000846AA"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color w:val="000000"/>
                <w:sz w:val="16"/>
                <w:szCs w:val="16"/>
              </w:rPr>
            </w:pPr>
            <w:r w:rsidRPr="000846AA">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color w:val="000000"/>
                <w:sz w:val="16"/>
                <w:szCs w:val="16"/>
              </w:rPr>
            </w:pPr>
            <w:r w:rsidRPr="000846AA">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12.451.676,00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12.451.676,00</w:t>
            </w:r>
          </w:p>
        </w:tc>
      </w:tr>
      <w:tr w:rsidR="000846AA" w:rsidRPr="000846AA" w:rsidTr="0064557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rPr>
                <w:b/>
                <w:bCs/>
                <w:color w:val="000000"/>
                <w:sz w:val="16"/>
                <w:szCs w:val="16"/>
              </w:rPr>
            </w:pPr>
            <w:r w:rsidRPr="000846AA">
              <w:rPr>
                <w:b/>
                <w:bCs/>
                <w:color w:val="000000"/>
                <w:sz w:val="16"/>
                <w:szCs w:val="16"/>
              </w:rPr>
              <w:t xml:space="preserve">Укупно за функц. </w:t>
            </w:r>
            <w:proofErr w:type="gramStart"/>
            <w:r w:rsidRPr="000846AA">
              <w:rPr>
                <w:b/>
                <w:bCs/>
                <w:color w:val="000000"/>
                <w:sz w:val="16"/>
                <w:szCs w:val="16"/>
              </w:rPr>
              <w:t>клас</w:t>
            </w:r>
            <w:proofErr w:type="gramEnd"/>
            <w:r w:rsidRPr="000846AA">
              <w:rPr>
                <w:b/>
                <w:bCs/>
                <w:color w:val="000000"/>
                <w:sz w:val="16"/>
                <w:szCs w:val="16"/>
              </w:rPr>
              <w:t>. 550 Заштита животне средине - истраживање и развој</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12.451.676,00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12.451.676,00</w:t>
            </w:r>
          </w:p>
        </w:tc>
      </w:tr>
      <w:tr w:rsidR="000846AA" w:rsidRPr="000846AA" w:rsidTr="0064557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vanish/>
              </w:rPr>
            </w:pPr>
            <w:r w:rsidRPr="000846AA">
              <w:fldChar w:fldCharType="begin"/>
            </w:r>
            <w:r w:rsidRPr="000846AA">
              <w:instrText>TC "560 Заштита животне средине некласификована на другом месту" \f C \l "1"</w:instrText>
            </w:r>
            <w:r w:rsidRPr="000846AA">
              <w:fldChar w:fldCharType="end"/>
            </w:r>
          </w:p>
          <w:p w:rsidR="000846AA" w:rsidRPr="000846AA" w:rsidRDefault="000846AA" w:rsidP="000846AA">
            <w:pPr>
              <w:suppressAutoHyphens w:val="0"/>
              <w:spacing w:line="1" w:lineRule="auto"/>
            </w:pPr>
          </w:p>
        </w:tc>
      </w:tr>
      <w:tr w:rsidR="000846AA" w:rsidRPr="000846AA" w:rsidTr="0064557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rPr>
                <w:b/>
                <w:bCs/>
                <w:color w:val="000000"/>
                <w:sz w:val="16"/>
                <w:szCs w:val="16"/>
              </w:rPr>
            </w:pPr>
            <w:r w:rsidRPr="000846AA">
              <w:rPr>
                <w:b/>
                <w:bCs/>
                <w:color w:val="000000"/>
                <w:sz w:val="16"/>
                <w:szCs w:val="16"/>
              </w:rPr>
              <w:t>Функц. клас. 560</w:t>
            </w:r>
          </w:p>
        </w:tc>
      </w:tr>
      <w:tr w:rsidR="000846AA" w:rsidRPr="000846AA"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color w:val="000000"/>
                <w:sz w:val="16"/>
                <w:szCs w:val="16"/>
              </w:rPr>
            </w:pPr>
            <w:r w:rsidRPr="000846AA">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color w:val="000000"/>
                <w:sz w:val="16"/>
                <w:szCs w:val="16"/>
              </w:rPr>
            </w:pPr>
            <w:r w:rsidRPr="000846AA">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17.339.000,00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17.339.000,00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0,00</w:t>
            </w:r>
          </w:p>
        </w:tc>
      </w:tr>
      <w:tr w:rsidR="000846AA" w:rsidRPr="000846AA" w:rsidTr="0064557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rPr>
                <w:b/>
                <w:bCs/>
                <w:color w:val="000000"/>
                <w:sz w:val="16"/>
                <w:szCs w:val="16"/>
              </w:rPr>
            </w:pPr>
            <w:r w:rsidRPr="000846AA">
              <w:rPr>
                <w:b/>
                <w:bCs/>
                <w:color w:val="000000"/>
                <w:sz w:val="16"/>
                <w:szCs w:val="16"/>
              </w:rPr>
              <w:t xml:space="preserve">Укупно за функц. </w:t>
            </w:r>
            <w:proofErr w:type="gramStart"/>
            <w:r w:rsidRPr="000846AA">
              <w:rPr>
                <w:b/>
                <w:bCs/>
                <w:color w:val="000000"/>
                <w:sz w:val="16"/>
                <w:szCs w:val="16"/>
              </w:rPr>
              <w:t>клас</w:t>
            </w:r>
            <w:proofErr w:type="gramEnd"/>
            <w:r w:rsidRPr="000846AA">
              <w:rPr>
                <w:b/>
                <w:bCs/>
                <w:color w:val="000000"/>
                <w:sz w:val="16"/>
                <w:szCs w:val="16"/>
              </w:rPr>
              <w:t>. 560 Заштита животне средине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17.339.000,00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17.339.000,00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0,00</w:t>
            </w:r>
          </w:p>
        </w:tc>
      </w:tr>
      <w:tr w:rsidR="000846AA" w:rsidRPr="000846AA" w:rsidTr="0064557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vanish/>
              </w:rPr>
            </w:pPr>
            <w:r w:rsidRPr="000846AA">
              <w:fldChar w:fldCharType="begin"/>
            </w:r>
            <w:r w:rsidRPr="000846AA">
              <w:instrText>TC "620 Развој заједнице" \f C \l "1"</w:instrText>
            </w:r>
            <w:r w:rsidRPr="000846AA">
              <w:fldChar w:fldCharType="end"/>
            </w:r>
          </w:p>
          <w:p w:rsidR="000846AA" w:rsidRPr="000846AA" w:rsidRDefault="000846AA" w:rsidP="000846AA">
            <w:pPr>
              <w:suppressAutoHyphens w:val="0"/>
              <w:spacing w:line="1" w:lineRule="auto"/>
            </w:pPr>
          </w:p>
        </w:tc>
      </w:tr>
      <w:tr w:rsidR="000846AA" w:rsidRPr="000846AA" w:rsidTr="0064557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rPr>
                <w:b/>
                <w:bCs/>
                <w:color w:val="000000"/>
                <w:sz w:val="16"/>
                <w:szCs w:val="16"/>
              </w:rPr>
            </w:pPr>
            <w:r w:rsidRPr="000846AA">
              <w:rPr>
                <w:b/>
                <w:bCs/>
                <w:color w:val="000000"/>
                <w:sz w:val="16"/>
                <w:szCs w:val="16"/>
              </w:rPr>
              <w:t>Функц. клас. 620</w:t>
            </w:r>
          </w:p>
        </w:tc>
      </w:tr>
      <w:tr w:rsidR="000846AA" w:rsidRPr="000846AA"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color w:val="000000"/>
                <w:sz w:val="16"/>
                <w:szCs w:val="16"/>
              </w:rPr>
            </w:pPr>
            <w:r w:rsidRPr="000846AA">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color w:val="000000"/>
                <w:sz w:val="16"/>
                <w:szCs w:val="16"/>
              </w:rPr>
            </w:pPr>
            <w:r w:rsidRPr="000846AA">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4.000.000,00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4.000.000,00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0,00</w:t>
            </w:r>
          </w:p>
        </w:tc>
      </w:tr>
      <w:tr w:rsidR="000846AA" w:rsidRPr="000846AA" w:rsidTr="0064557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rPr>
                <w:b/>
                <w:bCs/>
                <w:color w:val="000000"/>
                <w:sz w:val="16"/>
                <w:szCs w:val="16"/>
              </w:rPr>
            </w:pPr>
            <w:r w:rsidRPr="000846AA">
              <w:rPr>
                <w:b/>
                <w:bCs/>
                <w:color w:val="000000"/>
                <w:sz w:val="16"/>
                <w:szCs w:val="16"/>
              </w:rPr>
              <w:t xml:space="preserve">Укупно за функц. </w:t>
            </w:r>
            <w:proofErr w:type="gramStart"/>
            <w:r w:rsidRPr="000846AA">
              <w:rPr>
                <w:b/>
                <w:bCs/>
                <w:color w:val="000000"/>
                <w:sz w:val="16"/>
                <w:szCs w:val="16"/>
              </w:rPr>
              <w:t>клас</w:t>
            </w:r>
            <w:proofErr w:type="gramEnd"/>
            <w:r w:rsidRPr="000846AA">
              <w:rPr>
                <w:b/>
                <w:bCs/>
                <w:color w:val="000000"/>
                <w:sz w:val="16"/>
                <w:szCs w:val="16"/>
              </w:rPr>
              <w:t>. 620 Развој заједнице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4.000.000,00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4.000.000,00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0,00</w:t>
            </w:r>
          </w:p>
        </w:tc>
      </w:tr>
      <w:tr w:rsidR="000846AA" w:rsidRPr="000846AA" w:rsidTr="0064557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vanish/>
              </w:rPr>
            </w:pPr>
            <w:r w:rsidRPr="000846AA">
              <w:fldChar w:fldCharType="begin"/>
            </w:r>
            <w:r w:rsidRPr="000846AA">
              <w:instrText>TC "630 Водоснабдевање" \f C \l "1"</w:instrText>
            </w:r>
            <w:r w:rsidRPr="000846AA">
              <w:fldChar w:fldCharType="end"/>
            </w:r>
          </w:p>
          <w:p w:rsidR="000846AA" w:rsidRPr="000846AA" w:rsidRDefault="000846AA" w:rsidP="000846AA">
            <w:pPr>
              <w:suppressAutoHyphens w:val="0"/>
              <w:spacing w:line="1" w:lineRule="auto"/>
            </w:pPr>
          </w:p>
        </w:tc>
      </w:tr>
      <w:tr w:rsidR="000846AA" w:rsidRPr="000846AA" w:rsidTr="0064557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rPr>
                <w:b/>
                <w:bCs/>
                <w:color w:val="000000"/>
                <w:sz w:val="16"/>
                <w:szCs w:val="16"/>
              </w:rPr>
            </w:pPr>
            <w:r w:rsidRPr="000846AA">
              <w:rPr>
                <w:b/>
                <w:bCs/>
                <w:color w:val="000000"/>
                <w:sz w:val="16"/>
                <w:szCs w:val="16"/>
              </w:rPr>
              <w:t>Функц. клас. 630</w:t>
            </w:r>
          </w:p>
        </w:tc>
      </w:tr>
      <w:tr w:rsidR="000846AA" w:rsidRPr="000846AA"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color w:val="000000"/>
                <w:sz w:val="16"/>
                <w:szCs w:val="16"/>
              </w:rPr>
            </w:pPr>
            <w:r w:rsidRPr="000846AA">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color w:val="000000"/>
                <w:sz w:val="16"/>
                <w:szCs w:val="16"/>
              </w:rPr>
            </w:pPr>
            <w:r w:rsidRPr="000846AA">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9.500.000,00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9.500.000,00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0,00</w:t>
            </w:r>
          </w:p>
        </w:tc>
      </w:tr>
      <w:tr w:rsidR="000846AA" w:rsidRPr="000846AA" w:rsidTr="0064557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rPr>
                <w:b/>
                <w:bCs/>
                <w:color w:val="000000"/>
                <w:sz w:val="16"/>
                <w:szCs w:val="16"/>
              </w:rPr>
            </w:pPr>
            <w:r w:rsidRPr="000846AA">
              <w:rPr>
                <w:b/>
                <w:bCs/>
                <w:color w:val="000000"/>
                <w:sz w:val="16"/>
                <w:szCs w:val="16"/>
              </w:rPr>
              <w:t xml:space="preserve">Укупно за функц. </w:t>
            </w:r>
            <w:proofErr w:type="gramStart"/>
            <w:r w:rsidRPr="000846AA">
              <w:rPr>
                <w:b/>
                <w:bCs/>
                <w:color w:val="000000"/>
                <w:sz w:val="16"/>
                <w:szCs w:val="16"/>
              </w:rPr>
              <w:t>клас</w:t>
            </w:r>
            <w:proofErr w:type="gramEnd"/>
            <w:r w:rsidRPr="000846AA">
              <w:rPr>
                <w:b/>
                <w:bCs/>
                <w:color w:val="000000"/>
                <w:sz w:val="16"/>
                <w:szCs w:val="16"/>
              </w:rPr>
              <w:t>. 630 Водоснабдевање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9.500.000,00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9.500.000,00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0,00</w:t>
            </w:r>
          </w:p>
        </w:tc>
      </w:tr>
      <w:tr w:rsidR="000846AA" w:rsidRPr="000846AA" w:rsidTr="0064557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vanish/>
              </w:rPr>
            </w:pPr>
            <w:r w:rsidRPr="000846AA">
              <w:fldChar w:fldCharType="begin"/>
            </w:r>
            <w:r w:rsidRPr="000846AA">
              <w:instrText>TC "640 Улична расвета" \f C \l "1"</w:instrText>
            </w:r>
            <w:r w:rsidRPr="000846AA">
              <w:fldChar w:fldCharType="end"/>
            </w:r>
          </w:p>
          <w:p w:rsidR="000846AA" w:rsidRPr="000846AA" w:rsidRDefault="000846AA" w:rsidP="000846AA">
            <w:pPr>
              <w:suppressAutoHyphens w:val="0"/>
              <w:spacing w:line="1" w:lineRule="auto"/>
            </w:pPr>
          </w:p>
        </w:tc>
      </w:tr>
      <w:tr w:rsidR="000846AA" w:rsidRPr="000846AA" w:rsidTr="0064557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rPr>
                <w:b/>
                <w:bCs/>
                <w:color w:val="000000"/>
                <w:sz w:val="16"/>
                <w:szCs w:val="16"/>
              </w:rPr>
            </w:pPr>
            <w:r w:rsidRPr="000846AA">
              <w:rPr>
                <w:b/>
                <w:bCs/>
                <w:color w:val="000000"/>
                <w:sz w:val="16"/>
                <w:szCs w:val="16"/>
              </w:rPr>
              <w:t>Функц. клас. 640</w:t>
            </w:r>
          </w:p>
        </w:tc>
      </w:tr>
      <w:tr w:rsidR="000846AA" w:rsidRPr="000846AA"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color w:val="000000"/>
                <w:sz w:val="16"/>
                <w:szCs w:val="16"/>
              </w:rPr>
            </w:pPr>
            <w:r w:rsidRPr="000846AA">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color w:val="000000"/>
                <w:sz w:val="16"/>
                <w:szCs w:val="16"/>
              </w:rPr>
            </w:pPr>
            <w:r w:rsidRPr="000846AA">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19.500.000,00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19.500.000,00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0,00</w:t>
            </w:r>
          </w:p>
        </w:tc>
      </w:tr>
      <w:tr w:rsidR="000846AA" w:rsidRPr="000846AA" w:rsidTr="0064557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rPr>
                <w:b/>
                <w:bCs/>
                <w:color w:val="000000"/>
                <w:sz w:val="16"/>
                <w:szCs w:val="16"/>
              </w:rPr>
            </w:pPr>
            <w:r w:rsidRPr="000846AA">
              <w:rPr>
                <w:b/>
                <w:bCs/>
                <w:color w:val="000000"/>
                <w:sz w:val="16"/>
                <w:szCs w:val="16"/>
              </w:rPr>
              <w:t xml:space="preserve">Укупно за функц. </w:t>
            </w:r>
            <w:proofErr w:type="gramStart"/>
            <w:r w:rsidRPr="000846AA">
              <w:rPr>
                <w:b/>
                <w:bCs/>
                <w:color w:val="000000"/>
                <w:sz w:val="16"/>
                <w:szCs w:val="16"/>
              </w:rPr>
              <w:t>клас</w:t>
            </w:r>
            <w:proofErr w:type="gramEnd"/>
            <w:r w:rsidRPr="000846AA">
              <w:rPr>
                <w:b/>
                <w:bCs/>
                <w:color w:val="000000"/>
                <w:sz w:val="16"/>
                <w:szCs w:val="16"/>
              </w:rPr>
              <w:t>. 640 Улична расвета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19.500.000,00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19.500.000,00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0,00</w:t>
            </w:r>
          </w:p>
        </w:tc>
      </w:tr>
      <w:tr w:rsidR="000846AA" w:rsidRPr="000846AA" w:rsidTr="0064557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vanish/>
              </w:rPr>
            </w:pPr>
            <w:r w:rsidRPr="000846AA">
              <w:fldChar w:fldCharType="begin"/>
            </w:r>
            <w:r w:rsidRPr="000846AA">
              <w:instrText>TC "660 Послови становања и заједнице некласификовани на другом месту" \f C \l "1"</w:instrText>
            </w:r>
            <w:r w:rsidRPr="000846AA">
              <w:fldChar w:fldCharType="end"/>
            </w:r>
          </w:p>
          <w:p w:rsidR="000846AA" w:rsidRPr="000846AA" w:rsidRDefault="000846AA" w:rsidP="000846AA">
            <w:pPr>
              <w:suppressAutoHyphens w:val="0"/>
              <w:spacing w:line="1" w:lineRule="auto"/>
            </w:pPr>
          </w:p>
        </w:tc>
      </w:tr>
      <w:tr w:rsidR="000846AA" w:rsidRPr="000846AA" w:rsidTr="0064557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rPr>
                <w:b/>
                <w:bCs/>
                <w:color w:val="000000"/>
                <w:sz w:val="16"/>
                <w:szCs w:val="16"/>
              </w:rPr>
            </w:pPr>
            <w:r w:rsidRPr="000846AA">
              <w:rPr>
                <w:b/>
                <w:bCs/>
                <w:color w:val="000000"/>
                <w:sz w:val="16"/>
                <w:szCs w:val="16"/>
              </w:rPr>
              <w:lastRenderedPageBreak/>
              <w:t>Функц. клас. 660</w:t>
            </w:r>
          </w:p>
        </w:tc>
      </w:tr>
      <w:tr w:rsidR="000846AA" w:rsidRPr="000846AA"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color w:val="000000"/>
                <w:sz w:val="16"/>
                <w:szCs w:val="16"/>
              </w:rPr>
            </w:pPr>
            <w:r w:rsidRPr="000846AA">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color w:val="000000"/>
                <w:sz w:val="16"/>
                <w:szCs w:val="16"/>
              </w:rPr>
            </w:pPr>
            <w:r w:rsidRPr="000846AA">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0,00</w:t>
            </w:r>
          </w:p>
        </w:tc>
      </w:tr>
      <w:tr w:rsidR="000846AA" w:rsidRPr="000846AA" w:rsidTr="0064557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rPr>
                <w:b/>
                <w:bCs/>
                <w:color w:val="000000"/>
                <w:sz w:val="16"/>
                <w:szCs w:val="16"/>
              </w:rPr>
            </w:pPr>
            <w:r w:rsidRPr="000846AA">
              <w:rPr>
                <w:b/>
                <w:bCs/>
                <w:color w:val="000000"/>
                <w:sz w:val="16"/>
                <w:szCs w:val="16"/>
              </w:rPr>
              <w:t xml:space="preserve">Укупно за функц. </w:t>
            </w:r>
            <w:proofErr w:type="gramStart"/>
            <w:r w:rsidRPr="000846AA">
              <w:rPr>
                <w:b/>
                <w:bCs/>
                <w:color w:val="000000"/>
                <w:sz w:val="16"/>
                <w:szCs w:val="16"/>
              </w:rPr>
              <w:t>клас</w:t>
            </w:r>
            <w:proofErr w:type="gramEnd"/>
            <w:r w:rsidRPr="000846AA">
              <w:rPr>
                <w:b/>
                <w:bCs/>
                <w:color w:val="000000"/>
                <w:sz w:val="16"/>
                <w:szCs w:val="16"/>
              </w:rPr>
              <w:t>. 660 Послови становања и заједнице некласификовани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0,00</w:t>
            </w:r>
          </w:p>
        </w:tc>
      </w:tr>
      <w:tr w:rsidR="000846AA" w:rsidRPr="000846AA" w:rsidTr="0064557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vanish/>
              </w:rPr>
            </w:pPr>
            <w:r w:rsidRPr="000846AA">
              <w:fldChar w:fldCharType="begin"/>
            </w:r>
            <w:r w:rsidRPr="000846AA">
              <w:instrText>TC "721 Опште медицинске услуге" \f C \l "1"</w:instrText>
            </w:r>
            <w:r w:rsidRPr="000846AA">
              <w:fldChar w:fldCharType="end"/>
            </w:r>
          </w:p>
          <w:p w:rsidR="000846AA" w:rsidRPr="000846AA" w:rsidRDefault="000846AA" w:rsidP="000846AA">
            <w:pPr>
              <w:suppressAutoHyphens w:val="0"/>
              <w:spacing w:line="1" w:lineRule="auto"/>
            </w:pPr>
          </w:p>
        </w:tc>
      </w:tr>
      <w:tr w:rsidR="000846AA" w:rsidRPr="000846AA" w:rsidTr="0064557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rPr>
                <w:b/>
                <w:bCs/>
                <w:color w:val="000000"/>
                <w:sz w:val="16"/>
                <w:szCs w:val="16"/>
              </w:rPr>
            </w:pPr>
            <w:r w:rsidRPr="000846AA">
              <w:rPr>
                <w:b/>
                <w:bCs/>
                <w:color w:val="000000"/>
                <w:sz w:val="16"/>
                <w:szCs w:val="16"/>
              </w:rPr>
              <w:t>Функц. клас. 721</w:t>
            </w:r>
          </w:p>
        </w:tc>
      </w:tr>
      <w:tr w:rsidR="000846AA" w:rsidRPr="000846AA"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color w:val="000000"/>
                <w:sz w:val="16"/>
                <w:szCs w:val="16"/>
              </w:rPr>
            </w:pPr>
            <w:r w:rsidRPr="000846AA">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color w:val="000000"/>
                <w:sz w:val="16"/>
                <w:szCs w:val="16"/>
              </w:rPr>
            </w:pPr>
            <w:r w:rsidRPr="000846AA">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800.000,00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800.000,00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0,00</w:t>
            </w:r>
          </w:p>
        </w:tc>
      </w:tr>
      <w:tr w:rsidR="000846AA" w:rsidRPr="000846AA" w:rsidTr="0064557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rPr>
                <w:b/>
                <w:bCs/>
                <w:color w:val="000000"/>
                <w:sz w:val="16"/>
                <w:szCs w:val="16"/>
              </w:rPr>
            </w:pPr>
            <w:r w:rsidRPr="000846AA">
              <w:rPr>
                <w:b/>
                <w:bCs/>
                <w:color w:val="000000"/>
                <w:sz w:val="16"/>
                <w:szCs w:val="16"/>
              </w:rPr>
              <w:t xml:space="preserve">Укупно за функц. </w:t>
            </w:r>
            <w:proofErr w:type="gramStart"/>
            <w:r w:rsidRPr="000846AA">
              <w:rPr>
                <w:b/>
                <w:bCs/>
                <w:color w:val="000000"/>
                <w:sz w:val="16"/>
                <w:szCs w:val="16"/>
              </w:rPr>
              <w:t>клас</w:t>
            </w:r>
            <w:proofErr w:type="gramEnd"/>
            <w:r w:rsidRPr="000846AA">
              <w:rPr>
                <w:b/>
                <w:bCs/>
                <w:color w:val="000000"/>
                <w:sz w:val="16"/>
                <w:szCs w:val="16"/>
              </w:rPr>
              <w:t>. 721 Опште медицинске услуге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800.000,00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800.000,00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0,00</w:t>
            </w:r>
          </w:p>
        </w:tc>
      </w:tr>
      <w:tr w:rsidR="000846AA" w:rsidRPr="000846AA" w:rsidTr="0064557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vanish/>
              </w:rPr>
            </w:pPr>
            <w:r w:rsidRPr="000846AA">
              <w:fldChar w:fldCharType="begin"/>
            </w:r>
            <w:r w:rsidRPr="000846AA">
              <w:instrText>TC "740 Услуге јавног здравства" \f C \l "1"</w:instrText>
            </w:r>
            <w:r w:rsidRPr="000846AA">
              <w:fldChar w:fldCharType="end"/>
            </w:r>
          </w:p>
          <w:p w:rsidR="000846AA" w:rsidRPr="000846AA" w:rsidRDefault="000846AA" w:rsidP="000846AA">
            <w:pPr>
              <w:suppressAutoHyphens w:val="0"/>
              <w:spacing w:line="1" w:lineRule="auto"/>
            </w:pPr>
          </w:p>
        </w:tc>
      </w:tr>
      <w:tr w:rsidR="000846AA" w:rsidRPr="000846AA" w:rsidTr="0064557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rPr>
                <w:b/>
                <w:bCs/>
                <w:color w:val="000000"/>
                <w:sz w:val="16"/>
                <w:szCs w:val="16"/>
              </w:rPr>
            </w:pPr>
            <w:r w:rsidRPr="000846AA">
              <w:rPr>
                <w:b/>
                <w:bCs/>
                <w:color w:val="000000"/>
                <w:sz w:val="16"/>
                <w:szCs w:val="16"/>
              </w:rPr>
              <w:t>Функц. клас. 740</w:t>
            </w:r>
          </w:p>
        </w:tc>
      </w:tr>
      <w:tr w:rsidR="000846AA" w:rsidRPr="000846AA"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color w:val="000000"/>
                <w:sz w:val="16"/>
                <w:szCs w:val="16"/>
              </w:rPr>
            </w:pPr>
            <w:r w:rsidRPr="000846AA">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color w:val="000000"/>
                <w:sz w:val="16"/>
                <w:szCs w:val="16"/>
              </w:rPr>
            </w:pPr>
            <w:r w:rsidRPr="000846AA">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2.000.000,00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2.000.000,00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0,00</w:t>
            </w:r>
          </w:p>
        </w:tc>
      </w:tr>
      <w:tr w:rsidR="000846AA" w:rsidRPr="000846AA" w:rsidTr="0064557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rPr>
                <w:b/>
                <w:bCs/>
                <w:color w:val="000000"/>
                <w:sz w:val="16"/>
                <w:szCs w:val="16"/>
              </w:rPr>
            </w:pPr>
            <w:r w:rsidRPr="000846AA">
              <w:rPr>
                <w:b/>
                <w:bCs/>
                <w:color w:val="000000"/>
                <w:sz w:val="16"/>
                <w:szCs w:val="16"/>
              </w:rPr>
              <w:t xml:space="preserve">Укупно за функц. </w:t>
            </w:r>
            <w:proofErr w:type="gramStart"/>
            <w:r w:rsidRPr="000846AA">
              <w:rPr>
                <w:b/>
                <w:bCs/>
                <w:color w:val="000000"/>
                <w:sz w:val="16"/>
                <w:szCs w:val="16"/>
              </w:rPr>
              <w:t>клас</w:t>
            </w:r>
            <w:proofErr w:type="gramEnd"/>
            <w:r w:rsidRPr="000846AA">
              <w:rPr>
                <w:b/>
                <w:bCs/>
                <w:color w:val="000000"/>
                <w:sz w:val="16"/>
                <w:szCs w:val="16"/>
              </w:rPr>
              <w:t>. 740 Услуге јавног здравства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2.000.000,00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2.000.000,00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0,00</w:t>
            </w:r>
          </w:p>
        </w:tc>
      </w:tr>
      <w:tr w:rsidR="000846AA" w:rsidRPr="000846AA" w:rsidTr="0064557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vanish/>
              </w:rPr>
            </w:pPr>
            <w:r w:rsidRPr="000846AA">
              <w:fldChar w:fldCharType="begin"/>
            </w:r>
            <w:r w:rsidRPr="000846AA">
              <w:instrText>TC "810 Услуге рекреације и спорта" \f C \l "1"</w:instrText>
            </w:r>
            <w:r w:rsidRPr="000846AA">
              <w:fldChar w:fldCharType="end"/>
            </w:r>
          </w:p>
          <w:p w:rsidR="000846AA" w:rsidRPr="000846AA" w:rsidRDefault="000846AA" w:rsidP="000846AA">
            <w:pPr>
              <w:suppressAutoHyphens w:val="0"/>
              <w:spacing w:line="1" w:lineRule="auto"/>
            </w:pPr>
          </w:p>
        </w:tc>
      </w:tr>
      <w:tr w:rsidR="000846AA" w:rsidRPr="000846AA" w:rsidTr="0064557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rPr>
                <w:b/>
                <w:bCs/>
                <w:color w:val="000000"/>
                <w:sz w:val="16"/>
                <w:szCs w:val="16"/>
              </w:rPr>
            </w:pPr>
            <w:r w:rsidRPr="000846AA">
              <w:rPr>
                <w:b/>
                <w:bCs/>
                <w:color w:val="000000"/>
                <w:sz w:val="16"/>
                <w:szCs w:val="16"/>
              </w:rPr>
              <w:t>Функц. клас. 810</w:t>
            </w:r>
          </w:p>
        </w:tc>
      </w:tr>
      <w:tr w:rsidR="000846AA" w:rsidRPr="000846AA"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color w:val="000000"/>
                <w:sz w:val="16"/>
                <w:szCs w:val="16"/>
              </w:rPr>
            </w:pPr>
            <w:r w:rsidRPr="000846AA">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color w:val="000000"/>
                <w:sz w:val="16"/>
                <w:szCs w:val="16"/>
              </w:rPr>
            </w:pPr>
            <w:r w:rsidRPr="000846AA">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36.653.000,00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35.719.000,00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600.000,00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334.000,00</w:t>
            </w:r>
          </w:p>
        </w:tc>
      </w:tr>
      <w:tr w:rsidR="000846AA" w:rsidRPr="000846AA" w:rsidTr="0064557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rPr>
                <w:b/>
                <w:bCs/>
                <w:color w:val="000000"/>
                <w:sz w:val="16"/>
                <w:szCs w:val="16"/>
              </w:rPr>
            </w:pPr>
            <w:r w:rsidRPr="000846AA">
              <w:rPr>
                <w:b/>
                <w:bCs/>
                <w:color w:val="000000"/>
                <w:sz w:val="16"/>
                <w:szCs w:val="16"/>
              </w:rPr>
              <w:t xml:space="preserve">Укупно за функц. </w:t>
            </w:r>
            <w:proofErr w:type="gramStart"/>
            <w:r w:rsidRPr="000846AA">
              <w:rPr>
                <w:b/>
                <w:bCs/>
                <w:color w:val="000000"/>
                <w:sz w:val="16"/>
                <w:szCs w:val="16"/>
              </w:rPr>
              <w:t>клас</w:t>
            </w:r>
            <w:proofErr w:type="gramEnd"/>
            <w:r w:rsidRPr="000846AA">
              <w:rPr>
                <w:b/>
                <w:bCs/>
                <w:color w:val="000000"/>
                <w:sz w:val="16"/>
                <w:szCs w:val="16"/>
              </w:rPr>
              <w:t>. 810 Услуге рекреације и спорта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36.653.000,00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35.719.000,00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600.000,00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334.000,00</w:t>
            </w:r>
          </w:p>
        </w:tc>
      </w:tr>
      <w:tr w:rsidR="000846AA" w:rsidRPr="000846AA" w:rsidTr="0064557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vanish/>
              </w:rPr>
            </w:pPr>
            <w:r w:rsidRPr="000846AA">
              <w:fldChar w:fldCharType="begin"/>
            </w:r>
            <w:r w:rsidRPr="000846AA">
              <w:instrText>TC "820 Услуге културе" \f C \l "1"</w:instrText>
            </w:r>
            <w:r w:rsidRPr="000846AA">
              <w:fldChar w:fldCharType="end"/>
            </w:r>
          </w:p>
          <w:p w:rsidR="000846AA" w:rsidRPr="000846AA" w:rsidRDefault="000846AA" w:rsidP="000846AA">
            <w:pPr>
              <w:suppressAutoHyphens w:val="0"/>
              <w:spacing w:line="1" w:lineRule="auto"/>
            </w:pPr>
          </w:p>
        </w:tc>
      </w:tr>
      <w:tr w:rsidR="000846AA" w:rsidRPr="000846AA" w:rsidTr="0064557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rPr>
                <w:b/>
                <w:bCs/>
                <w:color w:val="000000"/>
                <w:sz w:val="16"/>
                <w:szCs w:val="16"/>
              </w:rPr>
            </w:pPr>
            <w:r w:rsidRPr="000846AA">
              <w:rPr>
                <w:b/>
                <w:bCs/>
                <w:color w:val="000000"/>
                <w:sz w:val="16"/>
                <w:szCs w:val="16"/>
              </w:rPr>
              <w:t>Функц. клас. 820</w:t>
            </w:r>
          </w:p>
        </w:tc>
      </w:tr>
      <w:tr w:rsidR="000846AA" w:rsidRPr="000846AA"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color w:val="000000"/>
                <w:sz w:val="16"/>
                <w:szCs w:val="16"/>
              </w:rPr>
            </w:pPr>
            <w:r w:rsidRPr="000846AA">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color w:val="000000"/>
                <w:sz w:val="16"/>
                <w:szCs w:val="16"/>
              </w:rPr>
            </w:pPr>
            <w:r w:rsidRPr="000846AA">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28.274.200,00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26.348.200,00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660.000,00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1.266.000,00</w:t>
            </w:r>
          </w:p>
        </w:tc>
      </w:tr>
      <w:tr w:rsidR="000846AA" w:rsidRPr="000846AA" w:rsidTr="0064557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rPr>
                <w:b/>
                <w:bCs/>
                <w:color w:val="000000"/>
                <w:sz w:val="16"/>
                <w:szCs w:val="16"/>
              </w:rPr>
            </w:pPr>
            <w:r w:rsidRPr="000846AA">
              <w:rPr>
                <w:b/>
                <w:bCs/>
                <w:color w:val="000000"/>
                <w:sz w:val="16"/>
                <w:szCs w:val="16"/>
              </w:rPr>
              <w:t xml:space="preserve">Укупно за функц. </w:t>
            </w:r>
            <w:proofErr w:type="gramStart"/>
            <w:r w:rsidRPr="000846AA">
              <w:rPr>
                <w:b/>
                <w:bCs/>
                <w:color w:val="000000"/>
                <w:sz w:val="16"/>
                <w:szCs w:val="16"/>
              </w:rPr>
              <w:t>клас</w:t>
            </w:r>
            <w:proofErr w:type="gramEnd"/>
            <w:r w:rsidRPr="000846AA">
              <w:rPr>
                <w:b/>
                <w:bCs/>
                <w:color w:val="000000"/>
                <w:sz w:val="16"/>
                <w:szCs w:val="16"/>
              </w:rPr>
              <w:t>. 820 Услуге културе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28.274.200,00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26.348.200,00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660.000,00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1.266.000,00</w:t>
            </w:r>
          </w:p>
        </w:tc>
      </w:tr>
      <w:tr w:rsidR="000846AA" w:rsidRPr="000846AA" w:rsidTr="0064557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vanish/>
              </w:rPr>
            </w:pPr>
            <w:r w:rsidRPr="000846AA">
              <w:fldChar w:fldCharType="begin"/>
            </w:r>
            <w:r w:rsidRPr="000846AA">
              <w:instrText>TC "830 Услуге емитовања и штампања" \f C \l "1"</w:instrText>
            </w:r>
            <w:r w:rsidRPr="000846AA">
              <w:fldChar w:fldCharType="end"/>
            </w:r>
          </w:p>
          <w:p w:rsidR="000846AA" w:rsidRPr="000846AA" w:rsidRDefault="000846AA" w:rsidP="000846AA">
            <w:pPr>
              <w:suppressAutoHyphens w:val="0"/>
              <w:spacing w:line="1" w:lineRule="auto"/>
            </w:pPr>
          </w:p>
        </w:tc>
      </w:tr>
      <w:tr w:rsidR="000846AA" w:rsidRPr="000846AA" w:rsidTr="0064557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rPr>
                <w:b/>
                <w:bCs/>
                <w:color w:val="000000"/>
                <w:sz w:val="16"/>
                <w:szCs w:val="16"/>
              </w:rPr>
            </w:pPr>
            <w:r w:rsidRPr="000846AA">
              <w:rPr>
                <w:b/>
                <w:bCs/>
                <w:color w:val="000000"/>
                <w:sz w:val="16"/>
                <w:szCs w:val="16"/>
              </w:rPr>
              <w:t>Функц. клас. 830</w:t>
            </w:r>
          </w:p>
        </w:tc>
      </w:tr>
      <w:tr w:rsidR="000846AA" w:rsidRPr="000846AA"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color w:val="000000"/>
                <w:sz w:val="16"/>
                <w:szCs w:val="16"/>
              </w:rPr>
            </w:pPr>
            <w:r w:rsidRPr="000846AA">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color w:val="000000"/>
                <w:sz w:val="16"/>
                <w:szCs w:val="16"/>
              </w:rPr>
            </w:pPr>
            <w:r w:rsidRPr="000846AA">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6.000.000,00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6.000.000,00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0,00</w:t>
            </w:r>
          </w:p>
        </w:tc>
      </w:tr>
      <w:tr w:rsidR="000846AA" w:rsidRPr="000846AA" w:rsidTr="0064557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rPr>
                <w:b/>
                <w:bCs/>
                <w:color w:val="000000"/>
                <w:sz w:val="16"/>
                <w:szCs w:val="16"/>
              </w:rPr>
            </w:pPr>
            <w:r w:rsidRPr="000846AA">
              <w:rPr>
                <w:b/>
                <w:bCs/>
                <w:color w:val="000000"/>
                <w:sz w:val="16"/>
                <w:szCs w:val="16"/>
              </w:rPr>
              <w:t xml:space="preserve">Укупно за функц. </w:t>
            </w:r>
            <w:proofErr w:type="gramStart"/>
            <w:r w:rsidRPr="000846AA">
              <w:rPr>
                <w:b/>
                <w:bCs/>
                <w:color w:val="000000"/>
                <w:sz w:val="16"/>
                <w:szCs w:val="16"/>
              </w:rPr>
              <w:t>клас</w:t>
            </w:r>
            <w:proofErr w:type="gramEnd"/>
            <w:r w:rsidRPr="000846AA">
              <w:rPr>
                <w:b/>
                <w:bCs/>
                <w:color w:val="000000"/>
                <w:sz w:val="16"/>
                <w:szCs w:val="16"/>
              </w:rPr>
              <w:t>. 830 Услуге емитовања и штампања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6.000.000,00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6.000.000,00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0,00</w:t>
            </w:r>
          </w:p>
        </w:tc>
      </w:tr>
      <w:tr w:rsidR="000846AA" w:rsidRPr="000846AA" w:rsidTr="0064557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vanish/>
              </w:rPr>
            </w:pPr>
            <w:r w:rsidRPr="000846AA">
              <w:fldChar w:fldCharType="begin"/>
            </w:r>
            <w:r w:rsidRPr="000846AA">
              <w:instrText>TC "840 Верске и остале услуге заједнице" \f C \l "1"</w:instrText>
            </w:r>
            <w:r w:rsidRPr="000846AA">
              <w:fldChar w:fldCharType="end"/>
            </w:r>
          </w:p>
          <w:p w:rsidR="000846AA" w:rsidRPr="000846AA" w:rsidRDefault="000846AA" w:rsidP="000846AA">
            <w:pPr>
              <w:suppressAutoHyphens w:val="0"/>
              <w:spacing w:line="1" w:lineRule="auto"/>
            </w:pPr>
          </w:p>
        </w:tc>
      </w:tr>
      <w:tr w:rsidR="000846AA" w:rsidRPr="000846AA" w:rsidTr="0064557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rPr>
                <w:b/>
                <w:bCs/>
                <w:color w:val="000000"/>
                <w:sz w:val="16"/>
                <w:szCs w:val="16"/>
              </w:rPr>
            </w:pPr>
            <w:r w:rsidRPr="000846AA">
              <w:rPr>
                <w:b/>
                <w:bCs/>
                <w:color w:val="000000"/>
                <w:sz w:val="16"/>
                <w:szCs w:val="16"/>
              </w:rPr>
              <w:t>Функц. клас. 840</w:t>
            </w:r>
          </w:p>
        </w:tc>
      </w:tr>
      <w:tr w:rsidR="000846AA" w:rsidRPr="000846AA"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color w:val="000000"/>
                <w:sz w:val="16"/>
                <w:szCs w:val="16"/>
              </w:rPr>
            </w:pPr>
            <w:r w:rsidRPr="000846AA">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color w:val="000000"/>
                <w:sz w:val="16"/>
                <w:szCs w:val="16"/>
              </w:rPr>
            </w:pPr>
            <w:r w:rsidRPr="000846AA">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6.100.000,00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6.100.000,00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0,00</w:t>
            </w:r>
          </w:p>
        </w:tc>
      </w:tr>
      <w:tr w:rsidR="000846AA" w:rsidRPr="000846AA" w:rsidTr="0064557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rPr>
                <w:b/>
                <w:bCs/>
                <w:color w:val="000000"/>
                <w:sz w:val="16"/>
                <w:szCs w:val="16"/>
              </w:rPr>
            </w:pPr>
            <w:r w:rsidRPr="000846AA">
              <w:rPr>
                <w:b/>
                <w:bCs/>
                <w:color w:val="000000"/>
                <w:sz w:val="16"/>
                <w:szCs w:val="16"/>
              </w:rPr>
              <w:t xml:space="preserve">Укупно за функц. </w:t>
            </w:r>
            <w:proofErr w:type="gramStart"/>
            <w:r w:rsidRPr="000846AA">
              <w:rPr>
                <w:b/>
                <w:bCs/>
                <w:color w:val="000000"/>
                <w:sz w:val="16"/>
                <w:szCs w:val="16"/>
              </w:rPr>
              <w:t>клас</w:t>
            </w:r>
            <w:proofErr w:type="gramEnd"/>
            <w:r w:rsidRPr="000846AA">
              <w:rPr>
                <w:b/>
                <w:bCs/>
                <w:color w:val="000000"/>
                <w:sz w:val="16"/>
                <w:szCs w:val="16"/>
              </w:rPr>
              <w:t>. 840 Верске и остале услуге заједнице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6.100.000,00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6.100.000,00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0,00</w:t>
            </w:r>
          </w:p>
        </w:tc>
      </w:tr>
      <w:tr w:rsidR="000846AA" w:rsidRPr="000846AA" w:rsidTr="0064557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vanish/>
              </w:rPr>
            </w:pPr>
            <w:r w:rsidRPr="000846AA">
              <w:fldChar w:fldCharType="begin"/>
            </w:r>
            <w:r w:rsidRPr="000846AA">
              <w:instrText>TC "911 Предшколско образовање" \f C \l "1"</w:instrText>
            </w:r>
            <w:r w:rsidRPr="000846AA">
              <w:fldChar w:fldCharType="end"/>
            </w:r>
          </w:p>
          <w:p w:rsidR="000846AA" w:rsidRPr="000846AA" w:rsidRDefault="000846AA" w:rsidP="000846AA">
            <w:pPr>
              <w:suppressAutoHyphens w:val="0"/>
              <w:spacing w:line="1" w:lineRule="auto"/>
            </w:pPr>
          </w:p>
        </w:tc>
      </w:tr>
      <w:tr w:rsidR="000846AA" w:rsidRPr="000846AA" w:rsidTr="0064557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rPr>
                <w:b/>
                <w:bCs/>
                <w:color w:val="000000"/>
                <w:sz w:val="16"/>
                <w:szCs w:val="16"/>
              </w:rPr>
            </w:pPr>
            <w:r w:rsidRPr="000846AA">
              <w:rPr>
                <w:b/>
                <w:bCs/>
                <w:color w:val="000000"/>
                <w:sz w:val="16"/>
                <w:szCs w:val="16"/>
              </w:rPr>
              <w:t>Функц. клас. 911</w:t>
            </w:r>
          </w:p>
        </w:tc>
      </w:tr>
      <w:tr w:rsidR="000846AA" w:rsidRPr="000846AA"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color w:val="000000"/>
                <w:sz w:val="16"/>
                <w:szCs w:val="16"/>
              </w:rPr>
            </w:pPr>
            <w:r w:rsidRPr="000846AA">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color w:val="000000"/>
                <w:sz w:val="16"/>
                <w:szCs w:val="16"/>
              </w:rPr>
            </w:pPr>
            <w:r w:rsidRPr="000846AA">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194.721.506,00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176.032.341,00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18.689.165,00</w:t>
            </w:r>
          </w:p>
        </w:tc>
      </w:tr>
      <w:tr w:rsidR="000846AA" w:rsidRPr="000846AA" w:rsidTr="0064557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rPr>
                <w:b/>
                <w:bCs/>
                <w:color w:val="000000"/>
                <w:sz w:val="16"/>
                <w:szCs w:val="16"/>
              </w:rPr>
            </w:pPr>
            <w:r w:rsidRPr="000846AA">
              <w:rPr>
                <w:b/>
                <w:bCs/>
                <w:color w:val="000000"/>
                <w:sz w:val="16"/>
                <w:szCs w:val="16"/>
              </w:rPr>
              <w:t xml:space="preserve">Укупно за функц. </w:t>
            </w:r>
            <w:proofErr w:type="gramStart"/>
            <w:r w:rsidRPr="000846AA">
              <w:rPr>
                <w:b/>
                <w:bCs/>
                <w:color w:val="000000"/>
                <w:sz w:val="16"/>
                <w:szCs w:val="16"/>
              </w:rPr>
              <w:t>клас</w:t>
            </w:r>
            <w:proofErr w:type="gramEnd"/>
            <w:r w:rsidRPr="000846AA">
              <w:rPr>
                <w:b/>
                <w:bCs/>
                <w:color w:val="000000"/>
                <w:sz w:val="16"/>
                <w:szCs w:val="16"/>
              </w:rPr>
              <w:t>. 911 Предшколско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194.721.506,00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176.032.341,00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18.689.165,00</w:t>
            </w:r>
          </w:p>
        </w:tc>
      </w:tr>
      <w:tr w:rsidR="000846AA" w:rsidRPr="000846AA" w:rsidTr="0064557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vanish/>
              </w:rPr>
            </w:pPr>
            <w:r w:rsidRPr="000846AA">
              <w:fldChar w:fldCharType="begin"/>
            </w:r>
            <w:r w:rsidRPr="000846AA">
              <w:instrText>TC "912 Основно образовање" \f C \l "1"</w:instrText>
            </w:r>
            <w:r w:rsidRPr="000846AA">
              <w:fldChar w:fldCharType="end"/>
            </w:r>
          </w:p>
          <w:p w:rsidR="000846AA" w:rsidRPr="000846AA" w:rsidRDefault="000846AA" w:rsidP="000846AA">
            <w:pPr>
              <w:suppressAutoHyphens w:val="0"/>
              <w:spacing w:line="1" w:lineRule="auto"/>
            </w:pPr>
          </w:p>
        </w:tc>
      </w:tr>
      <w:tr w:rsidR="000846AA" w:rsidRPr="000846AA" w:rsidTr="0064557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rPr>
                <w:b/>
                <w:bCs/>
                <w:color w:val="000000"/>
                <w:sz w:val="16"/>
                <w:szCs w:val="16"/>
              </w:rPr>
            </w:pPr>
            <w:r w:rsidRPr="000846AA">
              <w:rPr>
                <w:b/>
                <w:bCs/>
                <w:color w:val="000000"/>
                <w:sz w:val="16"/>
                <w:szCs w:val="16"/>
              </w:rPr>
              <w:t>Функц. клас. 912</w:t>
            </w:r>
          </w:p>
        </w:tc>
      </w:tr>
      <w:tr w:rsidR="000846AA" w:rsidRPr="000846AA"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color w:val="000000"/>
                <w:sz w:val="16"/>
                <w:szCs w:val="16"/>
              </w:rPr>
            </w:pPr>
            <w:r w:rsidRPr="000846AA">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color w:val="000000"/>
                <w:sz w:val="16"/>
                <w:szCs w:val="16"/>
              </w:rPr>
            </w:pPr>
            <w:r w:rsidRPr="000846AA">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82.539.000,00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82.539.000,00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0,00</w:t>
            </w:r>
          </w:p>
        </w:tc>
      </w:tr>
      <w:tr w:rsidR="000846AA" w:rsidRPr="000846AA" w:rsidTr="0064557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rPr>
                <w:b/>
                <w:bCs/>
                <w:color w:val="000000"/>
                <w:sz w:val="16"/>
                <w:szCs w:val="16"/>
              </w:rPr>
            </w:pPr>
            <w:r w:rsidRPr="000846AA">
              <w:rPr>
                <w:b/>
                <w:bCs/>
                <w:color w:val="000000"/>
                <w:sz w:val="16"/>
                <w:szCs w:val="16"/>
              </w:rPr>
              <w:t xml:space="preserve">Укупно за функц. </w:t>
            </w:r>
            <w:proofErr w:type="gramStart"/>
            <w:r w:rsidRPr="000846AA">
              <w:rPr>
                <w:b/>
                <w:bCs/>
                <w:color w:val="000000"/>
                <w:sz w:val="16"/>
                <w:szCs w:val="16"/>
              </w:rPr>
              <w:t>клас</w:t>
            </w:r>
            <w:proofErr w:type="gramEnd"/>
            <w:r w:rsidRPr="000846AA">
              <w:rPr>
                <w:b/>
                <w:bCs/>
                <w:color w:val="000000"/>
                <w:sz w:val="16"/>
                <w:szCs w:val="16"/>
              </w:rPr>
              <w:t>. 912 Основно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82.539.000,00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82.539.000,00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0,00</w:t>
            </w:r>
          </w:p>
        </w:tc>
      </w:tr>
      <w:tr w:rsidR="000846AA" w:rsidRPr="000846AA" w:rsidTr="0064557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vanish/>
              </w:rPr>
            </w:pPr>
            <w:r w:rsidRPr="000846AA">
              <w:fldChar w:fldCharType="begin"/>
            </w:r>
            <w:r w:rsidRPr="000846AA">
              <w:instrText>TC "920 Средње образовање" \f C \l "1"</w:instrText>
            </w:r>
            <w:r w:rsidRPr="000846AA">
              <w:fldChar w:fldCharType="end"/>
            </w:r>
          </w:p>
          <w:p w:rsidR="000846AA" w:rsidRPr="000846AA" w:rsidRDefault="000846AA" w:rsidP="000846AA">
            <w:pPr>
              <w:suppressAutoHyphens w:val="0"/>
              <w:spacing w:line="1" w:lineRule="auto"/>
            </w:pPr>
          </w:p>
        </w:tc>
      </w:tr>
      <w:tr w:rsidR="000846AA" w:rsidRPr="000846AA" w:rsidTr="0064557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rPr>
                <w:b/>
                <w:bCs/>
                <w:color w:val="000000"/>
                <w:sz w:val="16"/>
                <w:szCs w:val="16"/>
              </w:rPr>
            </w:pPr>
            <w:r w:rsidRPr="000846AA">
              <w:rPr>
                <w:b/>
                <w:bCs/>
                <w:color w:val="000000"/>
                <w:sz w:val="16"/>
                <w:szCs w:val="16"/>
              </w:rPr>
              <w:t>Функц. клас. 920</w:t>
            </w:r>
          </w:p>
        </w:tc>
      </w:tr>
      <w:tr w:rsidR="000846AA" w:rsidRPr="000846AA"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color w:val="000000"/>
                <w:sz w:val="16"/>
                <w:szCs w:val="16"/>
              </w:rPr>
            </w:pPr>
            <w:r w:rsidRPr="000846AA">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color w:val="000000"/>
                <w:sz w:val="16"/>
                <w:szCs w:val="16"/>
              </w:rPr>
            </w:pPr>
            <w:r w:rsidRPr="000846AA">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21.487.000,00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21.487.000,00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0,00</w:t>
            </w:r>
          </w:p>
        </w:tc>
      </w:tr>
      <w:tr w:rsidR="000846AA" w:rsidRPr="000846AA" w:rsidTr="0064557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rPr>
                <w:b/>
                <w:bCs/>
                <w:color w:val="000000"/>
                <w:sz w:val="16"/>
                <w:szCs w:val="16"/>
              </w:rPr>
            </w:pPr>
            <w:r w:rsidRPr="000846AA">
              <w:rPr>
                <w:b/>
                <w:bCs/>
                <w:color w:val="000000"/>
                <w:sz w:val="16"/>
                <w:szCs w:val="16"/>
              </w:rPr>
              <w:t xml:space="preserve">Укупно за функц. </w:t>
            </w:r>
            <w:proofErr w:type="gramStart"/>
            <w:r w:rsidRPr="000846AA">
              <w:rPr>
                <w:b/>
                <w:bCs/>
                <w:color w:val="000000"/>
                <w:sz w:val="16"/>
                <w:szCs w:val="16"/>
              </w:rPr>
              <w:t>клас</w:t>
            </w:r>
            <w:proofErr w:type="gramEnd"/>
            <w:r w:rsidRPr="000846AA">
              <w:rPr>
                <w:b/>
                <w:bCs/>
                <w:color w:val="000000"/>
                <w:sz w:val="16"/>
                <w:szCs w:val="16"/>
              </w:rPr>
              <w:t>. 920 Средње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21.487.000,00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21.487.000,00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0,00</w:t>
            </w:r>
          </w:p>
        </w:tc>
      </w:tr>
      <w:tr w:rsidR="000846AA" w:rsidRPr="000846AA" w:rsidTr="0064557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vanish/>
              </w:rPr>
            </w:pPr>
            <w:r w:rsidRPr="000846AA">
              <w:fldChar w:fldCharType="begin"/>
            </w:r>
            <w:r w:rsidRPr="000846AA">
              <w:instrText>TC "950 Образовање које није дефинисано нивоом" \f C \l "1"</w:instrText>
            </w:r>
            <w:r w:rsidRPr="000846AA">
              <w:fldChar w:fldCharType="end"/>
            </w:r>
          </w:p>
          <w:p w:rsidR="000846AA" w:rsidRPr="000846AA" w:rsidRDefault="000846AA" w:rsidP="000846AA">
            <w:pPr>
              <w:suppressAutoHyphens w:val="0"/>
              <w:spacing w:line="1" w:lineRule="auto"/>
            </w:pPr>
          </w:p>
        </w:tc>
      </w:tr>
      <w:tr w:rsidR="000846AA" w:rsidRPr="000846AA" w:rsidTr="0064557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rPr>
                <w:b/>
                <w:bCs/>
                <w:color w:val="000000"/>
                <w:sz w:val="16"/>
                <w:szCs w:val="16"/>
              </w:rPr>
            </w:pPr>
            <w:r w:rsidRPr="000846AA">
              <w:rPr>
                <w:b/>
                <w:bCs/>
                <w:color w:val="000000"/>
                <w:sz w:val="16"/>
                <w:szCs w:val="16"/>
              </w:rPr>
              <w:t>Функц. клас. 950</w:t>
            </w:r>
          </w:p>
        </w:tc>
      </w:tr>
      <w:tr w:rsidR="000846AA" w:rsidRPr="000846AA"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color w:val="000000"/>
                <w:sz w:val="16"/>
                <w:szCs w:val="16"/>
              </w:rPr>
            </w:pPr>
            <w:r w:rsidRPr="000846AA">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rPr>
                <w:color w:val="000000"/>
                <w:sz w:val="16"/>
                <w:szCs w:val="16"/>
              </w:rPr>
            </w:pPr>
            <w:r w:rsidRPr="000846AA">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28.500.000,00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28.500.000,00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6AA" w:rsidRPr="000846AA" w:rsidRDefault="000846AA" w:rsidP="000846AA">
            <w:pPr>
              <w:suppressAutoHyphens w:val="0"/>
              <w:jc w:val="right"/>
              <w:rPr>
                <w:color w:val="000000"/>
                <w:sz w:val="16"/>
                <w:szCs w:val="16"/>
              </w:rPr>
            </w:pPr>
            <w:r w:rsidRPr="000846AA">
              <w:rPr>
                <w:color w:val="000000"/>
                <w:sz w:val="16"/>
                <w:szCs w:val="16"/>
              </w:rPr>
              <w:t>0,00</w:t>
            </w:r>
          </w:p>
        </w:tc>
      </w:tr>
      <w:tr w:rsidR="000846AA" w:rsidRPr="000846AA" w:rsidTr="00645570">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rPr>
                <w:b/>
                <w:bCs/>
                <w:color w:val="000000"/>
                <w:sz w:val="16"/>
                <w:szCs w:val="16"/>
              </w:rPr>
            </w:pPr>
            <w:r w:rsidRPr="000846AA">
              <w:rPr>
                <w:b/>
                <w:bCs/>
                <w:color w:val="000000"/>
                <w:sz w:val="16"/>
                <w:szCs w:val="16"/>
              </w:rPr>
              <w:t xml:space="preserve">Укупно за функц. </w:t>
            </w:r>
            <w:proofErr w:type="gramStart"/>
            <w:r w:rsidRPr="000846AA">
              <w:rPr>
                <w:b/>
                <w:bCs/>
                <w:color w:val="000000"/>
                <w:sz w:val="16"/>
                <w:szCs w:val="16"/>
              </w:rPr>
              <w:t>клас</w:t>
            </w:r>
            <w:proofErr w:type="gramEnd"/>
            <w:r w:rsidRPr="000846AA">
              <w:rPr>
                <w:b/>
                <w:bCs/>
                <w:color w:val="000000"/>
                <w:sz w:val="16"/>
                <w:szCs w:val="16"/>
              </w:rPr>
              <w:t>. 950 Образовање које није дефинисано нивоом</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28.500.000,00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28.500.000,00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846AA" w:rsidRPr="000846AA" w:rsidRDefault="000846AA" w:rsidP="000846AA">
            <w:pPr>
              <w:suppressAutoHyphens w:val="0"/>
              <w:jc w:val="right"/>
              <w:rPr>
                <w:b/>
                <w:bCs/>
                <w:color w:val="000000"/>
                <w:sz w:val="16"/>
                <w:szCs w:val="16"/>
              </w:rPr>
            </w:pPr>
            <w:r w:rsidRPr="000846AA">
              <w:rPr>
                <w:b/>
                <w:bCs/>
                <w:color w:val="000000"/>
                <w:sz w:val="16"/>
                <w:szCs w:val="16"/>
              </w:rPr>
              <w:t>0,00</w:t>
            </w:r>
          </w:p>
        </w:tc>
      </w:tr>
    </w:tbl>
    <w:p w:rsidR="000846AA" w:rsidRPr="000846AA" w:rsidRDefault="000846AA">
      <w:pPr>
        <w:suppressAutoHyphens w:val="0"/>
        <w:rPr>
          <w:vanish/>
          <w:lang w:val="sr-Cyrl-RS"/>
        </w:rPr>
      </w:pPr>
    </w:p>
    <w:p w:rsidR="00C005DC" w:rsidRDefault="00C005DC">
      <w:pPr>
        <w:suppressAutoHyphens w:val="0"/>
        <w:rPr>
          <w:vanish/>
        </w:rPr>
      </w:pPr>
      <w:bookmarkStart w:id="71" w:name="__bookmark_61"/>
      <w:bookmarkStart w:id="72" w:name="__bookmark_56"/>
      <w:bookmarkStart w:id="73" w:name="__bookmark_66"/>
      <w:bookmarkEnd w:id="71"/>
      <w:bookmarkEnd w:id="72"/>
      <w:bookmarkEnd w:id="73"/>
    </w:p>
    <w:p w:rsidR="00C005DC" w:rsidRDefault="00C005DC">
      <w:pPr>
        <w:rPr>
          <w:vanish/>
        </w:rPr>
      </w:pPr>
      <w:bookmarkStart w:id="74" w:name="__bookmark_64"/>
      <w:bookmarkEnd w:id="74"/>
    </w:p>
    <w:p w:rsidR="00C005DC" w:rsidRDefault="00C005DC">
      <w:pPr>
        <w:suppressAutoHyphens w:val="0"/>
        <w:rPr>
          <w:vanish/>
        </w:rPr>
      </w:pPr>
    </w:p>
    <w:p w:rsidR="00C2774E" w:rsidRPr="00C2774E" w:rsidRDefault="00C2774E" w:rsidP="00C2774E">
      <w:pPr>
        <w:suppressAutoHyphens w:val="0"/>
        <w:sectPr w:rsidR="00C2774E" w:rsidRPr="00C2774E">
          <w:headerReference w:type="default" r:id="rId17"/>
          <w:footerReference w:type="default" r:id="rId18"/>
          <w:pgSz w:w="16837" w:h="11905" w:orient="landscape"/>
          <w:pgMar w:top="360" w:right="360" w:bottom="360" w:left="360" w:header="360" w:footer="360" w:gutter="0"/>
          <w:cols w:space="720"/>
        </w:sectPr>
      </w:pPr>
      <w:bookmarkStart w:id="75" w:name="__bookmark_43"/>
      <w:bookmarkEnd w:id="75"/>
    </w:p>
    <w:p w:rsidR="00C2774E" w:rsidRPr="00C2774E" w:rsidRDefault="00C2774E" w:rsidP="00C2774E">
      <w:pPr>
        <w:suppressAutoHyphens w:val="0"/>
        <w:rPr>
          <w:vanish/>
        </w:rPr>
      </w:pPr>
      <w:bookmarkStart w:id="76" w:name="__bookmark_48"/>
      <w:bookmarkEnd w:id="76"/>
    </w:p>
    <w:tbl>
      <w:tblPr>
        <w:tblW w:w="11185" w:type="dxa"/>
        <w:tblLayout w:type="fixed"/>
        <w:tblLook w:val="01E0" w:firstRow="1" w:lastRow="1" w:firstColumn="1" w:lastColumn="1" w:noHBand="0" w:noVBand="0"/>
      </w:tblPr>
      <w:tblGrid>
        <w:gridCol w:w="1200"/>
        <w:gridCol w:w="8185"/>
        <w:gridCol w:w="1800"/>
      </w:tblGrid>
      <w:tr w:rsidR="00C2774E" w:rsidRPr="00C2774E" w:rsidTr="00600FCE">
        <w:trPr>
          <w:trHeight w:val="276"/>
          <w:tblHeader/>
        </w:trPr>
        <w:tc>
          <w:tcPr>
            <w:tcW w:w="11185" w:type="dxa"/>
            <w:gridSpan w:val="3"/>
            <w:vMerge w:val="restart"/>
            <w:tcMar>
              <w:top w:w="0" w:type="dxa"/>
              <w:left w:w="0" w:type="dxa"/>
              <w:bottom w:w="0" w:type="dxa"/>
              <w:right w:w="0" w:type="dxa"/>
            </w:tcMar>
          </w:tcPr>
          <w:p w:rsidR="00C2774E" w:rsidRPr="00C2774E" w:rsidRDefault="00C2774E" w:rsidP="00C2774E">
            <w:pPr>
              <w:suppressAutoHyphens w:val="0"/>
              <w:jc w:val="center"/>
              <w:rPr>
                <w:b/>
                <w:bCs/>
                <w:color w:val="000000"/>
                <w:sz w:val="24"/>
                <w:szCs w:val="24"/>
              </w:rPr>
            </w:pPr>
            <w:r w:rsidRPr="00C2774E">
              <w:rPr>
                <w:b/>
                <w:bCs/>
                <w:color w:val="000000"/>
                <w:sz w:val="24"/>
                <w:szCs w:val="24"/>
              </w:rPr>
              <w:t>ПЛАН РАСХОДА ПО ПРОЈЕКТИМА</w:t>
            </w:r>
          </w:p>
        </w:tc>
      </w:tr>
      <w:tr w:rsidR="00C2774E" w:rsidRPr="00C2774E" w:rsidTr="00600FCE">
        <w:trPr>
          <w:trHeight w:val="230"/>
          <w:tblHeader/>
        </w:trPr>
        <w:tc>
          <w:tcPr>
            <w:tcW w:w="11185" w:type="dxa"/>
            <w:gridSpan w:val="3"/>
            <w:vMerge w:val="restart"/>
            <w:tcMar>
              <w:top w:w="0" w:type="dxa"/>
              <w:left w:w="0" w:type="dxa"/>
              <w:bottom w:w="0" w:type="dxa"/>
              <w:right w:w="0" w:type="dxa"/>
            </w:tcMar>
          </w:tcPr>
          <w:tbl>
            <w:tblPr>
              <w:tblW w:w="11185" w:type="dxa"/>
              <w:jc w:val="center"/>
              <w:tblLayout w:type="fixed"/>
              <w:tblCellMar>
                <w:left w:w="0" w:type="dxa"/>
                <w:right w:w="0" w:type="dxa"/>
              </w:tblCellMar>
              <w:tblLook w:val="01E0" w:firstRow="1" w:lastRow="1" w:firstColumn="1" w:lastColumn="1" w:noHBand="0" w:noVBand="0"/>
            </w:tblPr>
            <w:tblGrid>
              <w:gridCol w:w="11185"/>
            </w:tblGrid>
            <w:tr w:rsidR="00C2774E" w:rsidRPr="00C2774E" w:rsidTr="00600FCE">
              <w:trPr>
                <w:jc w:val="center"/>
              </w:trPr>
              <w:tc>
                <w:tcPr>
                  <w:tcW w:w="11185" w:type="dxa"/>
                  <w:tcMar>
                    <w:top w:w="0" w:type="dxa"/>
                    <w:left w:w="0" w:type="dxa"/>
                    <w:bottom w:w="0" w:type="dxa"/>
                    <w:right w:w="0" w:type="dxa"/>
                  </w:tcMar>
                </w:tcPr>
                <w:p w:rsidR="00C2774E" w:rsidRPr="00C2774E" w:rsidRDefault="00C2774E" w:rsidP="00C2774E">
                  <w:pPr>
                    <w:suppressAutoHyphens w:val="0"/>
                    <w:jc w:val="center"/>
                    <w:rPr>
                      <w:b/>
                      <w:bCs/>
                      <w:color w:val="000000"/>
                    </w:rPr>
                  </w:pPr>
                  <w:r w:rsidRPr="00C2774E">
                    <w:rPr>
                      <w:b/>
                      <w:bCs/>
                      <w:color w:val="000000"/>
                    </w:rPr>
                    <w:t>За период: 01.01.2025-31.12.2025</w:t>
                  </w:r>
                </w:p>
                <w:p w:rsidR="00C2774E" w:rsidRPr="00C2774E" w:rsidRDefault="00C2774E" w:rsidP="00C2774E">
                  <w:pPr>
                    <w:suppressAutoHyphens w:val="0"/>
                  </w:pPr>
                </w:p>
              </w:tc>
            </w:tr>
          </w:tbl>
          <w:p w:rsidR="00C2774E" w:rsidRPr="00C2774E" w:rsidRDefault="00C2774E" w:rsidP="00C2774E">
            <w:pPr>
              <w:suppressAutoHyphens w:val="0"/>
              <w:spacing w:line="1" w:lineRule="auto"/>
            </w:pPr>
          </w:p>
        </w:tc>
      </w:tr>
      <w:tr w:rsidR="00C2774E" w:rsidRPr="00C2774E" w:rsidTr="00600FCE">
        <w:trPr>
          <w:trHeight w:hRule="exact" w:val="300"/>
          <w:tblHeader/>
        </w:trPr>
        <w:tc>
          <w:tcPr>
            <w:tcW w:w="1200" w:type="dxa"/>
            <w:tcMar>
              <w:top w:w="0" w:type="dxa"/>
              <w:left w:w="0" w:type="dxa"/>
              <w:bottom w:w="0" w:type="dxa"/>
              <w:right w:w="0" w:type="dxa"/>
            </w:tcMar>
          </w:tcPr>
          <w:p w:rsidR="00C2774E" w:rsidRPr="00C2774E" w:rsidRDefault="00C2774E" w:rsidP="00C2774E">
            <w:pPr>
              <w:suppressAutoHyphens w:val="0"/>
              <w:spacing w:line="1" w:lineRule="auto"/>
              <w:jc w:val="center"/>
            </w:pPr>
          </w:p>
        </w:tc>
        <w:tc>
          <w:tcPr>
            <w:tcW w:w="8185" w:type="dxa"/>
            <w:tcMar>
              <w:top w:w="0" w:type="dxa"/>
              <w:left w:w="0" w:type="dxa"/>
              <w:bottom w:w="0" w:type="dxa"/>
              <w:right w:w="0" w:type="dxa"/>
            </w:tcMar>
          </w:tcPr>
          <w:p w:rsidR="00C2774E" w:rsidRPr="00C2774E" w:rsidRDefault="00C2774E" w:rsidP="00C2774E">
            <w:pPr>
              <w:suppressAutoHyphens w:val="0"/>
              <w:spacing w:line="1" w:lineRule="auto"/>
              <w:jc w:val="center"/>
            </w:pPr>
          </w:p>
        </w:tc>
        <w:tc>
          <w:tcPr>
            <w:tcW w:w="1800" w:type="dxa"/>
            <w:tcMar>
              <w:top w:w="0" w:type="dxa"/>
              <w:left w:w="0" w:type="dxa"/>
              <w:bottom w:w="0" w:type="dxa"/>
              <w:right w:w="0" w:type="dxa"/>
            </w:tcMar>
          </w:tcPr>
          <w:p w:rsidR="00C2774E" w:rsidRPr="00C2774E" w:rsidRDefault="00C2774E" w:rsidP="00C2774E">
            <w:pPr>
              <w:suppressAutoHyphens w:val="0"/>
              <w:spacing w:line="1" w:lineRule="auto"/>
              <w:jc w:val="center"/>
            </w:pPr>
          </w:p>
        </w:tc>
      </w:tr>
      <w:tr w:rsidR="00C2774E" w:rsidRPr="00C2774E" w:rsidTr="00600FCE">
        <w:trPr>
          <w:tblHeader/>
        </w:trPr>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2774E" w:rsidRPr="00C2774E" w:rsidRDefault="00C2774E" w:rsidP="00C2774E">
            <w:pPr>
              <w:suppressAutoHyphens w:val="0"/>
              <w:jc w:val="center"/>
              <w:rPr>
                <w:b/>
                <w:bCs/>
                <w:color w:val="000000"/>
                <w:sz w:val="16"/>
                <w:szCs w:val="16"/>
              </w:rPr>
            </w:pPr>
            <w:r w:rsidRPr="00C2774E">
              <w:rPr>
                <w:b/>
                <w:bCs/>
                <w:color w:val="000000"/>
                <w:sz w:val="16"/>
                <w:szCs w:val="16"/>
              </w:rPr>
              <w:t>Назив пројекта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2774E" w:rsidRPr="00C2774E" w:rsidRDefault="00C2774E" w:rsidP="00C2774E">
            <w:pPr>
              <w:suppressAutoHyphens w:val="0"/>
              <w:jc w:val="center"/>
              <w:rPr>
                <w:b/>
                <w:bCs/>
                <w:color w:val="000000"/>
                <w:sz w:val="16"/>
                <w:szCs w:val="16"/>
              </w:rPr>
            </w:pPr>
            <w:r w:rsidRPr="00C2774E">
              <w:rPr>
                <w:b/>
                <w:bCs/>
                <w:color w:val="000000"/>
                <w:sz w:val="16"/>
                <w:szCs w:val="16"/>
              </w:rPr>
              <w:t>Износ у динарима</w:t>
            </w:r>
          </w:p>
        </w:tc>
      </w:tr>
      <w:bookmarkStart w:id="77" w:name="_Toc0401_ЗАШТИТА_ЖИВОТНЕ_СРЕДИНЕ"/>
      <w:bookmarkEnd w:id="77"/>
      <w:tr w:rsidR="00C2774E" w:rsidRPr="00C2774E" w:rsidTr="00600FCE">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C2774E" w:rsidRPr="00C2774E" w:rsidRDefault="00C2774E" w:rsidP="00C2774E">
            <w:pPr>
              <w:suppressAutoHyphens w:val="0"/>
              <w:rPr>
                <w:vanish/>
              </w:rPr>
            </w:pPr>
            <w:r w:rsidRPr="00C2774E">
              <w:fldChar w:fldCharType="begin"/>
            </w:r>
            <w:r w:rsidRPr="00C2774E">
              <w:instrText>TC "0401 ЗАШТИТА ЖИВОТНЕ СРЕДИНЕ" \f C \l "1"</w:instrText>
            </w:r>
            <w:r w:rsidRPr="00C2774E">
              <w:fldChar w:fldCharType="end"/>
            </w:r>
          </w:p>
          <w:p w:rsidR="00C2774E" w:rsidRPr="00C2774E" w:rsidRDefault="00C2774E" w:rsidP="00C2774E">
            <w:pPr>
              <w:suppressAutoHyphens w:val="0"/>
              <w:rPr>
                <w:b/>
                <w:bCs/>
                <w:color w:val="000000"/>
                <w:sz w:val="16"/>
                <w:szCs w:val="16"/>
              </w:rPr>
            </w:pPr>
            <w:r w:rsidRPr="00C2774E">
              <w:rPr>
                <w:b/>
                <w:bCs/>
                <w:color w:val="000000"/>
                <w:sz w:val="16"/>
                <w:szCs w:val="16"/>
              </w:rPr>
              <w:t>Програм   0401   ЗАШТИТА ЖИВОТНЕ СРЕДИНЕ</w:t>
            </w:r>
          </w:p>
        </w:tc>
      </w:tr>
      <w:tr w:rsidR="00C2774E" w:rsidRPr="00C2774E" w:rsidTr="00600FCE">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C2774E" w:rsidRPr="00C2774E" w:rsidRDefault="00C2774E" w:rsidP="00C2774E">
            <w:pPr>
              <w:suppressAutoHyphens w:val="0"/>
              <w:jc w:val="center"/>
              <w:rPr>
                <w:color w:val="000000"/>
                <w:sz w:val="16"/>
                <w:szCs w:val="16"/>
              </w:rPr>
            </w:pPr>
            <w:r w:rsidRPr="00C2774E">
              <w:rPr>
                <w:color w:val="000000"/>
                <w:sz w:val="16"/>
                <w:szCs w:val="16"/>
              </w:rPr>
              <w:t>0401-5010</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C2774E" w:rsidRPr="00C2774E" w:rsidRDefault="00C2774E" w:rsidP="00C2774E">
            <w:pPr>
              <w:suppressAutoHyphens w:val="0"/>
              <w:rPr>
                <w:color w:val="000000"/>
                <w:sz w:val="16"/>
                <w:szCs w:val="16"/>
              </w:rPr>
            </w:pPr>
            <w:r w:rsidRPr="00C2774E">
              <w:rPr>
                <w:color w:val="000000"/>
                <w:sz w:val="16"/>
                <w:szCs w:val="16"/>
              </w:rPr>
              <w:t>Побољшање отпорности на климу у Ариљу: Партипативни приступ за одрживу адаптацију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2774E" w:rsidRPr="00C2774E" w:rsidRDefault="00C2774E" w:rsidP="00C2774E">
            <w:pPr>
              <w:suppressAutoHyphens w:val="0"/>
              <w:jc w:val="right"/>
              <w:rPr>
                <w:color w:val="000000"/>
                <w:sz w:val="16"/>
                <w:szCs w:val="16"/>
              </w:rPr>
            </w:pPr>
            <w:r w:rsidRPr="00C2774E">
              <w:rPr>
                <w:color w:val="000000"/>
                <w:sz w:val="16"/>
                <w:szCs w:val="16"/>
              </w:rPr>
              <w:t>12.451.676,00</w:t>
            </w:r>
          </w:p>
        </w:tc>
      </w:tr>
      <w:tr w:rsidR="00C2774E" w:rsidRPr="00C2774E" w:rsidTr="00600FCE">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C2774E" w:rsidRPr="00C2774E" w:rsidRDefault="00C2774E" w:rsidP="00C2774E">
            <w:pPr>
              <w:suppressAutoHyphens w:val="0"/>
              <w:rPr>
                <w:b/>
                <w:bCs/>
                <w:color w:val="000000"/>
                <w:sz w:val="16"/>
                <w:szCs w:val="16"/>
              </w:rPr>
            </w:pPr>
            <w:r w:rsidRPr="00C2774E">
              <w:rPr>
                <w:b/>
                <w:bCs/>
                <w:color w:val="000000"/>
                <w:sz w:val="16"/>
                <w:szCs w:val="16"/>
              </w:rPr>
              <w:t>Укупно за програм:   0401   ЗАШТИТА ЖИВОТНЕ СРЕДИНЕ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C2774E" w:rsidRPr="00C2774E" w:rsidRDefault="00C2774E" w:rsidP="00C2774E">
            <w:pPr>
              <w:suppressAutoHyphens w:val="0"/>
              <w:jc w:val="right"/>
              <w:rPr>
                <w:b/>
                <w:bCs/>
                <w:color w:val="000000"/>
                <w:sz w:val="16"/>
                <w:szCs w:val="16"/>
              </w:rPr>
            </w:pPr>
            <w:r w:rsidRPr="00C2774E">
              <w:rPr>
                <w:b/>
                <w:bCs/>
                <w:color w:val="000000"/>
                <w:sz w:val="16"/>
                <w:szCs w:val="16"/>
              </w:rPr>
              <w:t>12.451.676,00</w:t>
            </w:r>
          </w:p>
        </w:tc>
      </w:tr>
      <w:tr w:rsidR="00C2774E" w:rsidRPr="00C2774E" w:rsidTr="00600FCE">
        <w:trPr>
          <w:trHeight w:val="1"/>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2774E" w:rsidRPr="00C2774E" w:rsidRDefault="00C2774E" w:rsidP="00C2774E">
            <w:pPr>
              <w:suppressAutoHyphens w:val="0"/>
              <w:spacing w:line="1" w:lineRule="auto"/>
            </w:pPr>
          </w:p>
        </w:tc>
      </w:tr>
      <w:bookmarkStart w:id="78" w:name="_Toc0501_ЕНЕРГЕТСКА_ЕФИКАСНОСТ_И_ОБНОВЉИ"/>
      <w:bookmarkEnd w:id="78"/>
      <w:tr w:rsidR="00C2774E" w:rsidRPr="00C2774E" w:rsidTr="00600FCE">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C2774E" w:rsidRPr="00C2774E" w:rsidRDefault="00C2774E" w:rsidP="00C2774E">
            <w:pPr>
              <w:suppressAutoHyphens w:val="0"/>
              <w:rPr>
                <w:vanish/>
              </w:rPr>
            </w:pPr>
            <w:r w:rsidRPr="00C2774E">
              <w:fldChar w:fldCharType="begin"/>
            </w:r>
            <w:r w:rsidRPr="00C2774E">
              <w:instrText>TC "0501 ЕНЕРГЕТСКА ЕФИКАСНОСТ И ОБНОВЉИВИ ИЗВОРИ ЕНЕРГИЈЕ" \f C \l "1"</w:instrText>
            </w:r>
            <w:r w:rsidRPr="00C2774E">
              <w:fldChar w:fldCharType="end"/>
            </w:r>
          </w:p>
          <w:p w:rsidR="00C2774E" w:rsidRPr="00C2774E" w:rsidRDefault="00C2774E" w:rsidP="00C2774E">
            <w:pPr>
              <w:suppressAutoHyphens w:val="0"/>
              <w:rPr>
                <w:b/>
                <w:bCs/>
                <w:color w:val="000000"/>
                <w:sz w:val="16"/>
                <w:szCs w:val="16"/>
              </w:rPr>
            </w:pPr>
            <w:r w:rsidRPr="00C2774E">
              <w:rPr>
                <w:b/>
                <w:bCs/>
                <w:color w:val="000000"/>
                <w:sz w:val="16"/>
                <w:szCs w:val="16"/>
              </w:rPr>
              <w:t>Програм   0501   ЕНЕРГЕТСКА ЕФИКАСНОСТ И ОБНОВЉИВИ ИЗВОРИ ЕНЕРГИЈЕ</w:t>
            </w:r>
          </w:p>
        </w:tc>
      </w:tr>
      <w:tr w:rsidR="00C2774E" w:rsidRPr="00C2774E" w:rsidTr="00600FCE">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C2774E" w:rsidRPr="00C2774E" w:rsidRDefault="00C2774E" w:rsidP="00C2774E">
            <w:pPr>
              <w:suppressAutoHyphens w:val="0"/>
              <w:jc w:val="center"/>
              <w:rPr>
                <w:color w:val="000000"/>
                <w:sz w:val="16"/>
                <w:szCs w:val="16"/>
              </w:rPr>
            </w:pPr>
            <w:r w:rsidRPr="00C2774E">
              <w:rPr>
                <w:color w:val="000000"/>
                <w:sz w:val="16"/>
                <w:szCs w:val="16"/>
              </w:rPr>
              <w:t>0501-7009</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C2774E" w:rsidRPr="00C2774E" w:rsidRDefault="00C2774E" w:rsidP="00C2774E">
            <w:pPr>
              <w:suppressAutoHyphens w:val="0"/>
              <w:rPr>
                <w:color w:val="000000"/>
                <w:sz w:val="16"/>
                <w:szCs w:val="16"/>
              </w:rPr>
            </w:pPr>
            <w:r w:rsidRPr="00C2774E">
              <w:rPr>
                <w:color w:val="000000"/>
                <w:sz w:val="16"/>
                <w:szCs w:val="16"/>
              </w:rPr>
              <w:t>Енергетска санација стамбених зграда и породичних кућа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2774E" w:rsidRPr="00C2774E" w:rsidRDefault="00C2774E" w:rsidP="00C2774E">
            <w:pPr>
              <w:suppressAutoHyphens w:val="0"/>
              <w:jc w:val="right"/>
              <w:rPr>
                <w:color w:val="000000"/>
                <w:sz w:val="16"/>
                <w:szCs w:val="16"/>
              </w:rPr>
            </w:pPr>
            <w:r w:rsidRPr="00C2774E">
              <w:rPr>
                <w:color w:val="000000"/>
                <w:sz w:val="16"/>
                <w:szCs w:val="16"/>
              </w:rPr>
              <w:t>3.000.000,00</w:t>
            </w:r>
          </w:p>
        </w:tc>
      </w:tr>
      <w:tr w:rsidR="00C2774E" w:rsidRPr="00C2774E" w:rsidTr="00600FCE">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C2774E" w:rsidRPr="00C2774E" w:rsidRDefault="00C2774E" w:rsidP="00C2774E">
            <w:pPr>
              <w:suppressAutoHyphens w:val="0"/>
              <w:rPr>
                <w:b/>
                <w:bCs/>
                <w:color w:val="000000"/>
                <w:sz w:val="16"/>
                <w:szCs w:val="16"/>
              </w:rPr>
            </w:pPr>
            <w:r w:rsidRPr="00C2774E">
              <w:rPr>
                <w:b/>
                <w:bCs/>
                <w:color w:val="000000"/>
                <w:sz w:val="16"/>
                <w:szCs w:val="16"/>
              </w:rPr>
              <w:t>Укупно за програм:   0501   ЕНЕРГЕТСКА ЕФИКАСНОСТ И ОБНОВЉИВИ ИЗВОРИ ЕНЕРГИЈЕ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C2774E" w:rsidRPr="00C2774E" w:rsidRDefault="00C2774E" w:rsidP="00C2774E">
            <w:pPr>
              <w:suppressAutoHyphens w:val="0"/>
              <w:jc w:val="right"/>
              <w:rPr>
                <w:b/>
                <w:bCs/>
                <w:color w:val="000000"/>
                <w:sz w:val="16"/>
                <w:szCs w:val="16"/>
              </w:rPr>
            </w:pPr>
            <w:r w:rsidRPr="00C2774E">
              <w:rPr>
                <w:b/>
                <w:bCs/>
                <w:color w:val="000000"/>
                <w:sz w:val="16"/>
                <w:szCs w:val="16"/>
              </w:rPr>
              <w:t>3.000.000,00</w:t>
            </w:r>
          </w:p>
        </w:tc>
      </w:tr>
      <w:tr w:rsidR="00C2774E" w:rsidRPr="00C2774E" w:rsidTr="00600FCE">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2774E" w:rsidRPr="00C2774E" w:rsidRDefault="00C2774E" w:rsidP="00C2774E">
            <w:pPr>
              <w:suppressAutoHyphens w:val="0"/>
              <w:spacing w:line="1" w:lineRule="auto"/>
            </w:pPr>
          </w:p>
        </w:tc>
      </w:tr>
      <w:bookmarkStart w:id="79" w:name="_Toc0602_ОПШТЕ_УСЛУГЕ_ЛОКАЛНЕ_САМОУПРАВЕ"/>
      <w:bookmarkEnd w:id="79"/>
      <w:tr w:rsidR="00C2774E" w:rsidRPr="00C2774E" w:rsidTr="00600FCE">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C2774E" w:rsidRPr="00C2774E" w:rsidRDefault="00C2774E" w:rsidP="00C2774E">
            <w:pPr>
              <w:suppressAutoHyphens w:val="0"/>
              <w:rPr>
                <w:vanish/>
              </w:rPr>
            </w:pPr>
            <w:r w:rsidRPr="00C2774E">
              <w:fldChar w:fldCharType="begin"/>
            </w:r>
            <w:r w:rsidRPr="00C2774E">
              <w:instrText>TC "0602 ОПШТЕ УСЛУГЕ ЛОКАЛНЕ САМОУПРАВЕ" \f C \l "1"</w:instrText>
            </w:r>
            <w:r w:rsidRPr="00C2774E">
              <w:fldChar w:fldCharType="end"/>
            </w:r>
          </w:p>
          <w:p w:rsidR="00C2774E" w:rsidRPr="00C2774E" w:rsidRDefault="00C2774E" w:rsidP="00C2774E">
            <w:pPr>
              <w:suppressAutoHyphens w:val="0"/>
              <w:rPr>
                <w:b/>
                <w:bCs/>
                <w:color w:val="000000"/>
                <w:sz w:val="16"/>
                <w:szCs w:val="16"/>
              </w:rPr>
            </w:pPr>
            <w:r w:rsidRPr="00C2774E">
              <w:rPr>
                <w:b/>
                <w:bCs/>
                <w:color w:val="000000"/>
                <w:sz w:val="16"/>
                <w:szCs w:val="16"/>
              </w:rPr>
              <w:t>Програм   0602   ОПШТЕ УСЛУГЕ ЛОКАЛНЕ САМОУПРАВЕ</w:t>
            </w:r>
          </w:p>
        </w:tc>
      </w:tr>
      <w:tr w:rsidR="00C2774E" w:rsidRPr="00C2774E" w:rsidTr="00600FCE">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C2774E" w:rsidRPr="00C2774E" w:rsidRDefault="00C2774E" w:rsidP="00C2774E">
            <w:pPr>
              <w:suppressAutoHyphens w:val="0"/>
              <w:jc w:val="center"/>
              <w:rPr>
                <w:color w:val="000000"/>
                <w:sz w:val="16"/>
                <w:szCs w:val="16"/>
              </w:rPr>
            </w:pPr>
            <w:r w:rsidRPr="00C2774E">
              <w:rPr>
                <w:color w:val="000000"/>
                <w:sz w:val="16"/>
                <w:szCs w:val="16"/>
              </w:rPr>
              <w:t>0602-4006</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C2774E" w:rsidRPr="00C2774E" w:rsidRDefault="00C2774E" w:rsidP="00C2774E">
            <w:pPr>
              <w:suppressAutoHyphens w:val="0"/>
              <w:rPr>
                <w:color w:val="000000"/>
                <w:sz w:val="16"/>
                <w:szCs w:val="16"/>
              </w:rPr>
            </w:pPr>
            <w:r w:rsidRPr="00C2774E">
              <w:rPr>
                <w:color w:val="000000"/>
                <w:sz w:val="16"/>
                <w:szCs w:val="16"/>
              </w:rPr>
              <w:t>ОДРЖИВО ФУНКИОНИСАЊЕ НВО</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2774E" w:rsidRPr="00C2774E" w:rsidRDefault="00C2774E" w:rsidP="00C2774E">
            <w:pPr>
              <w:suppressAutoHyphens w:val="0"/>
              <w:jc w:val="right"/>
              <w:rPr>
                <w:color w:val="000000"/>
                <w:sz w:val="16"/>
                <w:szCs w:val="16"/>
              </w:rPr>
            </w:pPr>
            <w:r w:rsidRPr="00C2774E">
              <w:rPr>
                <w:color w:val="000000"/>
                <w:sz w:val="16"/>
                <w:szCs w:val="16"/>
              </w:rPr>
              <w:t>5.100.000,00</w:t>
            </w:r>
          </w:p>
        </w:tc>
      </w:tr>
      <w:tr w:rsidR="00C2774E" w:rsidRPr="00C2774E" w:rsidTr="00600FCE">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C2774E" w:rsidRPr="00C2774E" w:rsidRDefault="00C2774E" w:rsidP="00C2774E">
            <w:pPr>
              <w:suppressAutoHyphens w:val="0"/>
              <w:rPr>
                <w:b/>
                <w:bCs/>
                <w:color w:val="000000"/>
                <w:sz w:val="16"/>
                <w:szCs w:val="16"/>
              </w:rPr>
            </w:pPr>
            <w:r w:rsidRPr="00C2774E">
              <w:rPr>
                <w:b/>
                <w:bCs/>
                <w:color w:val="000000"/>
                <w:sz w:val="16"/>
                <w:szCs w:val="16"/>
              </w:rPr>
              <w:t>Укупно за програм:   0602   ОПШТЕ УСЛУГЕ ЛОКАЛНЕ САМОУПРАВЕ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C2774E" w:rsidRPr="00C2774E" w:rsidRDefault="00C2774E" w:rsidP="00C2774E">
            <w:pPr>
              <w:suppressAutoHyphens w:val="0"/>
              <w:jc w:val="right"/>
              <w:rPr>
                <w:b/>
                <w:bCs/>
                <w:color w:val="000000"/>
                <w:sz w:val="16"/>
                <w:szCs w:val="16"/>
              </w:rPr>
            </w:pPr>
            <w:r w:rsidRPr="00C2774E">
              <w:rPr>
                <w:b/>
                <w:bCs/>
                <w:color w:val="000000"/>
                <w:sz w:val="16"/>
                <w:szCs w:val="16"/>
              </w:rPr>
              <w:t>5.100.000,00</w:t>
            </w:r>
          </w:p>
        </w:tc>
      </w:tr>
      <w:tr w:rsidR="00C2774E" w:rsidRPr="00C2774E" w:rsidTr="00600FCE">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2774E" w:rsidRPr="00C2774E" w:rsidRDefault="00C2774E" w:rsidP="00C2774E">
            <w:pPr>
              <w:suppressAutoHyphens w:val="0"/>
              <w:spacing w:line="1" w:lineRule="auto"/>
            </w:pPr>
          </w:p>
        </w:tc>
      </w:tr>
      <w:bookmarkStart w:id="80" w:name="_Toc0701_ОРГАНИЗАЦИЈА_САОБРАЋАЈА_И_САОБР"/>
      <w:bookmarkEnd w:id="80"/>
      <w:tr w:rsidR="00C2774E" w:rsidRPr="00C2774E" w:rsidTr="00600FCE">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C2774E" w:rsidRPr="00C2774E" w:rsidRDefault="00C2774E" w:rsidP="00C2774E">
            <w:pPr>
              <w:suppressAutoHyphens w:val="0"/>
              <w:rPr>
                <w:vanish/>
              </w:rPr>
            </w:pPr>
            <w:r w:rsidRPr="00C2774E">
              <w:fldChar w:fldCharType="begin"/>
            </w:r>
            <w:r w:rsidRPr="00C2774E">
              <w:instrText>TC "0701 ОРГАНИЗАЦИЈА САОБРАЋАЈА И САОБРАЋАЈНА ИНФРАСТРУКТУРА" \f C \l "1"</w:instrText>
            </w:r>
            <w:r w:rsidRPr="00C2774E">
              <w:fldChar w:fldCharType="end"/>
            </w:r>
          </w:p>
          <w:p w:rsidR="00C2774E" w:rsidRPr="00C2774E" w:rsidRDefault="00C2774E" w:rsidP="00C2774E">
            <w:pPr>
              <w:suppressAutoHyphens w:val="0"/>
              <w:rPr>
                <w:b/>
                <w:bCs/>
                <w:color w:val="000000"/>
                <w:sz w:val="16"/>
                <w:szCs w:val="16"/>
              </w:rPr>
            </w:pPr>
            <w:r w:rsidRPr="00C2774E">
              <w:rPr>
                <w:b/>
                <w:bCs/>
                <w:color w:val="000000"/>
                <w:sz w:val="16"/>
                <w:szCs w:val="16"/>
              </w:rPr>
              <w:t>Програм   0701   ОРГАНИЗАЦИЈА САОБРАЋАЈА И САОБРАЋАЈНА ИНФРАСТРУКТУРА</w:t>
            </w:r>
          </w:p>
        </w:tc>
      </w:tr>
      <w:tr w:rsidR="00C2774E" w:rsidRPr="00C2774E" w:rsidTr="00600FCE">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C2774E" w:rsidRPr="00C2774E" w:rsidRDefault="00C2774E" w:rsidP="00C2774E">
            <w:pPr>
              <w:suppressAutoHyphens w:val="0"/>
              <w:jc w:val="center"/>
              <w:rPr>
                <w:color w:val="000000"/>
                <w:sz w:val="16"/>
                <w:szCs w:val="16"/>
              </w:rPr>
            </w:pPr>
            <w:r w:rsidRPr="00C2774E">
              <w:rPr>
                <w:color w:val="000000"/>
                <w:sz w:val="16"/>
                <w:szCs w:val="16"/>
              </w:rPr>
              <w:t>0701-5001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C2774E" w:rsidRPr="00C2774E" w:rsidRDefault="00C2774E" w:rsidP="00C2774E">
            <w:pPr>
              <w:suppressAutoHyphens w:val="0"/>
              <w:rPr>
                <w:color w:val="000000"/>
                <w:sz w:val="16"/>
                <w:szCs w:val="16"/>
              </w:rPr>
            </w:pPr>
            <w:r w:rsidRPr="00C2774E">
              <w:rPr>
                <w:color w:val="000000"/>
                <w:sz w:val="16"/>
                <w:szCs w:val="16"/>
              </w:rPr>
              <w:t>Инвестиционо одржавање пута у Месној заједници Северово</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2774E" w:rsidRPr="00C2774E" w:rsidRDefault="00C2774E" w:rsidP="00C2774E">
            <w:pPr>
              <w:suppressAutoHyphens w:val="0"/>
              <w:jc w:val="right"/>
              <w:rPr>
                <w:color w:val="000000"/>
                <w:sz w:val="16"/>
                <w:szCs w:val="16"/>
              </w:rPr>
            </w:pPr>
            <w:r w:rsidRPr="00C2774E">
              <w:rPr>
                <w:color w:val="000000"/>
                <w:sz w:val="16"/>
                <w:szCs w:val="16"/>
              </w:rPr>
              <w:t>40.000.000,00</w:t>
            </w:r>
          </w:p>
        </w:tc>
      </w:tr>
      <w:tr w:rsidR="00C2774E" w:rsidRPr="00C2774E" w:rsidTr="00600FCE">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C2774E" w:rsidRPr="00C2774E" w:rsidRDefault="00C2774E" w:rsidP="00C2774E">
            <w:pPr>
              <w:suppressAutoHyphens w:val="0"/>
              <w:jc w:val="center"/>
              <w:rPr>
                <w:color w:val="000000"/>
                <w:sz w:val="16"/>
                <w:szCs w:val="16"/>
              </w:rPr>
            </w:pPr>
            <w:r w:rsidRPr="00C2774E">
              <w:rPr>
                <w:color w:val="000000"/>
                <w:sz w:val="16"/>
                <w:szCs w:val="16"/>
              </w:rPr>
              <w:t>0701-5002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C2774E" w:rsidRPr="00C2774E" w:rsidRDefault="00C2774E" w:rsidP="00C2774E">
            <w:pPr>
              <w:suppressAutoHyphens w:val="0"/>
              <w:rPr>
                <w:color w:val="000000"/>
                <w:sz w:val="16"/>
                <w:szCs w:val="16"/>
              </w:rPr>
            </w:pPr>
            <w:r w:rsidRPr="00C2774E">
              <w:rPr>
                <w:color w:val="000000"/>
                <w:sz w:val="16"/>
                <w:szCs w:val="16"/>
              </w:rPr>
              <w:t>Унапређење безбедности саобраћаја на путевима у 2024. години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2774E" w:rsidRPr="00C2774E" w:rsidRDefault="00C2774E" w:rsidP="00C2774E">
            <w:pPr>
              <w:suppressAutoHyphens w:val="0"/>
              <w:jc w:val="right"/>
              <w:rPr>
                <w:color w:val="000000"/>
                <w:sz w:val="16"/>
                <w:szCs w:val="16"/>
              </w:rPr>
            </w:pPr>
            <w:r w:rsidRPr="00C2774E">
              <w:rPr>
                <w:color w:val="000000"/>
                <w:sz w:val="16"/>
                <w:szCs w:val="16"/>
              </w:rPr>
              <w:t>3.690.000,00</w:t>
            </w:r>
          </w:p>
        </w:tc>
      </w:tr>
      <w:tr w:rsidR="00C2774E" w:rsidRPr="00C2774E" w:rsidTr="00600FCE">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C2774E" w:rsidRPr="00C2774E" w:rsidRDefault="00C2774E" w:rsidP="00C2774E">
            <w:pPr>
              <w:suppressAutoHyphens w:val="0"/>
              <w:rPr>
                <w:b/>
                <w:bCs/>
                <w:color w:val="000000"/>
                <w:sz w:val="16"/>
                <w:szCs w:val="16"/>
              </w:rPr>
            </w:pPr>
            <w:r w:rsidRPr="00C2774E">
              <w:rPr>
                <w:b/>
                <w:bCs/>
                <w:color w:val="000000"/>
                <w:sz w:val="16"/>
                <w:szCs w:val="16"/>
              </w:rPr>
              <w:t>Укупно за програм:   0701   ОРГАНИЗАЦИЈА САОБРАЋАЈА И САОБРАЋАЈНА ИНФРАСТРУКТУРА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C2774E" w:rsidRPr="00C2774E" w:rsidRDefault="00C2774E" w:rsidP="00C2774E">
            <w:pPr>
              <w:suppressAutoHyphens w:val="0"/>
              <w:jc w:val="right"/>
              <w:rPr>
                <w:b/>
                <w:bCs/>
                <w:color w:val="000000"/>
                <w:sz w:val="16"/>
                <w:szCs w:val="16"/>
              </w:rPr>
            </w:pPr>
            <w:r w:rsidRPr="00C2774E">
              <w:rPr>
                <w:b/>
                <w:bCs/>
                <w:color w:val="000000"/>
                <w:sz w:val="16"/>
                <w:szCs w:val="16"/>
              </w:rPr>
              <w:t>43.690.000,00</w:t>
            </w:r>
          </w:p>
        </w:tc>
      </w:tr>
      <w:tr w:rsidR="00C2774E" w:rsidRPr="00C2774E" w:rsidTr="00600FCE">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2774E" w:rsidRPr="00C2774E" w:rsidRDefault="00C2774E" w:rsidP="00C2774E">
            <w:pPr>
              <w:suppressAutoHyphens w:val="0"/>
              <w:spacing w:line="1" w:lineRule="auto"/>
            </w:pPr>
          </w:p>
        </w:tc>
      </w:tr>
      <w:bookmarkStart w:id="81" w:name="_Toc0902_СОЦИЈАЛНА_И_ДЕЧЈА_ЗАШТИТА"/>
      <w:bookmarkEnd w:id="81"/>
      <w:tr w:rsidR="00C2774E" w:rsidRPr="00C2774E" w:rsidTr="00600FCE">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C2774E" w:rsidRPr="00C2774E" w:rsidRDefault="00C2774E" w:rsidP="00C2774E">
            <w:pPr>
              <w:suppressAutoHyphens w:val="0"/>
              <w:rPr>
                <w:vanish/>
              </w:rPr>
            </w:pPr>
            <w:r w:rsidRPr="00C2774E">
              <w:fldChar w:fldCharType="begin"/>
            </w:r>
            <w:r w:rsidRPr="00C2774E">
              <w:instrText>TC "0902 СОЦИЈАЛНА И ДЕЧЈА ЗАШТИТА" \f C \l "1"</w:instrText>
            </w:r>
            <w:r w:rsidRPr="00C2774E">
              <w:fldChar w:fldCharType="end"/>
            </w:r>
          </w:p>
          <w:p w:rsidR="00C2774E" w:rsidRPr="00C2774E" w:rsidRDefault="00C2774E" w:rsidP="00C2774E">
            <w:pPr>
              <w:suppressAutoHyphens w:val="0"/>
              <w:rPr>
                <w:b/>
                <w:bCs/>
                <w:color w:val="000000"/>
                <w:sz w:val="16"/>
                <w:szCs w:val="16"/>
              </w:rPr>
            </w:pPr>
            <w:r w:rsidRPr="00C2774E">
              <w:rPr>
                <w:b/>
                <w:bCs/>
                <w:color w:val="000000"/>
                <w:sz w:val="16"/>
                <w:szCs w:val="16"/>
              </w:rPr>
              <w:t>Програм   0902   СОЦИЈАЛНА И ДЕЧЈА ЗАШТИТА</w:t>
            </w:r>
          </w:p>
        </w:tc>
      </w:tr>
      <w:tr w:rsidR="00C2774E" w:rsidRPr="00C2774E" w:rsidTr="00600FCE">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C2774E" w:rsidRPr="00C2774E" w:rsidRDefault="00C2774E" w:rsidP="00C2774E">
            <w:pPr>
              <w:suppressAutoHyphens w:val="0"/>
              <w:jc w:val="center"/>
              <w:rPr>
                <w:color w:val="000000"/>
                <w:sz w:val="16"/>
                <w:szCs w:val="16"/>
              </w:rPr>
            </w:pPr>
            <w:r w:rsidRPr="00C2774E">
              <w:rPr>
                <w:color w:val="000000"/>
                <w:sz w:val="16"/>
                <w:szCs w:val="16"/>
              </w:rPr>
              <w:t>0902-7001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C2774E" w:rsidRPr="00C2774E" w:rsidRDefault="00C2774E" w:rsidP="00C2774E">
            <w:pPr>
              <w:suppressAutoHyphens w:val="0"/>
              <w:rPr>
                <w:color w:val="000000"/>
                <w:sz w:val="16"/>
                <w:szCs w:val="16"/>
              </w:rPr>
            </w:pPr>
            <w:r w:rsidRPr="00C2774E">
              <w:rPr>
                <w:color w:val="000000"/>
                <w:sz w:val="16"/>
                <w:szCs w:val="16"/>
              </w:rPr>
              <w:t>Проширење подршке помоћи у кући на сеоска подручја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2774E" w:rsidRPr="00C2774E" w:rsidRDefault="00C2774E" w:rsidP="00C2774E">
            <w:pPr>
              <w:suppressAutoHyphens w:val="0"/>
              <w:jc w:val="right"/>
              <w:rPr>
                <w:color w:val="000000"/>
                <w:sz w:val="16"/>
                <w:szCs w:val="16"/>
              </w:rPr>
            </w:pPr>
            <w:r w:rsidRPr="00C2774E">
              <w:rPr>
                <w:color w:val="000000"/>
                <w:sz w:val="16"/>
                <w:szCs w:val="16"/>
              </w:rPr>
              <w:t>9.534.915,00</w:t>
            </w:r>
          </w:p>
        </w:tc>
      </w:tr>
      <w:tr w:rsidR="00C2774E" w:rsidRPr="00C2774E" w:rsidTr="00600FCE">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C2774E" w:rsidRPr="00C2774E" w:rsidRDefault="00C2774E" w:rsidP="00C2774E">
            <w:pPr>
              <w:suppressAutoHyphens w:val="0"/>
              <w:rPr>
                <w:b/>
                <w:bCs/>
                <w:color w:val="000000"/>
                <w:sz w:val="16"/>
                <w:szCs w:val="16"/>
              </w:rPr>
            </w:pPr>
            <w:r w:rsidRPr="00C2774E">
              <w:rPr>
                <w:b/>
                <w:bCs/>
                <w:color w:val="000000"/>
                <w:sz w:val="16"/>
                <w:szCs w:val="16"/>
              </w:rPr>
              <w:t>Укупно за програм:   0902   СОЦИЈАЛНА И ДЕЧЈА ЗАШТИТА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C2774E" w:rsidRPr="00C2774E" w:rsidRDefault="00C2774E" w:rsidP="00C2774E">
            <w:pPr>
              <w:suppressAutoHyphens w:val="0"/>
              <w:jc w:val="right"/>
              <w:rPr>
                <w:b/>
                <w:bCs/>
                <w:color w:val="000000"/>
                <w:sz w:val="16"/>
                <w:szCs w:val="16"/>
              </w:rPr>
            </w:pPr>
            <w:r w:rsidRPr="00C2774E">
              <w:rPr>
                <w:b/>
                <w:bCs/>
                <w:color w:val="000000"/>
                <w:sz w:val="16"/>
                <w:szCs w:val="16"/>
              </w:rPr>
              <w:t>9.534.915,00</w:t>
            </w:r>
          </w:p>
        </w:tc>
      </w:tr>
      <w:tr w:rsidR="00C2774E" w:rsidRPr="00C2774E" w:rsidTr="00600FCE">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2774E" w:rsidRPr="00C2774E" w:rsidRDefault="00C2774E" w:rsidP="00C2774E">
            <w:pPr>
              <w:suppressAutoHyphens w:val="0"/>
              <w:spacing w:line="1" w:lineRule="auto"/>
            </w:pPr>
          </w:p>
        </w:tc>
      </w:tr>
      <w:tr w:rsidR="00C2774E" w:rsidRPr="00C2774E" w:rsidTr="00600FCE">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2774E" w:rsidRPr="00C2774E" w:rsidRDefault="00C2774E" w:rsidP="00C2774E">
            <w:pPr>
              <w:suppressAutoHyphens w:val="0"/>
              <w:rPr>
                <w:b/>
                <w:bCs/>
                <w:color w:val="000000"/>
                <w:sz w:val="16"/>
                <w:szCs w:val="16"/>
              </w:rPr>
            </w:pPr>
            <w:r w:rsidRPr="00C2774E">
              <w:rPr>
                <w:b/>
                <w:bCs/>
                <w:color w:val="000000"/>
                <w:sz w:val="16"/>
                <w:szCs w:val="16"/>
              </w:rPr>
              <w:t>Укупно за БК   0   БУЏЕТ ОПШТИНЕ АРИЉЕ</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C2774E" w:rsidRPr="00C2774E" w:rsidRDefault="00C2774E" w:rsidP="00C2774E">
            <w:pPr>
              <w:suppressAutoHyphens w:val="0"/>
              <w:jc w:val="right"/>
              <w:rPr>
                <w:b/>
                <w:bCs/>
                <w:color w:val="000000"/>
                <w:sz w:val="16"/>
                <w:szCs w:val="16"/>
              </w:rPr>
            </w:pPr>
            <w:r w:rsidRPr="00C2774E">
              <w:rPr>
                <w:b/>
                <w:bCs/>
                <w:color w:val="000000"/>
                <w:sz w:val="16"/>
                <w:szCs w:val="16"/>
              </w:rPr>
              <w:t>73.776.591,00</w:t>
            </w:r>
          </w:p>
        </w:tc>
      </w:tr>
    </w:tbl>
    <w:p w:rsidR="00C2774E" w:rsidRPr="00C2774E" w:rsidRDefault="00C2774E" w:rsidP="00C2774E">
      <w:pPr>
        <w:suppressAutoHyphens w:val="0"/>
        <w:rPr>
          <w:vanish/>
        </w:rPr>
      </w:pPr>
    </w:p>
    <w:tbl>
      <w:tblPr>
        <w:tblW w:w="16117" w:type="dxa"/>
        <w:tblLayout w:type="fixed"/>
        <w:tblCellMar>
          <w:left w:w="0" w:type="dxa"/>
          <w:right w:w="0" w:type="dxa"/>
        </w:tblCellMar>
        <w:tblLook w:val="01E0" w:firstRow="1" w:lastRow="1" w:firstColumn="1" w:lastColumn="1" w:noHBand="0" w:noVBand="0"/>
      </w:tblPr>
      <w:tblGrid>
        <w:gridCol w:w="825"/>
        <w:gridCol w:w="750"/>
        <w:gridCol w:w="900"/>
        <w:gridCol w:w="6067"/>
        <w:gridCol w:w="1650"/>
        <w:gridCol w:w="993"/>
        <w:gridCol w:w="657"/>
        <w:gridCol w:w="1650"/>
        <w:gridCol w:w="1650"/>
        <w:gridCol w:w="975"/>
      </w:tblGrid>
      <w:tr w:rsidR="00C2774E" w:rsidRPr="00C2774E" w:rsidTr="008214CD">
        <w:trPr>
          <w:gridAfter w:val="4"/>
          <w:wAfter w:w="4932" w:type="dxa"/>
        </w:trPr>
        <w:tc>
          <w:tcPr>
            <w:tcW w:w="11185" w:type="dxa"/>
            <w:gridSpan w:val="6"/>
            <w:tcMar>
              <w:top w:w="0" w:type="dxa"/>
              <w:left w:w="0" w:type="dxa"/>
              <w:bottom w:w="0" w:type="dxa"/>
              <w:right w:w="0" w:type="dxa"/>
            </w:tcMar>
          </w:tcPr>
          <w:p w:rsidR="00C2774E" w:rsidRPr="00C2774E" w:rsidRDefault="00C2774E" w:rsidP="00C2774E">
            <w:pPr>
              <w:suppressAutoHyphens w:val="0"/>
            </w:pPr>
            <w:bookmarkStart w:id="82" w:name="__bookmark_49"/>
            <w:bookmarkEnd w:id="82"/>
          </w:p>
          <w:p w:rsidR="00C2774E" w:rsidRPr="00C2774E" w:rsidRDefault="00C2774E" w:rsidP="00C2774E">
            <w:pPr>
              <w:suppressAutoHyphens w:val="0"/>
              <w:spacing w:line="1" w:lineRule="auto"/>
            </w:pPr>
          </w:p>
        </w:tc>
      </w:tr>
      <w:tr w:rsidR="008214CD" w:rsidRPr="00C2774E" w:rsidTr="008214CD">
        <w:trPr>
          <w:gridAfter w:val="4"/>
          <w:wAfter w:w="4932" w:type="dxa"/>
        </w:trPr>
        <w:tc>
          <w:tcPr>
            <w:tcW w:w="11185" w:type="dxa"/>
            <w:gridSpan w:val="6"/>
            <w:tcMar>
              <w:top w:w="0" w:type="dxa"/>
              <w:left w:w="0" w:type="dxa"/>
              <w:bottom w:w="0" w:type="dxa"/>
              <w:right w:w="0" w:type="dxa"/>
            </w:tcMar>
          </w:tcPr>
          <w:p w:rsidR="008214CD" w:rsidRDefault="008214CD" w:rsidP="00C2774E">
            <w:pPr>
              <w:suppressAutoHyphens w:val="0"/>
              <w:rPr>
                <w:lang w:val="sr-Cyrl-RS"/>
              </w:rPr>
            </w:pPr>
          </w:p>
          <w:p w:rsidR="008214CD" w:rsidRDefault="008214CD" w:rsidP="00C2774E">
            <w:pPr>
              <w:suppressAutoHyphens w:val="0"/>
              <w:rPr>
                <w:lang w:val="sr-Cyrl-RS"/>
              </w:rPr>
            </w:pPr>
          </w:p>
          <w:p w:rsidR="008214CD" w:rsidRDefault="008214CD" w:rsidP="00C2774E">
            <w:pPr>
              <w:suppressAutoHyphens w:val="0"/>
              <w:rPr>
                <w:lang w:val="sr-Cyrl-RS"/>
              </w:rPr>
            </w:pPr>
          </w:p>
          <w:p w:rsidR="008214CD" w:rsidRDefault="008214CD" w:rsidP="00C2774E">
            <w:pPr>
              <w:suppressAutoHyphens w:val="0"/>
              <w:rPr>
                <w:lang w:val="sr-Cyrl-RS"/>
              </w:rPr>
            </w:pPr>
          </w:p>
          <w:p w:rsidR="008214CD" w:rsidRDefault="008214CD" w:rsidP="00C2774E">
            <w:pPr>
              <w:suppressAutoHyphens w:val="0"/>
              <w:rPr>
                <w:lang w:val="sr-Cyrl-RS"/>
              </w:rPr>
            </w:pPr>
          </w:p>
          <w:p w:rsidR="008214CD" w:rsidRDefault="008214CD" w:rsidP="00C2774E">
            <w:pPr>
              <w:suppressAutoHyphens w:val="0"/>
              <w:rPr>
                <w:lang w:val="sr-Cyrl-RS"/>
              </w:rPr>
            </w:pPr>
          </w:p>
          <w:p w:rsidR="008214CD" w:rsidRDefault="008214CD" w:rsidP="00C2774E">
            <w:pPr>
              <w:suppressAutoHyphens w:val="0"/>
              <w:rPr>
                <w:lang w:val="sr-Cyrl-RS"/>
              </w:rPr>
            </w:pPr>
          </w:p>
          <w:p w:rsidR="008214CD" w:rsidRDefault="008214CD" w:rsidP="00C2774E">
            <w:pPr>
              <w:suppressAutoHyphens w:val="0"/>
              <w:rPr>
                <w:lang w:val="sr-Cyrl-RS"/>
              </w:rPr>
            </w:pPr>
          </w:p>
          <w:p w:rsidR="008214CD" w:rsidRDefault="008214CD" w:rsidP="00C2774E">
            <w:pPr>
              <w:suppressAutoHyphens w:val="0"/>
              <w:rPr>
                <w:lang w:val="sr-Cyrl-RS"/>
              </w:rPr>
            </w:pPr>
          </w:p>
          <w:p w:rsidR="008214CD" w:rsidRDefault="008214CD" w:rsidP="00C2774E">
            <w:pPr>
              <w:suppressAutoHyphens w:val="0"/>
              <w:rPr>
                <w:lang w:val="sr-Cyrl-RS"/>
              </w:rPr>
            </w:pPr>
          </w:p>
          <w:p w:rsidR="008214CD" w:rsidRDefault="008214CD" w:rsidP="00C2774E">
            <w:pPr>
              <w:suppressAutoHyphens w:val="0"/>
              <w:rPr>
                <w:lang w:val="sr-Cyrl-RS"/>
              </w:rPr>
            </w:pPr>
          </w:p>
          <w:p w:rsidR="008214CD" w:rsidRDefault="008214CD" w:rsidP="00C2774E">
            <w:pPr>
              <w:suppressAutoHyphens w:val="0"/>
              <w:rPr>
                <w:lang w:val="sr-Cyrl-RS"/>
              </w:rPr>
            </w:pPr>
          </w:p>
          <w:p w:rsidR="008214CD" w:rsidRDefault="008214CD" w:rsidP="00C2774E">
            <w:pPr>
              <w:suppressAutoHyphens w:val="0"/>
              <w:rPr>
                <w:lang w:val="sr-Cyrl-RS"/>
              </w:rPr>
            </w:pPr>
          </w:p>
          <w:p w:rsidR="008214CD" w:rsidRDefault="008214CD" w:rsidP="00C2774E">
            <w:pPr>
              <w:suppressAutoHyphens w:val="0"/>
              <w:rPr>
                <w:lang w:val="sr-Cyrl-RS"/>
              </w:rPr>
            </w:pPr>
          </w:p>
          <w:p w:rsidR="008214CD" w:rsidRDefault="008214CD" w:rsidP="00C2774E">
            <w:pPr>
              <w:suppressAutoHyphens w:val="0"/>
              <w:rPr>
                <w:lang w:val="sr-Cyrl-RS"/>
              </w:rPr>
            </w:pPr>
          </w:p>
          <w:p w:rsidR="008214CD" w:rsidRDefault="008214CD" w:rsidP="00C2774E">
            <w:pPr>
              <w:suppressAutoHyphens w:val="0"/>
              <w:rPr>
                <w:lang w:val="sr-Cyrl-RS"/>
              </w:rPr>
            </w:pPr>
          </w:p>
          <w:p w:rsidR="008214CD" w:rsidRDefault="008214CD" w:rsidP="00C2774E">
            <w:pPr>
              <w:suppressAutoHyphens w:val="0"/>
              <w:rPr>
                <w:lang w:val="sr-Cyrl-RS"/>
              </w:rPr>
            </w:pPr>
          </w:p>
          <w:p w:rsidR="008214CD" w:rsidRPr="008214CD" w:rsidRDefault="008214CD" w:rsidP="00C2774E">
            <w:pPr>
              <w:suppressAutoHyphens w:val="0"/>
              <w:rPr>
                <w:lang w:val="sr-Cyrl-RS"/>
              </w:rPr>
            </w:pPr>
          </w:p>
        </w:tc>
      </w:tr>
      <w:tr w:rsidR="008214CD" w:rsidRPr="008214CD" w:rsidTr="008214CD">
        <w:tblPrEx>
          <w:tblCellMar>
            <w:left w:w="108" w:type="dxa"/>
            <w:right w:w="108" w:type="dxa"/>
          </w:tblCellMar>
        </w:tblPrEx>
        <w:trPr>
          <w:trHeight w:val="230"/>
          <w:tblHeader/>
        </w:trPr>
        <w:tc>
          <w:tcPr>
            <w:tcW w:w="16117" w:type="dxa"/>
            <w:gridSpan w:val="10"/>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8214CD" w:rsidRPr="008214CD" w:rsidTr="00645570">
              <w:trPr>
                <w:trHeight w:val="276"/>
                <w:jc w:val="center"/>
              </w:trPr>
              <w:tc>
                <w:tcPr>
                  <w:tcW w:w="16117" w:type="dxa"/>
                  <w:gridSpan w:val="3"/>
                  <w:vMerge w:val="restart"/>
                  <w:tcMar>
                    <w:top w:w="0" w:type="dxa"/>
                    <w:left w:w="0" w:type="dxa"/>
                    <w:bottom w:w="0" w:type="dxa"/>
                    <w:right w:w="0" w:type="dxa"/>
                  </w:tcMar>
                </w:tcPr>
                <w:p w:rsidR="008214CD" w:rsidRPr="008214CD" w:rsidRDefault="008214CD" w:rsidP="008214CD">
                  <w:pPr>
                    <w:suppressAutoHyphens w:val="0"/>
                    <w:jc w:val="center"/>
                    <w:rPr>
                      <w:b/>
                      <w:bCs/>
                      <w:color w:val="000000"/>
                      <w:sz w:val="24"/>
                      <w:szCs w:val="24"/>
                    </w:rPr>
                  </w:pPr>
                  <w:r w:rsidRPr="008214CD">
                    <w:rPr>
                      <w:b/>
                      <w:bCs/>
                      <w:color w:val="000000"/>
                      <w:sz w:val="24"/>
                      <w:szCs w:val="24"/>
                    </w:rPr>
                    <w:lastRenderedPageBreak/>
                    <w:t>АНАЛИТИЧКИ ПЛАН РАСХОДА ДИРЕКТНИХ БУЏЕТСКИХ КОРИСНИКА</w:t>
                  </w:r>
                </w:p>
              </w:tc>
            </w:tr>
            <w:tr w:rsidR="008214CD" w:rsidRPr="008214CD" w:rsidTr="00645570">
              <w:trPr>
                <w:jc w:val="center"/>
              </w:trPr>
              <w:tc>
                <w:tcPr>
                  <w:tcW w:w="5808" w:type="dxa"/>
                  <w:tcMar>
                    <w:top w:w="0" w:type="dxa"/>
                    <w:left w:w="0" w:type="dxa"/>
                    <w:bottom w:w="0" w:type="dxa"/>
                    <w:right w:w="0" w:type="dxa"/>
                  </w:tcMar>
                </w:tcPr>
                <w:p w:rsidR="008214CD" w:rsidRPr="008214CD" w:rsidRDefault="008214CD" w:rsidP="008214CD">
                  <w:pPr>
                    <w:suppressAutoHyphens w:val="0"/>
                    <w:rPr>
                      <w:b/>
                      <w:bCs/>
                      <w:color w:val="000000"/>
                      <w:sz w:val="16"/>
                      <w:szCs w:val="16"/>
                    </w:rPr>
                  </w:pPr>
                  <w:r w:rsidRPr="008214CD">
                    <w:rPr>
                      <w:b/>
                      <w:bCs/>
                      <w:color w:val="000000"/>
                      <w:sz w:val="16"/>
                      <w:szCs w:val="16"/>
                    </w:rPr>
                    <w:t>0     БУЏЕТ ОПШТИНЕ АРИЉЕ</w:t>
                  </w:r>
                </w:p>
              </w:tc>
              <w:tc>
                <w:tcPr>
                  <w:tcW w:w="4500" w:type="dxa"/>
                  <w:tcMar>
                    <w:top w:w="0" w:type="dxa"/>
                    <w:left w:w="0" w:type="dxa"/>
                    <w:bottom w:w="0" w:type="dxa"/>
                    <w:right w:w="0" w:type="dxa"/>
                  </w:tcMar>
                </w:tcPr>
                <w:p w:rsidR="008214CD" w:rsidRPr="008214CD" w:rsidRDefault="008214CD" w:rsidP="008214CD">
                  <w:pPr>
                    <w:suppressAutoHyphens w:val="0"/>
                    <w:jc w:val="center"/>
                    <w:rPr>
                      <w:b/>
                      <w:bCs/>
                      <w:color w:val="000000"/>
                    </w:rPr>
                  </w:pPr>
                  <w:r w:rsidRPr="008214CD">
                    <w:rPr>
                      <w:b/>
                      <w:bCs/>
                      <w:color w:val="000000"/>
                    </w:rPr>
                    <w:t>2025</w:t>
                  </w:r>
                </w:p>
              </w:tc>
              <w:tc>
                <w:tcPr>
                  <w:tcW w:w="5809" w:type="dxa"/>
                  <w:tcMar>
                    <w:top w:w="0" w:type="dxa"/>
                    <w:left w:w="0" w:type="dxa"/>
                    <w:bottom w:w="0" w:type="dxa"/>
                    <w:right w:w="0" w:type="dxa"/>
                  </w:tcMar>
                </w:tcPr>
                <w:p w:rsidR="008214CD" w:rsidRPr="008214CD" w:rsidRDefault="008214CD" w:rsidP="008214CD">
                  <w:pPr>
                    <w:suppressAutoHyphens w:val="0"/>
                    <w:spacing w:line="1" w:lineRule="auto"/>
                    <w:jc w:val="center"/>
                  </w:pPr>
                </w:p>
              </w:tc>
            </w:tr>
          </w:tbl>
          <w:p w:rsidR="008214CD" w:rsidRPr="008214CD" w:rsidRDefault="008214CD" w:rsidP="008214CD">
            <w:pPr>
              <w:suppressAutoHyphens w:val="0"/>
              <w:spacing w:line="1" w:lineRule="auto"/>
            </w:pPr>
          </w:p>
        </w:tc>
      </w:tr>
      <w:tr w:rsidR="008214CD" w:rsidRPr="008214CD" w:rsidTr="008214CD">
        <w:tblPrEx>
          <w:tblCellMar>
            <w:left w:w="108" w:type="dxa"/>
            <w:right w:w="108" w:type="dxa"/>
          </w:tblCellMar>
        </w:tblPrEx>
        <w:trPr>
          <w:trHeight w:hRule="exact" w:val="300"/>
          <w:tblHeader/>
        </w:trPr>
        <w:tc>
          <w:tcPr>
            <w:tcW w:w="16117" w:type="dxa"/>
            <w:gridSpan w:val="10"/>
            <w:vMerge w:val="restart"/>
            <w:tcBorders>
              <w:bottom w:val="single" w:sz="6" w:space="0" w:color="000000"/>
            </w:tcBorders>
            <w:tcMar>
              <w:top w:w="0" w:type="dxa"/>
              <w:left w:w="0" w:type="dxa"/>
              <w:bottom w:w="0" w:type="dxa"/>
              <w:right w:w="0" w:type="dxa"/>
            </w:tcMar>
          </w:tcPr>
          <w:p w:rsidR="008214CD" w:rsidRPr="008214CD" w:rsidRDefault="008214CD" w:rsidP="008214CD">
            <w:pPr>
              <w:suppressAutoHyphens w:val="0"/>
              <w:spacing w:line="1" w:lineRule="auto"/>
              <w:jc w:val="center"/>
            </w:pPr>
          </w:p>
        </w:tc>
      </w:tr>
      <w:tr w:rsidR="008214CD" w:rsidRPr="008214CD" w:rsidTr="008214CD">
        <w:tblPrEx>
          <w:tblCellMar>
            <w:left w:w="108" w:type="dxa"/>
            <w:right w:w="108" w:type="dxa"/>
          </w:tblCellMar>
        </w:tblPrEx>
        <w:trPr>
          <w:tblHeader/>
        </w:trPr>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214CD" w:rsidRPr="008214CD" w:rsidRDefault="008214CD" w:rsidP="008214CD">
            <w:pPr>
              <w:suppressAutoHyphens w:val="0"/>
              <w:jc w:val="center"/>
              <w:rPr>
                <w:b/>
                <w:bCs/>
                <w:color w:val="000000"/>
                <w:sz w:val="16"/>
                <w:szCs w:val="16"/>
              </w:rPr>
            </w:pPr>
            <w:r w:rsidRPr="008214CD">
              <w:rPr>
                <w:b/>
                <w:bCs/>
                <w:color w:val="000000"/>
                <w:sz w:val="16"/>
                <w:szCs w:val="16"/>
              </w:rPr>
              <w:t>Број позиције</w:t>
            </w:r>
          </w:p>
        </w:tc>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214CD" w:rsidRPr="008214CD" w:rsidRDefault="008214CD" w:rsidP="008214CD">
            <w:pPr>
              <w:suppressAutoHyphens w:val="0"/>
              <w:jc w:val="center"/>
              <w:rPr>
                <w:b/>
                <w:bCs/>
                <w:color w:val="000000"/>
                <w:sz w:val="16"/>
                <w:szCs w:val="16"/>
              </w:rPr>
            </w:pPr>
            <w:r w:rsidRPr="008214CD">
              <w:rPr>
                <w:b/>
                <w:bCs/>
                <w:color w:val="000000"/>
                <w:sz w:val="16"/>
                <w:szCs w:val="16"/>
              </w:rPr>
              <w:t>Економ. класиф.</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214CD" w:rsidRPr="008214CD" w:rsidRDefault="008214CD" w:rsidP="008214CD">
            <w:pPr>
              <w:suppressAutoHyphens w:val="0"/>
              <w:jc w:val="center"/>
              <w:rPr>
                <w:b/>
                <w:bCs/>
                <w:color w:val="000000"/>
                <w:sz w:val="16"/>
                <w:szCs w:val="16"/>
              </w:rPr>
            </w:pPr>
            <w:r w:rsidRPr="008214CD">
              <w:rPr>
                <w:b/>
                <w:bCs/>
                <w:color w:val="000000"/>
                <w:sz w:val="16"/>
                <w:szCs w:val="16"/>
              </w:rPr>
              <w:t>Расходи по наменама</w:t>
            </w:r>
          </w:p>
        </w:tc>
        <w:tc>
          <w:tcPr>
            <w:tcW w:w="6067"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214CD" w:rsidRPr="008214CD" w:rsidRDefault="008214CD" w:rsidP="008214CD">
            <w:pPr>
              <w:suppressAutoHyphens w:val="0"/>
              <w:jc w:val="center"/>
              <w:rPr>
                <w:b/>
                <w:bCs/>
                <w:color w:val="000000"/>
                <w:sz w:val="16"/>
                <w:szCs w:val="16"/>
              </w:rPr>
            </w:pPr>
            <w:r w:rsidRPr="008214CD">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214CD" w:rsidRPr="008214CD" w:rsidRDefault="008214CD" w:rsidP="008214CD">
            <w:pPr>
              <w:suppressAutoHyphens w:val="0"/>
              <w:jc w:val="center"/>
              <w:rPr>
                <w:b/>
                <w:bCs/>
                <w:color w:val="000000"/>
                <w:sz w:val="16"/>
                <w:szCs w:val="16"/>
              </w:rPr>
            </w:pPr>
            <w:r w:rsidRPr="008214CD">
              <w:rPr>
                <w:b/>
                <w:bCs/>
                <w:color w:val="000000"/>
                <w:sz w:val="16"/>
                <w:szCs w:val="16"/>
              </w:rPr>
              <w:t>Средства из буџета</w:t>
            </w:r>
          </w:p>
          <w:p w:rsidR="008214CD" w:rsidRPr="008214CD" w:rsidRDefault="008214CD" w:rsidP="008214CD">
            <w:pPr>
              <w:suppressAutoHyphens w:val="0"/>
              <w:jc w:val="center"/>
              <w:rPr>
                <w:b/>
                <w:bCs/>
                <w:color w:val="000000"/>
                <w:sz w:val="16"/>
                <w:szCs w:val="16"/>
              </w:rPr>
            </w:pPr>
            <w:r w:rsidRPr="008214CD">
              <w:rPr>
                <w:b/>
                <w:bCs/>
                <w:color w:val="000000"/>
                <w:sz w:val="16"/>
                <w:szCs w:val="16"/>
              </w:rPr>
              <w:t>01</w:t>
            </w:r>
          </w:p>
        </w:tc>
        <w:tc>
          <w:tcPr>
            <w:tcW w:w="1650"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214CD" w:rsidRPr="008214CD" w:rsidRDefault="008214CD" w:rsidP="008214CD">
            <w:pPr>
              <w:suppressAutoHyphens w:val="0"/>
              <w:jc w:val="center"/>
              <w:rPr>
                <w:b/>
                <w:bCs/>
                <w:color w:val="000000"/>
                <w:sz w:val="16"/>
                <w:szCs w:val="16"/>
              </w:rPr>
            </w:pPr>
            <w:r w:rsidRPr="008214CD">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214CD" w:rsidRPr="008214CD" w:rsidRDefault="008214CD" w:rsidP="008214CD">
            <w:pPr>
              <w:suppressAutoHyphens w:val="0"/>
              <w:jc w:val="center"/>
              <w:rPr>
                <w:b/>
                <w:bCs/>
                <w:color w:val="000000"/>
                <w:sz w:val="16"/>
                <w:szCs w:val="16"/>
              </w:rPr>
            </w:pPr>
            <w:r w:rsidRPr="008214CD">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214CD" w:rsidRPr="008214CD" w:rsidRDefault="008214CD" w:rsidP="008214CD">
            <w:pPr>
              <w:suppressAutoHyphens w:val="0"/>
              <w:jc w:val="center"/>
              <w:rPr>
                <w:b/>
                <w:bCs/>
                <w:color w:val="000000"/>
                <w:sz w:val="16"/>
                <w:szCs w:val="16"/>
              </w:rPr>
            </w:pPr>
            <w:r w:rsidRPr="008214CD">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214CD" w:rsidRPr="008214CD" w:rsidRDefault="008214CD" w:rsidP="008214CD">
            <w:pPr>
              <w:suppressAutoHyphens w:val="0"/>
              <w:jc w:val="center"/>
              <w:rPr>
                <w:b/>
                <w:bCs/>
                <w:color w:val="000000"/>
                <w:sz w:val="16"/>
                <w:szCs w:val="16"/>
              </w:rPr>
            </w:pPr>
            <w:r w:rsidRPr="008214CD">
              <w:rPr>
                <w:b/>
                <w:bCs/>
                <w:color w:val="000000"/>
                <w:sz w:val="16"/>
                <w:szCs w:val="16"/>
              </w:rPr>
              <w:t>Структура</w:t>
            </w:r>
          </w:p>
          <w:p w:rsidR="008214CD" w:rsidRPr="008214CD" w:rsidRDefault="008214CD" w:rsidP="008214CD">
            <w:pPr>
              <w:suppressAutoHyphens w:val="0"/>
              <w:jc w:val="center"/>
              <w:rPr>
                <w:b/>
                <w:bCs/>
                <w:color w:val="000000"/>
                <w:sz w:val="16"/>
                <w:szCs w:val="16"/>
              </w:rPr>
            </w:pPr>
            <w:r w:rsidRPr="008214CD">
              <w:rPr>
                <w:b/>
                <w:bCs/>
                <w:color w:val="000000"/>
                <w:sz w:val="16"/>
                <w:szCs w:val="16"/>
              </w:rPr>
              <w:t>( % )</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214CD" w:rsidRPr="008214CD" w:rsidRDefault="008214CD" w:rsidP="008214CD">
            <w:pPr>
              <w:suppressAutoHyphens w:val="0"/>
              <w:rPr>
                <w:vanish/>
              </w:rPr>
            </w:pPr>
            <w:r w:rsidRPr="008214CD">
              <w:fldChar w:fldCharType="begin"/>
            </w:r>
            <w:r w:rsidRPr="008214CD">
              <w:instrText>TC "0 БУЏЕТ ОПШТИНЕ АРИЉЕ" \f C \l "1"</w:instrText>
            </w:r>
            <w:r w:rsidRPr="008214CD">
              <w:fldChar w:fldCharType="end"/>
            </w:r>
          </w:p>
          <w:p w:rsidR="008214CD" w:rsidRPr="008214CD" w:rsidRDefault="008214CD" w:rsidP="008214CD">
            <w:pPr>
              <w:suppressAutoHyphens w:val="0"/>
              <w:rPr>
                <w:vanish/>
              </w:rPr>
            </w:pPr>
            <w:r w:rsidRPr="008214CD">
              <w:fldChar w:fldCharType="begin"/>
            </w:r>
            <w:r w:rsidRPr="008214CD">
              <w:instrText>TC "1 СКУПШТИНА ОПШТИНЕ" \f C \l "2"</w:instrText>
            </w:r>
            <w:r w:rsidRPr="008214CD">
              <w:fldChar w:fldCharType="end"/>
            </w:r>
          </w:p>
          <w:p w:rsidR="008214CD" w:rsidRPr="008214CD" w:rsidRDefault="008214CD" w:rsidP="008214CD">
            <w:pPr>
              <w:suppressAutoHyphens w:val="0"/>
              <w:rPr>
                <w:b/>
                <w:bCs/>
                <w:color w:val="000000"/>
                <w:sz w:val="16"/>
                <w:szCs w:val="16"/>
              </w:rPr>
            </w:pPr>
            <w:r w:rsidRPr="008214CD">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8214CD" w:rsidRPr="008214CD" w:rsidRDefault="008214CD" w:rsidP="008214CD">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b/>
                <w:bCs/>
                <w:color w:val="000000"/>
                <w:sz w:val="16"/>
                <w:szCs w:val="16"/>
              </w:rPr>
            </w:pPr>
            <w:r w:rsidRPr="008214CD">
              <w:rPr>
                <w:b/>
                <w:bCs/>
                <w:color w:val="000000"/>
                <w:sz w:val="16"/>
                <w:szCs w:val="16"/>
              </w:rPr>
              <w:t>1</w:t>
            </w:r>
          </w:p>
        </w:tc>
        <w:tc>
          <w:tcPr>
            <w:tcW w:w="136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b/>
                <w:bCs/>
                <w:color w:val="000000"/>
                <w:sz w:val="16"/>
                <w:szCs w:val="16"/>
              </w:rPr>
            </w:pPr>
            <w:r w:rsidRPr="008214CD">
              <w:rPr>
                <w:b/>
                <w:bCs/>
                <w:color w:val="000000"/>
                <w:sz w:val="16"/>
                <w:szCs w:val="16"/>
              </w:rPr>
              <w:t>СКУПШТИНА ОПШТИНЕ</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vanish/>
              </w:rPr>
            </w:pPr>
            <w:r w:rsidRPr="008214CD">
              <w:fldChar w:fldCharType="begin"/>
            </w:r>
            <w:r w:rsidRPr="008214CD">
              <w:instrText>TC "-" \f C \l "3"</w:instrText>
            </w:r>
            <w:r w:rsidRPr="008214CD">
              <w:fldChar w:fldCharType="end"/>
            </w:r>
          </w:p>
          <w:p w:rsidR="008214CD" w:rsidRPr="008214CD" w:rsidRDefault="008214CD" w:rsidP="008214CD">
            <w:pPr>
              <w:suppressAutoHyphens w:val="0"/>
              <w:jc w:val="center"/>
              <w:rPr>
                <w:color w:val="000000"/>
                <w:sz w:val="16"/>
                <w:szCs w:val="16"/>
              </w:rPr>
            </w:pPr>
            <w:r w:rsidRPr="008214CD">
              <w:rPr>
                <w:color w:val="000000"/>
                <w:sz w:val="16"/>
                <w:szCs w:val="16"/>
              </w:rPr>
              <w:t>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1.937.000,00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2.101.000,00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0,34</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193.500,00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16.500,00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0,03</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100.500,00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8.500,00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0,02</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0,02</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414100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250.000,00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0,04</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80.000,00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0,01</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150.000,00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0,02</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30.000,00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30.000,00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90.000,00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0,01</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180.000,00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0,03</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500.000,00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0,08</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5.000.000,00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0,80</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651.434,00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651.434,00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0,10</w:t>
            </w:r>
          </w:p>
        </w:tc>
      </w:tr>
      <w:tr w:rsidR="008214CD" w:rsidRPr="008214CD" w:rsidTr="008214CD">
        <w:tblPrEx>
          <w:tblCellMar>
            <w:left w:w="108" w:type="dxa"/>
            <w:right w:w="108" w:type="dxa"/>
          </w:tblCellMar>
        </w:tblPrEx>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214CD" w:rsidRPr="008214CD" w:rsidRDefault="008214CD" w:rsidP="008214CD">
            <w:pPr>
              <w:suppressAutoHyphens w:val="0"/>
              <w:rPr>
                <w:b/>
                <w:bCs/>
                <w:color w:val="000000"/>
                <w:sz w:val="16"/>
                <w:szCs w:val="16"/>
              </w:rPr>
            </w:pPr>
            <w:r w:rsidRPr="008214CD">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8214CD" w:rsidRPr="008214CD" w:rsidRDefault="008214CD" w:rsidP="008214CD">
            <w:pPr>
              <w:suppressAutoHyphens w:val="0"/>
              <w:jc w:val="center"/>
              <w:rPr>
                <w:b/>
                <w:bCs/>
                <w:color w:val="000000"/>
                <w:sz w:val="16"/>
                <w:szCs w:val="16"/>
              </w:rPr>
            </w:pPr>
            <w:r w:rsidRPr="008214CD">
              <w:rPr>
                <w:b/>
                <w:bCs/>
                <w:color w:val="000000"/>
                <w:sz w:val="16"/>
                <w:szCs w:val="16"/>
              </w:rPr>
              <w:t>1</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8214CD" w:rsidRPr="008214CD" w:rsidRDefault="008214CD" w:rsidP="008214CD">
            <w:pPr>
              <w:suppressAutoHyphens w:val="0"/>
              <w:rPr>
                <w:b/>
                <w:bCs/>
                <w:color w:val="000000"/>
                <w:sz w:val="16"/>
                <w:szCs w:val="16"/>
              </w:rPr>
            </w:pPr>
            <w:r w:rsidRPr="008214CD">
              <w:rPr>
                <w:b/>
                <w:bCs/>
                <w:color w:val="000000"/>
                <w:sz w:val="16"/>
                <w:szCs w:val="16"/>
              </w:rPr>
              <w:t>СКУПШТИНА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8214CD" w:rsidRPr="008214CD" w:rsidRDefault="008214CD" w:rsidP="008214CD">
            <w:pPr>
              <w:suppressAutoHyphens w:val="0"/>
              <w:jc w:val="right"/>
              <w:rPr>
                <w:b/>
                <w:bCs/>
                <w:color w:val="000000"/>
                <w:sz w:val="16"/>
                <w:szCs w:val="16"/>
              </w:rPr>
            </w:pPr>
            <w:r w:rsidRPr="008214CD">
              <w:rPr>
                <w:b/>
                <w:bCs/>
                <w:color w:val="000000"/>
                <w:sz w:val="16"/>
                <w:szCs w:val="16"/>
              </w:rPr>
              <w:t>9.332.434,00</w:t>
            </w:r>
          </w:p>
        </w:tc>
        <w:tc>
          <w:tcPr>
            <w:tcW w:w="1650" w:type="dxa"/>
            <w:gridSpan w:val="2"/>
            <w:tcBorders>
              <w:top w:val="single" w:sz="6" w:space="0" w:color="000000"/>
              <w:bottom w:val="single" w:sz="6" w:space="0" w:color="000000"/>
            </w:tcBorders>
            <w:shd w:val="clear" w:color="auto" w:fill="F5F5F5"/>
            <w:tcMar>
              <w:top w:w="0" w:type="dxa"/>
              <w:left w:w="0" w:type="dxa"/>
              <w:bottom w:w="0" w:type="dxa"/>
              <w:right w:w="0" w:type="dxa"/>
            </w:tcMar>
          </w:tcPr>
          <w:p w:rsidR="008214CD" w:rsidRPr="008214CD" w:rsidRDefault="008214CD" w:rsidP="008214CD">
            <w:pPr>
              <w:suppressAutoHyphens w:val="0"/>
              <w:jc w:val="right"/>
              <w:rPr>
                <w:b/>
                <w:bCs/>
                <w:color w:val="000000"/>
                <w:sz w:val="16"/>
                <w:szCs w:val="16"/>
              </w:rPr>
            </w:pPr>
            <w:r w:rsidRPr="008214CD">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8214CD" w:rsidRPr="008214CD" w:rsidRDefault="008214CD" w:rsidP="008214CD">
            <w:pPr>
              <w:suppressAutoHyphens w:val="0"/>
              <w:jc w:val="right"/>
              <w:rPr>
                <w:b/>
                <w:bCs/>
                <w:color w:val="000000"/>
                <w:sz w:val="16"/>
                <w:szCs w:val="16"/>
              </w:rPr>
            </w:pPr>
            <w:r w:rsidRPr="008214CD">
              <w:rPr>
                <w:b/>
                <w:bCs/>
                <w:color w:val="000000"/>
                <w:sz w:val="16"/>
                <w:szCs w:val="16"/>
              </w:rPr>
              <w:t>189.000,00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8214CD" w:rsidRPr="008214CD" w:rsidRDefault="008214CD" w:rsidP="008214CD">
            <w:pPr>
              <w:suppressAutoHyphens w:val="0"/>
              <w:jc w:val="right"/>
              <w:rPr>
                <w:b/>
                <w:bCs/>
                <w:color w:val="000000"/>
                <w:sz w:val="16"/>
                <w:szCs w:val="16"/>
              </w:rPr>
            </w:pPr>
            <w:r w:rsidRPr="008214CD">
              <w:rPr>
                <w:b/>
                <w:bCs/>
                <w:color w:val="000000"/>
                <w:sz w:val="16"/>
                <w:szCs w:val="16"/>
              </w:rPr>
              <w:t>9.521.434,00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8214CD" w:rsidRPr="008214CD" w:rsidRDefault="008214CD" w:rsidP="008214CD">
            <w:pPr>
              <w:suppressAutoHyphens w:val="0"/>
              <w:jc w:val="right"/>
              <w:rPr>
                <w:b/>
                <w:bCs/>
                <w:color w:val="000000"/>
                <w:sz w:val="16"/>
                <w:szCs w:val="16"/>
              </w:rPr>
            </w:pPr>
            <w:r w:rsidRPr="008214CD">
              <w:rPr>
                <w:b/>
                <w:bCs/>
                <w:color w:val="000000"/>
                <w:sz w:val="16"/>
                <w:szCs w:val="16"/>
              </w:rPr>
              <w:t>1,53</w:t>
            </w:r>
          </w:p>
        </w:tc>
      </w:tr>
      <w:tr w:rsidR="008214CD" w:rsidRPr="008214CD" w:rsidTr="008214CD">
        <w:tblPrEx>
          <w:tblCellMar>
            <w:left w:w="108" w:type="dxa"/>
            <w:right w:w="108" w:type="dxa"/>
          </w:tblCellMar>
        </w:tblPrEx>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14CD" w:rsidRPr="008214CD" w:rsidRDefault="008214CD" w:rsidP="008214CD">
            <w:pPr>
              <w:suppressAutoHyphens w:val="0"/>
              <w:spacing w:line="1" w:lineRule="auto"/>
            </w:pP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214CD" w:rsidRPr="008214CD" w:rsidRDefault="008214CD" w:rsidP="008214CD">
            <w:pPr>
              <w:suppressAutoHyphens w:val="0"/>
              <w:rPr>
                <w:vanish/>
              </w:rPr>
            </w:pPr>
            <w:r w:rsidRPr="008214CD">
              <w:fldChar w:fldCharType="begin"/>
            </w:r>
            <w:r w:rsidRPr="008214CD">
              <w:instrText>TC "2 ПРЕДСЕДНИК ОПШТИНЕ" \f C \l "2"</w:instrText>
            </w:r>
            <w:r w:rsidRPr="008214CD">
              <w:fldChar w:fldCharType="end"/>
            </w:r>
          </w:p>
          <w:p w:rsidR="008214CD" w:rsidRPr="008214CD" w:rsidRDefault="008214CD" w:rsidP="008214CD">
            <w:pPr>
              <w:suppressAutoHyphens w:val="0"/>
              <w:rPr>
                <w:b/>
                <w:bCs/>
                <w:color w:val="000000"/>
                <w:sz w:val="16"/>
                <w:szCs w:val="16"/>
              </w:rPr>
            </w:pPr>
            <w:r w:rsidRPr="008214CD">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8214CD" w:rsidRPr="008214CD" w:rsidRDefault="008214CD" w:rsidP="008214CD">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b/>
                <w:bCs/>
                <w:color w:val="000000"/>
                <w:sz w:val="16"/>
                <w:szCs w:val="16"/>
              </w:rPr>
            </w:pPr>
            <w:r w:rsidRPr="008214CD">
              <w:rPr>
                <w:b/>
                <w:bCs/>
                <w:color w:val="000000"/>
                <w:sz w:val="16"/>
                <w:szCs w:val="16"/>
              </w:rPr>
              <w:t>2</w:t>
            </w:r>
          </w:p>
        </w:tc>
        <w:tc>
          <w:tcPr>
            <w:tcW w:w="136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b/>
                <w:bCs/>
                <w:color w:val="000000"/>
                <w:sz w:val="16"/>
                <w:szCs w:val="16"/>
              </w:rPr>
            </w:pPr>
            <w:r w:rsidRPr="008214CD">
              <w:rPr>
                <w:b/>
                <w:bCs/>
                <w:color w:val="000000"/>
                <w:sz w:val="16"/>
                <w:szCs w:val="16"/>
              </w:rPr>
              <w:t>ПРЕДСЕДНИК ОПШТИНЕ</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vanish/>
              </w:rPr>
            </w:pPr>
            <w:r w:rsidRPr="008214CD">
              <w:fldChar w:fldCharType="begin"/>
            </w:r>
            <w:r w:rsidRPr="008214CD">
              <w:instrText>TC "-" \f C \l "3"</w:instrText>
            </w:r>
            <w:r w:rsidRPr="008214CD">
              <w:fldChar w:fldCharType="end"/>
            </w:r>
          </w:p>
          <w:p w:rsidR="008214CD" w:rsidRPr="008214CD" w:rsidRDefault="008214CD" w:rsidP="008214CD">
            <w:pPr>
              <w:suppressAutoHyphens w:val="0"/>
              <w:jc w:val="center"/>
              <w:rPr>
                <w:color w:val="000000"/>
                <w:sz w:val="16"/>
                <w:szCs w:val="16"/>
              </w:rPr>
            </w:pPr>
            <w:r w:rsidRPr="008214CD">
              <w:rPr>
                <w:color w:val="000000"/>
                <w:sz w:val="16"/>
                <w:szCs w:val="16"/>
              </w:rPr>
              <w:t>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5.050.000,00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5.480.000,00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0,88</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505.000,00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43.000,00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548.000,00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0,09</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260.200,00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282.200,00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0,05</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50.000,00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0,01</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50.000,00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0,01</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120.000,00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0,02</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0,03</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70.000,00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0,01</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50.000,00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0,01</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300.000,00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0,05</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0,02</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300.000,00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0,05</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50.000,00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0,01</w:t>
            </w:r>
          </w:p>
        </w:tc>
      </w:tr>
      <w:tr w:rsidR="008214CD" w:rsidRPr="008214CD" w:rsidTr="008214CD">
        <w:tblPrEx>
          <w:tblCellMar>
            <w:left w:w="108" w:type="dxa"/>
            <w:right w:w="108" w:type="dxa"/>
          </w:tblCellMar>
        </w:tblPrEx>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214CD" w:rsidRPr="008214CD" w:rsidRDefault="008214CD" w:rsidP="008214CD">
            <w:pPr>
              <w:suppressAutoHyphens w:val="0"/>
              <w:rPr>
                <w:b/>
                <w:bCs/>
                <w:color w:val="000000"/>
                <w:sz w:val="16"/>
                <w:szCs w:val="16"/>
              </w:rPr>
            </w:pPr>
            <w:r w:rsidRPr="008214CD">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8214CD" w:rsidRPr="008214CD" w:rsidRDefault="008214CD" w:rsidP="008214CD">
            <w:pPr>
              <w:suppressAutoHyphens w:val="0"/>
              <w:jc w:val="center"/>
              <w:rPr>
                <w:b/>
                <w:bCs/>
                <w:color w:val="000000"/>
                <w:sz w:val="16"/>
                <w:szCs w:val="16"/>
              </w:rPr>
            </w:pPr>
            <w:r w:rsidRPr="008214CD">
              <w:rPr>
                <w:b/>
                <w:bCs/>
                <w:color w:val="000000"/>
                <w:sz w:val="16"/>
                <w:szCs w:val="16"/>
              </w:rPr>
              <w:t>2</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8214CD" w:rsidRPr="008214CD" w:rsidRDefault="008214CD" w:rsidP="008214CD">
            <w:pPr>
              <w:suppressAutoHyphens w:val="0"/>
              <w:rPr>
                <w:b/>
                <w:bCs/>
                <w:color w:val="000000"/>
                <w:sz w:val="16"/>
                <w:szCs w:val="16"/>
              </w:rPr>
            </w:pPr>
            <w:r w:rsidRPr="008214CD">
              <w:rPr>
                <w:b/>
                <w:bCs/>
                <w:color w:val="000000"/>
                <w:sz w:val="16"/>
                <w:szCs w:val="16"/>
              </w:rPr>
              <w:t>ПРЕДСЕДНИК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8214CD" w:rsidRPr="008214CD" w:rsidRDefault="008214CD" w:rsidP="008214CD">
            <w:pPr>
              <w:suppressAutoHyphens w:val="0"/>
              <w:jc w:val="right"/>
              <w:rPr>
                <w:b/>
                <w:bCs/>
                <w:color w:val="000000"/>
                <w:sz w:val="16"/>
                <w:szCs w:val="16"/>
              </w:rPr>
            </w:pPr>
            <w:r w:rsidRPr="008214CD">
              <w:rPr>
                <w:b/>
                <w:bCs/>
                <w:color w:val="000000"/>
                <w:sz w:val="16"/>
                <w:szCs w:val="16"/>
              </w:rPr>
              <w:t>7.125.200,00</w:t>
            </w:r>
          </w:p>
        </w:tc>
        <w:tc>
          <w:tcPr>
            <w:tcW w:w="1650" w:type="dxa"/>
            <w:gridSpan w:val="2"/>
            <w:tcBorders>
              <w:top w:val="single" w:sz="6" w:space="0" w:color="000000"/>
              <w:bottom w:val="single" w:sz="6" w:space="0" w:color="000000"/>
            </w:tcBorders>
            <w:shd w:val="clear" w:color="auto" w:fill="F5F5F5"/>
            <w:tcMar>
              <w:top w:w="0" w:type="dxa"/>
              <w:left w:w="0" w:type="dxa"/>
              <w:bottom w:w="0" w:type="dxa"/>
              <w:right w:w="0" w:type="dxa"/>
            </w:tcMar>
          </w:tcPr>
          <w:p w:rsidR="008214CD" w:rsidRPr="008214CD" w:rsidRDefault="008214CD" w:rsidP="008214CD">
            <w:pPr>
              <w:suppressAutoHyphens w:val="0"/>
              <w:jc w:val="right"/>
              <w:rPr>
                <w:b/>
                <w:bCs/>
                <w:color w:val="000000"/>
                <w:sz w:val="16"/>
                <w:szCs w:val="16"/>
              </w:rPr>
            </w:pPr>
            <w:r w:rsidRPr="008214CD">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8214CD" w:rsidRPr="008214CD" w:rsidRDefault="008214CD" w:rsidP="008214CD">
            <w:pPr>
              <w:suppressAutoHyphens w:val="0"/>
              <w:jc w:val="right"/>
              <w:rPr>
                <w:b/>
                <w:bCs/>
                <w:color w:val="000000"/>
                <w:sz w:val="16"/>
                <w:szCs w:val="16"/>
              </w:rPr>
            </w:pPr>
            <w:r w:rsidRPr="008214CD">
              <w:rPr>
                <w:b/>
                <w:bCs/>
                <w:color w:val="000000"/>
                <w:sz w:val="16"/>
                <w:szCs w:val="16"/>
              </w:rPr>
              <w:t>495.000,00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8214CD" w:rsidRPr="008214CD" w:rsidRDefault="008214CD" w:rsidP="008214CD">
            <w:pPr>
              <w:suppressAutoHyphens w:val="0"/>
              <w:jc w:val="right"/>
              <w:rPr>
                <w:b/>
                <w:bCs/>
                <w:color w:val="000000"/>
                <w:sz w:val="16"/>
                <w:szCs w:val="16"/>
              </w:rPr>
            </w:pPr>
            <w:r w:rsidRPr="008214CD">
              <w:rPr>
                <w:b/>
                <w:bCs/>
                <w:color w:val="000000"/>
                <w:sz w:val="16"/>
                <w:szCs w:val="16"/>
              </w:rPr>
              <w:t>7.620.200,00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8214CD" w:rsidRPr="008214CD" w:rsidRDefault="008214CD" w:rsidP="008214CD">
            <w:pPr>
              <w:suppressAutoHyphens w:val="0"/>
              <w:jc w:val="right"/>
              <w:rPr>
                <w:b/>
                <w:bCs/>
                <w:color w:val="000000"/>
                <w:sz w:val="16"/>
                <w:szCs w:val="16"/>
              </w:rPr>
            </w:pPr>
            <w:r w:rsidRPr="008214CD">
              <w:rPr>
                <w:b/>
                <w:bCs/>
                <w:color w:val="000000"/>
                <w:sz w:val="16"/>
                <w:szCs w:val="16"/>
              </w:rPr>
              <w:t>1,23</w:t>
            </w:r>
          </w:p>
        </w:tc>
      </w:tr>
      <w:tr w:rsidR="008214CD" w:rsidRPr="008214CD" w:rsidTr="008214CD">
        <w:tblPrEx>
          <w:tblCellMar>
            <w:left w:w="108" w:type="dxa"/>
            <w:right w:w="108" w:type="dxa"/>
          </w:tblCellMar>
        </w:tblPrEx>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14CD" w:rsidRPr="008214CD" w:rsidRDefault="008214CD" w:rsidP="008214CD">
            <w:pPr>
              <w:suppressAutoHyphens w:val="0"/>
              <w:spacing w:line="1" w:lineRule="auto"/>
            </w:pP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214CD" w:rsidRPr="008214CD" w:rsidRDefault="008214CD" w:rsidP="008214CD">
            <w:pPr>
              <w:suppressAutoHyphens w:val="0"/>
              <w:rPr>
                <w:vanish/>
              </w:rPr>
            </w:pPr>
            <w:r w:rsidRPr="008214CD">
              <w:fldChar w:fldCharType="begin"/>
            </w:r>
            <w:r w:rsidRPr="008214CD">
              <w:instrText>TC "3 ОПШТИНСКО ВЕЋЕ" \f C \l "2"</w:instrText>
            </w:r>
            <w:r w:rsidRPr="008214CD">
              <w:fldChar w:fldCharType="end"/>
            </w:r>
          </w:p>
          <w:p w:rsidR="008214CD" w:rsidRPr="008214CD" w:rsidRDefault="008214CD" w:rsidP="008214CD">
            <w:pPr>
              <w:suppressAutoHyphens w:val="0"/>
              <w:rPr>
                <w:b/>
                <w:bCs/>
                <w:color w:val="000000"/>
                <w:sz w:val="16"/>
                <w:szCs w:val="16"/>
              </w:rPr>
            </w:pPr>
            <w:r w:rsidRPr="008214CD">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8214CD" w:rsidRPr="008214CD" w:rsidRDefault="008214CD" w:rsidP="008214CD">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b/>
                <w:bCs/>
                <w:color w:val="000000"/>
                <w:sz w:val="16"/>
                <w:szCs w:val="16"/>
              </w:rPr>
            </w:pPr>
            <w:r w:rsidRPr="008214CD">
              <w:rPr>
                <w:b/>
                <w:bCs/>
                <w:color w:val="000000"/>
                <w:sz w:val="16"/>
                <w:szCs w:val="16"/>
              </w:rPr>
              <w:t>3</w:t>
            </w:r>
          </w:p>
        </w:tc>
        <w:tc>
          <w:tcPr>
            <w:tcW w:w="136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b/>
                <w:bCs/>
                <w:color w:val="000000"/>
                <w:sz w:val="16"/>
                <w:szCs w:val="16"/>
              </w:rPr>
            </w:pPr>
            <w:r w:rsidRPr="008214CD">
              <w:rPr>
                <w:b/>
                <w:bCs/>
                <w:color w:val="000000"/>
                <w:sz w:val="16"/>
                <w:szCs w:val="16"/>
              </w:rPr>
              <w:t>ОПШТИНСКО ВЕЋЕ</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vanish/>
              </w:rPr>
            </w:pPr>
            <w:r w:rsidRPr="008214CD">
              <w:fldChar w:fldCharType="begin"/>
            </w:r>
            <w:r w:rsidRPr="008214CD">
              <w:instrText>TC "-" \f C \l "3"</w:instrText>
            </w:r>
            <w:r w:rsidRPr="008214CD">
              <w:fldChar w:fldCharType="end"/>
            </w:r>
          </w:p>
          <w:p w:rsidR="008214CD" w:rsidRPr="008214CD" w:rsidRDefault="008214CD" w:rsidP="008214CD">
            <w:pPr>
              <w:suppressAutoHyphens w:val="0"/>
              <w:jc w:val="center"/>
              <w:rPr>
                <w:color w:val="000000"/>
                <w:sz w:val="16"/>
                <w:szCs w:val="16"/>
              </w:rPr>
            </w:pPr>
            <w:r w:rsidRPr="008214CD">
              <w:rPr>
                <w:color w:val="000000"/>
                <w:sz w:val="16"/>
                <w:szCs w:val="16"/>
              </w:rPr>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2.500.000,00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0,40</w:t>
            </w:r>
          </w:p>
        </w:tc>
      </w:tr>
      <w:tr w:rsidR="008214CD" w:rsidRPr="008214CD" w:rsidTr="008214CD">
        <w:tblPrEx>
          <w:tblCellMar>
            <w:left w:w="108" w:type="dxa"/>
            <w:right w:w="108" w:type="dxa"/>
          </w:tblCellMar>
        </w:tblPrEx>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214CD" w:rsidRPr="008214CD" w:rsidRDefault="008214CD" w:rsidP="008214CD">
            <w:pPr>
              <w:suppressAutoHyphens w:val="0"/>
              <w:rPr>
                <w:b/>
                <w:bCs/>
                <w:color w:val="000000"/>
                <w:sz w:val="16"/>
                <w:szCs w:val="16"/>
              </w:rPr>
            </w:pPr>
            <w:r w:rsidRPr="008214CD">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8214CD" w:rsidRPr="008214CD" w:rsidRDefault="008214CD" w:rsidP="008214CD">
            <w:pPr>
              <w:suppressAutoHyphens w:val="0"/>
              <w:jc w:val="center"/>
              <w:rPr>
                <w:b/>
                <w:bCs/>
                <w:color w:val="000000"/>
                <w:sz w:val="16"/>
                <w:szCs w:val="16"/>
              </w:rPr>
            </w:pPr>
            <w:r w:rsidRPr="008214CD">
              <w:rPr>
                <w:b/>
                <w:bCs/>
                <w:color w:val="000000"/>
                <w:sz w:val="16"/>
                <w:szCs w:val="16"/>
              </w:rPr>
              <w:t>3</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8214CD" w:rsidRPr="008214CD" w:rsidRDefault="008214CD" w:rsidP="008214CD">
            <w:pPr>
              <w:suppressAutoHyphens w:val="0"/>
              <w:rPr>
                <w:b/>
                <w:bCs/>
                <w:color w:val="000000"/>
                <w:sz w:val="16"/>
                <w:szCs w:val="16"/>
              </w:rPr>
            </w:pPr>
            <w:r w:rsidRPr="008214CD">
              <w:rPr>
                <w:b/>
                <w:bCs/>
                <w:color w:val="000000"/>
                <w:sz w:val="16"/>
                <w:szCs w:val="16"/>
              </w:rPr>
              <w:t>ОПШТИНСКО ВЕЋЕ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8214CD" w:rsidRPr="008214CD" w:rsidRDefault="008214CD" w:rsidP="008214CD">
            <w:pPr>
              <w:suppressAutoHyphens w:val="0"/>
              <w:jc w:val="right"/>
              <w:rPr>
                <w:b/>
                <w:bCs/>
                <w:color w:val="000000"/>
                <w:sz w:val="16"/>
                <w:szCs w:val="16"/>
              </w:rPr>
            </w:pPr>
            <w:r w:rsidRPr="008214CD">
              <w:rPr>
                <w:b/>
                <w:bCs/>
                <w:color w:val="000000"/>
                <w:sz w:val="16"/>
                <w:szCs w:val="16"/>
              </w:rPr>
              <w:t>2.500.000,00</w:t>
            </w:r>
          </w:p>
        </w:tc>
        <w:tc>
          <w:tcPr>
            <w:tcW w:w="1650" w:type="dxa"/>
            <w:gridSpan w:val="2"/>
            <w:tcBorders>
              <w:top w:val="single" w:sz="6" w:space="0" w:color="000000"/>
              <w:bottom w:val="single" w:sz="6" w:space="0" w:color="000000"/>
            </w:tcBorders>
            <w:shd w:val="clear" w:color="auto" w:fill="F5F5F5"/>
            <w:tcMar>
              <w:top w:w="0" w:type="dxa"/>
              <w:left w:w="0" w:type="dxa"/>
              <w:bottom w:w="0" w:type="dxa"/>
              <w:right w:w="0" w:type="dxa"/>
            </w:tcMar>
          </w:tcPr>
          <w:p w:rsidR="008214CD" w:rsidRPr="008214CD" w:rsidRDefault="008214CD" w:rsidP="008214CD">
            <w:pPr>
              <w:suppressAutoHyphens w:val="0"/>
              <w:jc w:val="right"/>
              <w:rPr>
                <w:b/>
                <w:bCs/>
                <w:color w:val="000000"/>
                <w:sz w:val="16"/>
                <w:szCs w:val="16"/>
              </w:rPr>
            </w:pPr>
            <w:r w:rsidRPr="008214CD">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8214CD" w:rsidRPr="008214CD" w:rsidRDefault="008214CD" w:rsidP="008214CD">
            <w:pPr>
              <w:suppressAutoHyphens w:val="0"/>
              <w:jc w:val="right"/>
              <w:rPr>
                <w:b/>
                <w:bCs/>
                <w:color w:val="000000"/>
                <w:sz w:val="16"/>
                <w:szCs w:val="16"/>
              </w:rPr>
            </w:pPr>
            <w:r w:rsidRPr="008214CD">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8214CD" w:rsidRPr="008214CD" w:rsidRDefault="008214CD" w:rsidP="008214CD">
            <w:pPr>
              <w:suppressAutoHyphens w:val="0"/>
              <w:jc w:val="right"/>
              <w:rPr>
                <w:b/>
                <w:bCs/>
                <w:color w:val="000000"/>
                <w:sz w:val="16"/>
                <w:szCs w:val="16"/>
              </w:rPr>
            </w:pPr>
            <w:r w:rsidRPr="008214CD">
              <w:rPr>
                <w:b/>
                <w:bCs/>
                <w:color w:val="000000"/>
                <w:sz w:val="16"/>
                <w:szCs w:val="16"/>
              </w:rPr>
              <w:t>2.500.000,00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8214CD" w:rsidRPr="008214CD" w:rsidRDefault="008214CD" w:rsidP="008214CD">
            <w:pPr>
              <w:suppressAutoHyphens w:val="0"/>
              <w:jc w:val="right"/>
              <w:rPr>
                <w:b/>
                <w:bCs/>
                <w:color w:val="000000"/>
                <w:sz w:val="16"/>
                <w:szCs w:val="16"/>
              </w:rPr>
            </w:pPr>
            <w:r w:rsidRPr="008214CD">
              <w:rPr>
                <w:b/>
                <w:bCs/>
                <w:color w:val="000000"/>
                <w:sz w:val="16"/>
                <w:szCs w:val="16"/>
              </w:rPr>
              <w:t>0,40</w:t>
            </w:r>
          </w:p>
        </w:tc>
      </w:tr>
      <w:tr w:rsidR="008214CD" w:rsidRPr="008214CD" w:rsidTr="008214CD">
        <w:tblPrEx>
          <w:tblCellMar>
            <w:left w:w="108" w:type="dxa"/>
            <w:right w:w="108" w:type="dxa"/>
          </w:tblCellMar>
        </w:tblPrEx>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14CD" w:rsidRPr="008214CD" w:rsidRDefault="008214CD" w:rsidP="008214CD">
            <w:pPr>
              <w:suppressAutoHyphens w:val="0"/>
              <w:spacing w:line="1" w:lineRule="auto"/>
            </w:pP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214CD" w:rsidRPr="008214CD" w:rsidRDefault="008214CD" w:rsidP="008214CD">
            <w:pPr>
              <w:suppressAutoHyphens w:val="0"/>
              <w:rPr>
                <w:vanish/>
              </w:rPr>
            </w:pPr>
            <w:r w:rsidRPr="008214CD">
              <w:fldChar w:fldCharType="begin"/>
            </w:r>
            <w:r w:rsidRPr="008214CD">
              <w:instrText>TC "4 ОПШТИНСКИ ПРАВОБРАНИЛАЦ" \f C \l "2"</w:instrText>
            </w:r>
            <w:r w:rsidRPr="008214CD">
              <w:fldChar w:fldCharType="end"/>
            </w:r>
          </w:p>
          <w:p w:rsidR="008214CD" w:rsidRPr="008214CD" w:rsidRDefault="008214CD" w:rsidP="008214CD">
            <w:pPr>
              <w:suppressAutoHyphens w:val="0"/>
              <w:rPr>
                <w:b/>
                <w:bCs/>
                <w:color w:val="000000"/>
                <w:sz w:val="16"/>
                <w:szCs w:val="16"/>
              </w:rPr>
            </w:pPr>
            <w:r w:rsidRPr="008214CD">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8214CD" w:rsidRPr="008214CD" w:rsidRDefault="008214CD" w:rsidP="008214CD">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b/>
                <w:bCs/>
                <w:color w:val="000000"/>
                <w:sz w:val="16"/>
                <w:szCs w:val="16"/>
              </w:rPr>
            </w:pPr>
            <w:r w:rsidRPr="008214CD">
              <w:rPr>
                <w:b/>
                <w:bCs/>
                <w:color w:val="000000"/>
                <w:sz w:val="16"/>
                <w:szCs w:val="16"/>
              </w:rPr>
              <w:t>4</w:t>
            </w:r>
          </w:p>
        </w:tc>
        <w:tc>
          <w:tcPr>
            <w:tcW w:w="136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b/>
                <w:bCs/>
                <w:color w:val="000000"/>
                <w:sz w:val="16"/>
                <w:szCs w:val="16"/>
              </w:rPr>
            </w:pPr>
            <w:r w:rsidRPr="008214CD">
              <w:rPr>
                <w:b/>
                <w:bCs/>
                <w:color w:val="000000"/>
                <w:sz w:val="16"/>
                <w:szCs w:val="16"/>
              </w:rPr>
              <w:t>ОПШТИНСКИ ПРАВОБРАНИЛАЦ</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vanish/>
              </w:rPr>
            </w:pPr>
            <w:r w:rsidRPr="008214CD">
              <w:fldChar w:fldCharType="begin"/>
            </w:r>
            <w:r w:rsidRPr="008214CD">
              <w:instrText>TC "-" \f C \l "3"</w:instrText>
            </w:r>
            <w:r w:rsidRPr="008214CD">
              <w:fldChar w:fldCharType="end"/>
            </w:r>
          </w:p>
          <w:p w:rsidR="008214CD" w:rsidRPr="008214CD" w:rsidRDefault="008214CD" w:rsidP="008214CD">
            <w:pPr>
              <w:suppressAutoHyphens w:val="0"/>
              <w:jc w:val="center"/>
              <w:rPr>
                <w:color w:val="000000"/>
                <w:sz w:val="16"/>
                <w:szCs w:val="16"/>
              </w:rPr>
            </w:pPr>
            <w:r w:rsidRPr="008214CD">
              <w:rPr>
                <w:color w:val="000000"/>
                <w:sz w:val="16"/>
                <w:szCs w:val="16"/>
              </w:rPr>
              <w:t>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790.100,00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67.000,00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857.100,00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0,14</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lastRenderedPageBreak/>
              <w:t>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85.700,00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6.700,00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92.400,00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0,01</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44.100,00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3.500,00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47.600,00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0,01</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30.000,00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50.000,00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0,01</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50.000,00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0,01</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23/0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50.000,00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0,01</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50.000,00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0,01</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50.000,00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0,01</w:t>
            </w:r>
          </w:p>
        </w:tc>
      </w:tr>
      <w:tr w:rsidR="008214CD" w:rsidRPr="008214CD" w:rsidTr="008214CD">
        <w:tblPrEx>
          <w:tblCellMar>
            <w:left w:w="108" w:type="dxa"/>
            <w:right w:w="108" w:type="dxa"/>
          </w:tblCellMar>
        </w:tblPrEx>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214CD" w:rsidRPr="008214CD" w:rsidRDefault="008214CD" w:rsidP="008214CD">
            <w:pPr>
              <w:suppressAutoHyphens w:val="0"/>
              <w:rPr>
                <w:b/>
                <w:bCs/>
                <w:color w:val="000000"/>
                <w:sz w:val="16"/>
                <w:szCs w:val="16"/>
              </w:rPr>
            </w:pPr>
            <w:r w:rsidRPr="008214CD">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8214CD" w:rsidRPr="008214CD" w:rsidRDefault="008214CD" w:rsidP="008214CD">
            <w:pPr>
              <w:suppressAutoHyphens w:val="0"/>
              <w:jc w:val="center"/>
              <w:rPr>
                <w:b/>
                <w:bCs/>
                <w:color w:val="000000"/>
                <w:sz w:val="16"/>
                <w:szCs w:val="16"/>
              </w:rPr>
            </w:pPr>
            <w:r w:rsidRPr="008214CD">
              <w:rPr>
                <w:b/>
                <w:bCs/>
                <w:color w:val="000000"/>
                <w:sz w:val="16"/>
                <w:szCs w:val="16"/>
              </w:rPr>
              <w:t>4</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8214CD" w:rsidRPr="008214CD" w:rsidRDefault="008214CD" w:rsidP="008214CD">
            <w:pPr>
              <w:suppressAutoHyphens w:val="0"/>
              <w:rPr>
                <w:b/>
                <w:bCs/>
                <w:color w:val="000000"/>
                <w:sz w:val="16"/>
                <w:szCs w:val="16"/>
              </w:rPr>
            </w:pPr>
            <w:r w:rsidRPr="008214CD">
              <w:rPr>
                <w:b/>
                <w:bCs/>
                <w:color w:val="000000"/>
                <w:sz w:val="16"/>
                <w:szCs w:val="16"/>
              </w:rPr>
              <w:t>ОПШТИНСКИ ПРАВОБРАНИЛАЦ</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8214CD" w:rsidRPr="008214CD" w:rsidRDefault="008214CD" w:rsidP="008214CD">
            <w:pPr>
              <w:suppressAutoHyphens w:val="0"/>
              <w:jc w:val="right"/>
              <w:rPr>
                <w:b/>
                <w:bCs/>
                <w:color w:val="000000"/>
                <w:sz w:val="16"/>
                <w:szCs w:val="16"/>
              </w:rPr>
            </w:pPr>
            <w:r w:rsidRPr="008214CD">
              <w:rPr>
                <w:b/>
                <w:bCs/>
                <w:color w:val="000000"/>
                <w:sz w:val="16"/>
                <w:szCs w:val="16"/>
              </w:rPr>
              <w:t>1.219.900,00</w:t>
            </w:r>
          </w:p>
        </w:tc>
        <w:tc>
          <w:tcPr>
            <w:tcW w:w="1650" w:type="dxa"/>
            <w:gridSpan w:val="2"/>
            <w:tcBorders>
              <w:top w:val="single" w:sz="6" w:space="0" w:color="000000"/>
              <w:bottom w:val="single" w:sz="6" w:space="0" w:color="000000"/>
            </w:tcBorders>
            <w:shd w:val="clear" w:color="auto" w:fill="F5F5F5"/>
            <w:tcMar>
              <w:top w:w="0" w:type="dxa"/>
              <w:left w:w="0" w:type="dxa"/>
              <w:bottom w:w="0" w:type="dxa"/>
              <w:right w:w="0" w:type="dxa"/>
            </w:tcMar>
          </w:tcPr>
          <w:p w:rsidR="008214CD" w:rsidRPr="008214CD" w:rsidRDefault="008214CD" w:rsidP="008214CD">
            <w:pPr>
              <w:suppressAutoHyphens w:val="0"/>
              <w:jc w:val="right"/>
              <w:rPr>
                <w:b/>
                <w:bCs/>
                <w:color w:val="000000"/>
                <w:sz w:val="16"/>
                <w:szCs w:val="16"/>
              </w:rPr>
            </w:pPr>
            <w:r w:rsidRPr="008214CD">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8214CD" w:rsidRPr="008214CD" w:rsidRDefault="008214CD" w:rsidP="008214CD">
            <w:pPr>
              <w:suppressAutoHyphens w:val="0"/>
              <w:jc w:val="right"/>
              <w:rPr>
                <w:b/>
                <w:bCs/>
                <w:color w:val="000000"/>
                <w:sz w:val="16"/>
                <w:szCs w:val="16"/>
              </w:rPr>
            </w:pPr>
            <w:r w:rsidRPr="008214CD">
              <w:rPr>
                <w:b/>
                <w:bCs/>
                <w:color w:val="000000"/>
                <w:sz w:val="16"/>
                <w:szCs w:val="16"/>
              </w:rPr>
              <w:t>77.200,00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8214CD" w:rsidRPr="008214CD" w:rsidRDefault="008214CD" w:rsidP="008214CD">
            <w:pPr>
              <w:suppressAutoHyphens w:val="0"/>
              <w:jc w:val="right"/>
              <w:rPr>
                <w:b/>
                <w:bCs/>
                <w:color w:val="000000"/>
                <w:sz w:val="16"/>
                <w:szCs w:val="16"/>
              </w:rPr>
            </w:pPr>
            <w:r w:rsidRPr="008214CD">
              <w:rPr>
                <w:b/>
                <w:bCs/>
                <w:color w:val="000000"/>
                <w:sz w:val="16"/>
                <w:szCs w:val="16"/>
              </w:rPr>
              <w:t>1.297.100,00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8214CD" w:rsidRPr="008214CD" w:rsidRDefault="008214CD" w:rsidP="008214CD">
            <w:pPr>
              <w:suppressAutoHyphens w:val="0"/>
              <w:jc w:val="right"/>
              <w:rPr>
                <w:b/>
                <w:bCs/>
                <w:color w:val="000000"/>
                <w:sz w:val="16"/>
                <w:szCs w:val="16"/>
              </w:rPr>
            </w:pPr>
            <w:r w:rsidRPr="008214CD">
              <w:rPr>
                <w:b/>
                <w:bCs/>
                <w:color w:val="000000"/>
                <w:sz w:val="16"/>
                <w:szCs w:val="16"/>
              </w:rPr>
              <w:t>0,21</w:t>
            </w:r>
          </w:p>
        </w:tc>
      </w:tr>
      <w:tr w:rsidR="008214CD" w:rsidRPr="008214CD" w:rsidTr="008214CD">
        <w:tblPrEx>
          <w:tblCellMar>
            <w:left w:w="108" w:type="dxa"/>
            <w:right w:w="108" w:type="dxa"/>
          </w:tblCellMar>
        </w:tblPrEx>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14CD" w:rsidRPr="008214CD" w:rsidRDefault="008214CD" w:rsidP="008214CD">
            <w:pPr>
              <w:suppressAutoHyphens w:val="0"/>
              <w:spacing w:line="1" w:lineRule="auto"/>
            </w:pP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214CD" w:rsidRPr="008214CD" w:rsidRDefault="008214CD" w:rsidP="008214CD">
            <w:pPr>
              <w:suppressAutoHyphens w:val="0"/>
              <w:rPr>
                <w:vanish/>
              </w:rPr>
            </w:pPr>
            <w:r w:rsidRPr="008214CD">
              <w:fldChar w:fldCharType="begin"/>
            </w:r>
            <w:r w:rsidRPr="008214CD">
              <w:instrText>TC "5 ОПШТИНСКА УПРАВА" \f C \l "2"</w:instrText>
            </w:r>
            <w:r w:rsidRPr="008214CD">
              <w:fldChar w:fldCharType="end"/>
            </w:r>
          </w:p>
          <w:p w:rsidR="008214CD" w:rsidRPr="008214CD" w:rsidRDefault="008214CD" w:rsidP="008214CD">
            <w:pPr>
              <w:suppressAutoHyphens w:val="0"/>
              <w:rPr>
                <w:b/>
                <w:bCs/>
                <w:color w:val="000000"/>
                <w:sz w:val="16"/>
                <w:szCs w:val="16"/>
              </w:rPr>
            </w:pPr>
            <w:r w:rsidRPr="008214CD">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8214CD" w:rsidRPr="008214CD" w:rsidRDefault="008214CD" w:rsidP="008214CD">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b/>
                <w:bCs/>
                <w:color w:val="000000"/>
                <w:sz w:val="16"/>
                <w:szCs w:val="16"/>
              </w:rPr>
            </w:pPr>
            <w:r w:rsidRPr="008214CD">
              <w:rPr>
                <w:b/>
                <w:bCs/>
                <w:color w:val="000000"/>
                <w:sz w:val="16"/>
                <w:szCs w:val="16"/>
              </w:rPr>
              <w:t>5</w:t>
            </w:r>
          </w:p>
        </w:tc>
        <w:tc>
          <w:tcPr>
            <w:tcW w:w="136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b/>
                <w:bCs/>
                <w:color w:val="000000"/>
                <w:sz w:val="16"/>
                <w:szCs w:val="16"/>
              </w:rPr>
            </w:pPr>
            <w:r w:rsidRPr="008214CD">
              <w:rPr>
                <w:b/>
                <w:bCs/>
                <w:color w:val="000000"/>
                <w:sz w:val="16"/>
                <w:szCs w:val="16"/>
              </w:rPr>
              <w:t>ОПШТИНСКА УПРАВА</w:t>
            </w:r>
          </w:p>
        </w:tc>
      </w:tr>
      <w:bookmarkStart w:id="83" w:name="_Toc-"/>
      <w:bookmarkEnd w:id="83"/>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vanish/>
              </w:rPr>
            </w:pPr>
            <w:r w:rsidRPr="008214CD">
              <w:fldChar w:fldCharType="begin"/>
            </w:r>
            <w:r w:rsidRPr="008214CD">
              <w:instrText>TC "-" \f C \l "3"</w:instrText>
            </w:r>
            <w:r w:rsidRPr="008214CD">
              <w:fldChar w:fldCharType="end"/>
            </w:r>
          </w:p>
          <w:p w:rsidR="008214CD" w:rsidRPr="008214CD" w:rsidRDefault="008214CD" w:rsidP="008214CD">
            <w:pPr>
              <w:suppressAutoHyphens w:val="0"/>
              <w:jc w:val="center"/>
              <w:rPr>
                <w:color w:val="000000"/>
                <w:sz w:val="16"/>
                <w:szCs w:val="16"/>
              </w:rPr>
            </w:pPr>
            <w:r w:rsidRPr="008214CD">
              <w:rPr>
                <w:color w:val="000000"/>
                <w:sz w:val="16"/>
                <w:szCs w:val="16"/>
              </w:rPr>
              <w:t>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472100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Накнаде из буџета у случају болести и инвалидности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8.500.000,00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8.500.000,00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1,37</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3.605.000,00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3.605.000,00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0,58</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2.000.000,00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0,32</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89.000,00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89.000,00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0,01</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250.000,00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0,04</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108.000,00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0,02</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600.000,00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0,10</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3.000,00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90.000,00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0,01</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250.000,00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0,04</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280.000,00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0,05</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189.000,00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189.000,00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0,03</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350.000,00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0,06</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60.000,00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0,01</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250.000,00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0,04</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85.000,00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0,01</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35.000,00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0,01</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220.000,00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0,04</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0,03</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30.000,00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5.000.000,00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0,80</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180.000,00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0,03</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1.710.000,00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1.710.000,00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0,28</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0,03</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70.000,00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0,01</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120.000,00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0,02</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50.000,00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0,01</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482300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Новчане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80.000,00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0,01</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6.500.000,00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6.500.000,00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1,05</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31/0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481100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Дотације непрофитним организацијама које пружају помоћ домаћинствима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1.600.000,00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0,26</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lastRenderedPageBreak/>
              <w:t>32/0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472100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Накнаде из буџета у случају болести и инвалидности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2.500.000,00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0,40</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33/0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303.615,00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303.615,00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0,05</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585.000,00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2.705.040,00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3.290.040,00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0,53</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101.790,00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101.790,00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0,02</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1.053.000,00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1.053.000,00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0,17</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468.000,00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468.000,00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0,08</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772.200,00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772.200,00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0,12</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270.270,00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270.270,00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0,04</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35/0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426700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Медицински и лабораторијски материјали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1.170.000,00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0,19</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36/0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2.106.000,00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2.106.000,00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0,34</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37/0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48.641.000,00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4.200.000,00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52.841.000,00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8,51</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2.506.300,00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2.721.300,00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0,44</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4.874.000,00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410.000,00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5.284.000,00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0,85</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400.000,00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0,06</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414100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300.000,00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0,05</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0,16</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2.000.000,00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0,32</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3.000.000,00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0,48</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1.500.000,00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0,24</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0,03</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700.000,00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0,11</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4.000.000,00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0,64</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13.000.000,00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2,09</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600.000,00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0,10</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421600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Закуп имовине и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0,02</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500.000,00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0,08</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50.000,00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0,01</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0,02</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300.000,00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0,05</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3.500.000,00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3.500.000,00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0,56</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5.000.000,00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0,80</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300.000,00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0,05</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1.190.000,00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1.190.000,00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0,19</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600.000,00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0,10</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3.000.000,00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0,48</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2.990.000,00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2.990.000,00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0,48</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610.000,00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610.000,00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0,10</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0,16</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1.500.000,00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0,24</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300.000,00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0,05</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1.600.000,00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0,26</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491.719,00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491.719,00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0,08</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0,16</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2.000.000,00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0,32</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Текући 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500.000,00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0,08</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500.000,00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0,08</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51/0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210.000,00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0,03</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51/0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250.000,00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0,04</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51/0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482300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Новчане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52/0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1.500.000,00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0,24</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lastRenderedPageBreak/>
              <w:t>52/0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0,16</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6.500.000,00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6.500.000,00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1,05</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54/0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515000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515100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30.000,00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483100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4.000.000,00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0,64</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56/0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484000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484100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Накнада штете за повреде или штету насталу услед елементарних непогода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0,16</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485100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10.000.000,00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1,61</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499100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10.000.000,00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1,61</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59/0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499100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300.000,00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0,05</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50.000,00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0,01</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61/0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500.000,00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0,08</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62/0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800.000,00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0,13</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1.930.000,00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1.930.000,00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0,31</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64/0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0,03</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65/0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2.244.000,00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2.244.000,00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0,36</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66/0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300.000,00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0,05</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67/0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Пољопривредне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3.000.000,00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0,48</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68/0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426200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Материјали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4.000.000,00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0,64</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69/0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4.000.000,00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0,64</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70/0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500.000,00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0,08</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71/0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Услуге одржавања аутопутева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14.500.000,00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14.500.000,00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2,33</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71/0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2.000.000,00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0,32</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72/0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26.700.000,00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26.700.000,00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4,30</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73/0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3.000.000,00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0,48</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73/0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27.000.000,00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35.000.000,00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5,63</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74/0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541000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541100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3.607.000,00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2.393.000,00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6.000.000,00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0,97</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75/0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40.000.000,00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40.000.000,00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6,44</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76/0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0,02</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77/0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3.590.000,00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3.590.000,00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0,58</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78/0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21.000.000,00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3,38</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79/0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0,02</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80/0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1.100.000,00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0,18</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81/0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1.500.000,00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0,24</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81/0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1.500.000,00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0,24</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82/0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1.133.334,00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1.133.334,00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0,18</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83/0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58.349,00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58.349,00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0,01</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83/0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58.349,00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58.349,00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0,01</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84/0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968.593,00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968.593,00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0,16</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85/0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3.620.555,00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3.620.555,00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0,58</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85/0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583.490,00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583.490,00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0,09</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86/0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4.667.920,00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4.667.920,00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0,75</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87/0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2.042.215,00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2.042.215,00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0,33</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452.205,00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452.205,00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0,07</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89/0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424500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6.516.000,00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6.516.000,00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1,05</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90/0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500.000,00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0,08</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91/0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10.323.000,00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10.323.000,00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1,66</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92/0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454100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3.000.000,00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0,48</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93/0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0,16</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94/0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500.000,00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0,08</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95/0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2.000.000,00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0,32</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95/0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0,16</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96/0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621000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621900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Набавка домаћих акција и осталог капитала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6.000.000,00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6.000.000,00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0,97</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lastRenderedPageBreak/>
              <w:t>97/0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16.000.000,00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16.000.000,00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2,58</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98/0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3.500.000,00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3.500.000,00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0,56</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99/0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800.000,00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0,13</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2.000.000,00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0,32</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21.000.000,00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3,38</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2.000.000,00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0,32</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454100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4.000.000,00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0,64</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5.100.000,00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5.100.000,00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0,82</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0,16</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650.000,00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0,10</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424200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6.000,00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710.000,00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710.000,00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0,11</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143.000,00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143.000,00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0,02</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6.754.000,00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6.754.000,00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1,09</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17.200.000,00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17.200.000,00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2,77</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0,02</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120.000,00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0,02</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6.850.000,00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6.850.000,00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1,10</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931.000,00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931.000,00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0,15</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426600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1.320.000,00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1.320.000,00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0,21</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346.000,00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346.000,00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0,06</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1.100.000,00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0,18</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1.230.000,00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1.230.000,00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0,20</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1.600.000,00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0,26</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710.000,00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710.000,00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0,11</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1.800.000,00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0,29</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2.100.000,00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0,34</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Трошкови путовања у оквиру редовног рада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60.000,00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0,01</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483100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301.000,00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301.000,00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0,05</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1.260.000,00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1.260.000,00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0,20</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2.190.000,00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2.190.000,00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0,35</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515100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25.000,00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770.000,00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770.000,00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0,12</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206.000,00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206.000,00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0,03</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250.000,00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0,04</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49.000,00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49.000,00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0,01</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155.000,00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0,02</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25.700.000,00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25.700.000,00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4,14</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110.000,00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0,02</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1.060.000,00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0,17</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48.000,00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48.000,00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0,01</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5.065.000,00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5.065.000,00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0,82</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512600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380.000,00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380.000,00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0,06</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1.100.000,00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0,18</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426200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Материјали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0,02</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89.000,00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89.000,00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0,01</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370.000,00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370.000,00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0,06</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0,02</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lastRenderedPageBreak/>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700.000,00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0,11</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150.000,00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0,02</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483100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0,02</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250.000,00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0,04</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512600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350.000,00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0,06</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300.000,00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0,05</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260.000,00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0,04</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2.000.000,00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0,32</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0,02</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500.000,00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0,08</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500.000,00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0,08</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10.000.000,00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1,61</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276.000,00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276.000,00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0,04</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260.000,00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0,04</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52.000,00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52.000,00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0,01</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600.000,00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0,10</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700.000,00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0,11</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400.000,00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0,06</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0,02</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0,03</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700.000,00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0,11</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426600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0,03</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500.000,00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0,08</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0,03</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421600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Закуп имовине и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150.000,00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0,02</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0,03</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515100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70.000,00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0,01</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0,16</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0,02</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r>
      <w:tr w:rsidR="008214CD" w:rsidRPr="008214CD" w:rsidTr="008214CD">
        <w:tblPrEx>
          <w:tblCellMar>
            <w:left w:w="108" w:type="dxa"/>
            <w:right w:w="108" w:type="dxa"/>
          </w:tblCellMar>
        </w:tblPrEx>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center"/>
              <w:rPr>
                <w:color w:val="000000"/>
                <w:sz w:val="16"/>
                <w:szCs w:val="16"/>
              </w:rPr>
            </w:pPr>
            <w:r w:rsidRPr="008214CD">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rPr>
                <w:color w:val="000000"/>
                <w:sz w:val="16"/>
                <w:szCs w:val="16"/>
              </w:rPr>
            </w:pPr>
            <w:r w:rsidRPr="008214CD">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28.500.000,00</w:t>
            </w:r>
          </w:p>
        </w:tc>
        <w:tc>
          <w:tcPr>
            <w:tcW w:w="16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28.500.000,00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214CD" w:rsidRPr="008214CD" w:rsidRDefault="008214CD" w:rsidP="008214CD">
            <w:pPr>
              <w:suppressAutoHyphens w:val="0"/>
              <w:jc w:val="right"/>
              <w:rPr>
                <w:color w:val="000000"/>
                <w:sz w:val="16"/>
                <w:szCs w:val="16"/>
              </w:rPr>
            </w:pPr>
            <w:r w:rsidRPr="008214CD">
              <w:rPr>
                <w:color w:val="000000"/>
                <w:sz w:val="16"/>
                <w:szCs w:val="16"/>
              </w:rPr>
              <w:t>4,59</w:t>
            </w:r>
          </w:p>
        </w:tc>
      </w:tr>
      <w:tr w:rsidR="008214CD" w:rsidRPr="008214CD" w:rsidTr="008214CD">
        <w:tblPrEx>
          <w:tblCellMar>
            <w:left w:w="108" w:type="dxa"/>
            <w:right w:w="108" w:type="dxa"/>
          </w:tblCellMar>
        </w:tblPrEx>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214CD" w:rsidRPr="008214CD" w:rsidRDefault="008214CD" w:rsidP="008214CD">
            <w:pPr>
              <w:suppressAutoHyphens w:val="0"/>
              <w:rPr>
                <w:b/>
                <w:bCs/>
                <w:color w:val="000000"/>
                <w:sz w:val="16"/>
                <w:szCs w:val="16"/>
              </w:rPr>
            </w:pPr>
            <w:r w:rsidRPr="008214CD">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8214CD" w:rsidRPr="008214CD" w:rsidRDefault="008214CD" w:rsidP="008214CD">
            <w:pPr>
              <w:suppressAutoHyphens w:val="0"/>
              <w:jc w:val="center"/>
              <w:rPr>
                <w:b/>
                <w:bCs/>
                <w:color w:val="000000"/>
                <w:sz w:val="16"/>
                <w:szCs w:val="16"/>
              </w:rPr>
            </w:pPr>
            <w:r w:rsidRPr="008214CD">
              <w:rPr>
                <w:b/>
                <w:bCs/>
                <w:color w:val="000000"/>
                <w:sz w:val="16"/>
                <w:szCs w:val="16"/>
              </w:rPr>
              <w:t>5</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8214CD" w:rsidRPr="008214CD" w:rsidRDefault="008214CD" w:rsidP="008214CD">
            <w:pPr>
              <w:suppressAutoHyphens w:val="0"/>
              <w:rPr>
                <w:b/>
                <w:bCs/>
                <w:color w:val="000000"/>
                <w:sz w:val="16"/>
                <w:szCs w:val="16"/>
              </w:rPr>
            </w:pPr>
            <w:r w:rsidRPr="008214CD">
              <w:rPr>
                <w:b/>
                <w:bCs/>
                <w:color w:val="000000"/>
                <w:sz w:val="16"/>
                <w:szCs w:val="16"/>
              </w:rPr>
              <w:t>ОПШТИНСКА УПРАВА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8214CD" w:rsidRPr="008214CD" w:rsidRDefault="008214CD" w:rsidP="008214CD">
            <w:pPr>
              <w:suppressAutoHyphens w:val="0"/>
              <w:jc w:val="right"/>
              <w:rPr>
                <w:b/>
                <w:bCs/>
                <w:color w:val="000000"/>
                <w:sz w:val="16"/>
                <w:szCs w:val="16"/>
              </w:rPr>
            </w:pPr>
            <w:r w:rsidRPr="008214CD">
              <w:rPr>
                <w:b/>
                <w:bCs/>
                <w:color w:val="000000"/>
                <w:sz w:val="16"/>
                <w:szCs w:val="16"/>
              </w:rPr>
              <w:t>520.377.353,00</w:t>
            </w:r>
          </w:p>
        </w:tc>
        <w:tc>
          <w:tcPr>
            <w:tcW w:w="1650" w:type="dxa"/>
            <w:gridSpan w:val="2"/>
            <w:tcBorders>
              <w:top w:val="single" w:sz="6" w:space="0" w:color="000000"/>
              <w:bottom w:val="single" w:sz="6" w:space="0" w:color="000000"/>
            </w:tcBorders>
            <w:shd w:val="clear" w:color="auto" w:fill="F5F5F5"/>
            <w:tcMar>
              <w:top w:w="0" w:type="dxa"/>
              <w:left w:w="0" w:type="dxa"/>
              <w:bottom w:w="0" w:type="dxa"/>
              <w:right w:w="0" w:type="dxa"/>
            </w:tcMar>
          </w:tcPr>
          <w:p w:rsidR="008214CD" w:rsidRPr="008214CD" w:rsidRDefault="008214CD" w:rsidP="008214CD">
            <w:pPr>
              <w:suppressAutoHyphens w:val="0"/>
              <w:jc w:val="right"/>
              <w:rPr>
                <w:b/>
                <w:bCs/>
                <w:color w:val="000000"/>
                <w:sz w:val="16"/>
                <w:szCs w:val="16"/>
              </w:rPr>
            </w:pPr>
            <w:r w:rsidRPr="008214CD">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8214CD" w:rsidRPr="008214CD" w:rsidRDefault="008214CD" w:rsidP="008214CD">
            <w:pPr>
              <w:suppressAutoHyphens w:val="0"/>
              <w:jc w:val="right"/>
              <w:rPr>
                <w:b/>
                <w:bCs/>
                <w:color w:val="000000"/>
                <w:sz w:val="16"/>
                <w:szCs w:val="16"/>
              </w:rPr>
            </w:pPr>
            <w:r w:rsidRPr="008214CD">
              <w:rPr>
                <w:b/>
                <w:bCs/>
                <w:color w:val="000000"/>
                <w:sz w:val="16"/>
                <w:szCs w:val="16"/>
              </w:rPr>
              <w:t>79.841.591,00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8214CD" w:rsidRPr="008214CD" w:rsidRDefault="008214CD" w:rsidP="008214CD">
            <w:pPr>
              <w:suppressAutoHyphens w:val="0"/>
              <w:jc w:val="right"/>
              <w:rPr>
                <w:b/>
                <w:bCs/>
                <w:color w:val="000000"/>
                <w:sz w:val="16"/>
                <w:szCs w:val="16"/>
              </w:rPr>
            </w:pPr>
            <w:r w:rsidRPr="008214CD">
              <w:rPr>
                <w:b/>
                <w:bCs/>
                <w:color w:val="000000"/>
                <w:sz w:val="16"/>
                <w:szCs w:val="16"/>
              </w:rPr>
              <w:t>600.218.944,00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8214CD" w:rsidRPr="008214CD" w:rsidRDefault="008214CD" w:rsidP="008214CD">
            <w:pPr>
              <w:suppressAutoHyphens w:val="0"/>
              <w:jc w:val="right"/>
              <w:rPr>
                <w:b/>
                <w:bCs/>
                <w:color w:val="000000"/>
                <w:sz w:val="16"/>
                <w:szCs w:val="16"/>
              </w:rPr>
            </w:pPr>
            <w:r w:rsidRPr="008214CD">
              <w:rPr>
                <w:b/>
                <w:bCs/>
                <w:color w:val="000000"/>
                <w:sz w:val="16"/>
                <w:szCs w:val="16"/>
              </w:rPr>
              <w:t>96,63</w:t>
            </w:r>
          </w:p>
        </w:tc>
      </w:tr>
      <w:tr w:rsidR="008214CD" w:rsidRPr="008214CD" w:rsidTr="008214CD">
        <w:tblPrEx>
          <w:tblCellMar>
            <w:left w:w="108" w:type="dxa"/>
            <w:right w:w="108" w:type="dxa"/>
          </w:tblCellMar>
        </w:tblPrEx>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214CD" w:rsidRPr="008214CD" w:rsidRDefault="008214CD" w:rsidP="008214CD">
            <w:pPr>
              <w:suppressAutoHyphens w:val="0"/>
              <w:spacing w:line="1" w:lineRule="auto"/>
            </w:pPr>
          </w:p>
        </w:tc>
      </w:tr>
      <w:tr w:rsidR="008214CD" w:rsidRPr="008214CD" w:rsidTr="008214CD">
        <w:tblPrEx>
          <w:tblCellMar>
            <w:left w:w="108" w:type="dxa"/>
            <w:right w:w="108" w:type="dxa"/>
          </w:tblCellMar>
        </w:tblPrEx>
        <w:tc>
          <w:tcPr>
            <w:tcW w:w="1575"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8214CD" w:rsidRPr="008214CD" w:rsidRDefault="008214CD" w:rsidP="008214CD">
            <w:pPr>
              <w:suppressAutoHyphens w:val="0"/>
              <w:rPr>
                <w:b/>
                <w:bCs/>
                <w:color w:val="000000"/>
                <w:sz w:val="16"/>
                <w:szCs w:val="16"/>
              </w:rPr>
            </w:pPr>
            <w:r w:rsidRPr="008214CD">
              <w:rPr>
                <w:b/>
                <w:bCs/>
                <w:color w:val="000000"/>
                <w:sz w:val="16"/>
                <w:szCs w:val="16"/>
              </w:rPr>
              <w:t>Укупно за БК</w:t>
            </w:r>
          </w:p>
        </w:tc>
        <w:tc>
          <w:tcPr>
            <w:tcW w:w="900" w:type="dxa"/>
            <w:tcBorders>
              <w:top w:val="single" w:sz="6" w:space="0" w:color="000000"/>
              <w:bottom w:val="single" w:sz="6" w:space="0" w:color="000000"/>
            </w:tcBorders>
            <w:shd w:val="clear" w:color="auto" w:fill="E9E9E9"/>
            <w:tcMar>
              <w:top w:w="0" w:type="dxa"/>
              <w:left w:w="0" w:type="dxa"/>
              <w:bottom w:w="0" w:type="dxa"/>
              <w:right w:w="0" w:type="dxa"/>
            </w:tcMar>
          </w:tcPr>
          <w:p w:rsidR="008214CD" w:rsidRPr="008214CD" w:rsidRDefault="008214CD" w:rsidP="008214CD">
            <w:pPr>
              <w:suppressAutoHyphens w:val="0"/>
              <w:jc w:val="center"/>
              <w:rPr>
                <w:b/>
                <w:bCs/>
                <w:color w:val="000000"/>
                <w:sz w:val="16"/>
                <w:szCs w:val="16"/>
              </w:rPr>
            </w:pPr>
            <w:r w:rsidRPr="008214CD">
              <w:rPr>
                <w:b/>
                <w:bCs/>
                <w:color w:val="000000"/>
                <w:sz w:val="16"/>
                <w:szCs w:val="16"/>
              </w:rPr>
              <w:t>0</w:t>
            </w:r>
          </w:p>
        </w:tc>
        <w:tc>
          <w:tcPr>
            <w:tcW w:w="6067" w:type="dxa"/>
            <w:vMerge w:val="restart"/>
            <w:tcBorders>
              <w:top w:val="single" w:sz="6" w:space="0" w:color="000000"/>
              <w:bottom w:val="single" w:sz="6" w:space="0" w:color="000000"/>
            </w:tcBorders>
            <w:shd w:val="clear" w:color="auto" w:fill="E9E9E9"/>
            <w:tcMar>
              <w:top w:w="0" w:type="dxa"/>
              <w:left w:w="0" w:type="dxa"/>
              <w:bottom w:w="0" w:type="dxa"/>
              <w:right w:w="0" w:type="dxa"/>
            </w:tcMar>
          </w:tcPr>
          <w:p w:rsidR="008214CD" w:rsidRPr="008214CD" w:rsidRDefault="008214CD" w:rsidP="008214CD">
            <w:pPr>
              <w:suppressAutoHyphens w:val="0"/>
              <w:rPr>
                <w:b/>
                <w:bCs/>
                <w:color w:val="000000"/>
                <w:sz w:val="16"/>
                <w:szCs w:val="16"/>
              </w:rPr>
            </w:pPr>
            <w:r w:rsidRPr="008214CD">
              <w:rPr>
                <w:b/>
                <w:bCs/>
                <w:color w:val="000000"/>
                <w:sz w:val="16"/>
                <w:szCs w:val="16"/>
              </w:rPr>
              <w:t>БУЏЕТ ОПШТИНЕ АРИЉЕ</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8214CD" w:rsidRPr="008214CD" w:rsidRDefault="008214CD" w:rsidP="008214CD">
            <w:pPr>
              <w:suppressAutoHyphens w:val="0"/>
              <w:jc w:val="right"/>
              <w:rPr>
                <w:b/>
                <w:bCs/>
                <w:color w:val="000000"/>
                <w:sz w:val="16"/>
                <w:szCs w:val="16"/>
              </w:rPr>
            </w:pPr>
            <w:r w:rsidRPr="008214CD">
              <w:rPr>
                <w:b/>
                <w:bCs/>
                <w:color w:val="000000"/>
                <w:sz w:val="16"/>
                <w:szCs w:val="16"/>
              </w:rPr>
              <w:t>540.554.887,00</w:t>
            </w:r>
          </w:p>
        </w:tc>
        <w:tc>
          <w:tcPr>
            <w:tcW w:w="1650" w:type="dxa"/>
            <w:gridSpan w:val="2"/>
            <w:tcBorders>
              <w:top w:val="single" w:sz="6" w:space="0" w:color="000000"/>
              <w:bottom w:val="single" w:sz="6" w:space="0" w:color="000000"/>
            </w:tcBorders>
            <w:shd w:val="clear" w:color="auto" w:fill="E9E9E9"/>
            <w:tcMar>
              <w:top w:w="0" w:type="dxa"/>
              <w:left w:w="0" w:type="dxa"/>
              <w:bottom w:w="0" w:type="dxa"/>
              <w:right w:w="0" w:type="dxa"/>
            </w:tcMar>
          </w:tcPr>
          <w:p w:rsidR="008214CD" w:rsidRPr="008214CD" w:rsidRDefault="008214CD" w:rsidP="008214CD">
            <w:pPr>
              <w:suppressAutoHyphens w:val="0"/>
              <w:jc w:val="right"/>
              <w:rPr>
                <w:b/>
                <w:bCs/>
                <w:color w:val="000000"/>
                <w:sz w:val="16"/>
                <w:szCs w:val="16"/>
              </w:rPr>
            </w:pPr>
            <w:r w:rsidRPr="008214CD">
              <w:rPr>
                <w:b/>
                <w:bCs/>
                <w:color w:val="000000"/>
                <w:sz w:val="16"/>
                <w:szCs w:val="16"/>
              </w:rPr>
              <w:t>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8214CD" w:rsidRPr="008214CD" w:rsidRDefault="008214CD" w:rsidP="008214CD">
            <w:pPr>
              <w:suppressAutoHyphens w:val="0"/>
              <w:jc w:val="right"/>
              <w:rPr>
                <w:b/>
                <w:bCs/>
                <w:color w:val="000000"/>
                <w:sz w:val="16"/>
                <w:szCs w:val="16"/>
              </w:rPr>
            </w:pPr>
            <w:r w:rsidRPr="008214CD">
              <w:rPr>
                <w:b/>
                <w:bCs/>
                <w:color w:val="000000"/>
                <w:sz w:val="16"/>
                <w:szCs w:val="16"/>
              </w:rPr>
              <w:t>80.602.791,00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8214CD" w:rsidRPr="008214CD" w:rsidRDefault="008214CD" w:rsidP="008214CD">
            <w:pPr>
              <w:suppressAutoHyphens w:val="0"/>
              <w:jc w:val="right"/>
              <w:rPr>
                <w:b/>
                <w:bCs/>
                <w:color w:val="000000"/>
                <w:sz w:val="16"/>
                <w:szCs w:val="16"/>
              </w:rPr>
            </w:pPr>
            <w:r w:rsidRPr="008214CD">
              <w:rPr>
                <w:b/>
                <w:bCs/>
                <w:color w:val="000000"/>
                <w:sz w:val="16"/>
                <w:szCs w:val="16"/>
              </w:rPr>
              <w:t>621.157.678,00</w:t>
            </w:r>
          </w:p>
        </w:tc>
        <w:tc>
          <w:tcPr>
            <w:tcW w:w="975" w:type="dxa"/>
            <w:tcBorders>
              <w:top w:val="single" w:sz="6" w:space="0" w:color="000000"/>
              <w:bottom w:val="single" w:sz="6" w:space="0" w:color="000000"/>
              <w:right w:val="single" w:sz="6" w:space="0" w:color="000000"/>
            </w:tcBorders>
            <w:shd w:val="clear" w:color="auto" w:fill="E9E9E9"/>
            <w:tcMar>
              <w:top w:w="0" w:type="dxa"/>
              <w:left w:w="0" w:type="dxa"/>
              <w:bottom w:w="0" w:type="dxa"/>
              <w:right w:w="200" w:type="dxa"/>
            </w:tcMar>
          </w:tcPr>
          <w:p w:rsidR="008214CD" w:rsidRPr="008214CD" w:rsidRDefault="008214CD" w:rsidP="008214CD">
            <w:pPr>
              <w:suppressAutoHyphens w:val="0"/>
              <w:jc w:val="right"/>
              <w:rPr>
                <w:b/>
                <w:bCs/>
                <w:color w:val="000000"/>
                <w:sz w:val="16"/>
                <w:szCs w:val="16"/>
              </w:rPr>
            </w:pPr>
            <w:r w:rsidRPr="008214CD">
              <w:rPr>
                <w:b/>
                <w:bCs/>
                <w:color w:val="000000"/>
                <w:sz w:val="16"/>
                <w:szCs w:val="16"/>
              </w:rPr>
              <w:t>100,00</w:t>
            </w:r>
          </w:p>
        </w:tc>
      </w:tr>
    </w:tbl>
    <w:p w:rsidR="008214CD" w:rsidRPr="008214CD" w:rsidRDefault="008214CD" w:rsidP="008214CD">
      <w:pPr>
        <w:suppressAutoHyphens w:val="0"/>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8214CD" w:rsidRPr="008214CD" w:rsidTr="00645570">
        <w:tc>
          <w:tcPr>
            <w:tcW w:w="16117" w:type="dxa"/>
            <w:tcMar>
              <w:top w:w="0" w:type="dxa"/>
              <w:left w:w="0" w:type="dxa"/>
              <w:bottom w:w="0" w:type="dxa"/>
              <w:right w:w="0" w:type="dxa"/>
            </w:tcMar>
          </w:tcPr>
          <w:p w:rsidR="008214CD" w:rsidRPr="008214CD" w:rsidRDefault="008214CD" w:rsidP="008214CD">
            <w:pPr>
              <w:suppressAutoHyphens w:val="0"/>
            </w:pPr>
          </w:p>
          <w:p w:rsidR="008214CD" w:rsidRPr="008214CD" w:rsidRDefault="008214CD" w:rsidP="008214CD">
            <w:pPr>
              <w:suppressAutoHyphens w:val="0"/>
              <w:spacing w:line="1" w:lineRule="auto"/>
            </w:pPr>
          </w:p>
        </w:tc>
      </w:tr>
    </w:tbl>
    <w:p w:rsidR="008214CD" w:rsidRPr="008214CD" w:rsidRDefault="008214CD" w:rsidP="008214CD">
      <w:pPr>
        <w:suppressAutoHyphens w:val="0"/>
        <w:sectPr w:rsidR="008214CD" w:rsidRPr="008214CD">
          <w:headerReference w:type="default" r:id="rId19"/>
          <w:footerReference w:type="default" r:id="rId20"/>
          <w:pgSz w:w="16837" w:h="11905" w:orient="landscape"/>
          <w:pgMar w:top="360" w:right="360" w:bottom="360" w:left="360" w:header="360" w:footer="360" w:gutter="0"/>
          <w:cols w:space="720"/>
        </w:sectPr>
      </w:pPr>
    </w:p>
    <w:p w:rsidR="00B54623" w:rsidRPr="00B54623" w:rsidRDefault="00B54623" w:rsidP="00B54623">
      <w:pPr>
        <w:suppressAutoHyphens w:val="0"/>
        <w:rPr>
          <w:vanish/>
        </w:rPr>
      </w:pPr>
    </w:p>
    <w:tbl>
      <w:tblPr>
        <w:tblW w:w="16117" w:type="dxa"/>
        <w:tblLayout w:type="fixed"/>
        <w:tblCellMar>
          <w:left w:w="0" w:type="dxa"/>
          <w:right w:w="0" w:type="dxa"/>
        </w:tblCellMar>
        <w:tblLook w:val="01E0" w:firstRow="1" w:lastRow="1" w:firstColumn="1" w:lastColumn="1" w:noHBand="0" w:noVBand="0"/>
      </w:tblPr>
      <w:tblGrid>
        <w:gridCol w:w="750"/>
        <w:gridCol w:w="900"/>
        <w:gridCol w:w="4567"/>
        <w:gridCol w:w="1650"/>
        <w:gridCol w:w="1650"/>
        <w:gridCol w:w="1650"/>
        <w:gridCol w:w="1650"/>
        <w:gridCol w:w="1650"/>
        <w:gridCol w:w="1650"/>
      </w:tblGrid>
      <w:tr w:rsidR="00B54623" w:rsidRPr="00B54623" w:rsidTr="00420287">
        <w:tc>
          <w:tcPr>
            <w:tcW w:w="16117" w:type="dxa"/>
            <w:gridSpan w:val="9"/>
            <w:tcMar>
              <w:top w:w="0" w:type="dxa"/>
              <w:left w:w="0" w:type="dxa"/>
              <w:bottom w:w="0" w:type="dxa"/>
              <w:right w:w="0" w:type="dxa"/>
            </w:tcMar>
          </w:tcPr>
          <w:p w:rsidR="008214CD" w:rsidRPr="008214CD" w:rsidRDefault="008214CD" w:rsidP="00B54623">
            <w:pPr>
              <w:suppressAutoHyphens w:val="0"/>
              <w:rPr>
                <w:lang w:val="sr-Cyrl-RS"/>
              </w:rPr>
            </w:pPr>
            <w:bookmarkStart w:id="84" w:name="__bookmark_74"/>
            <w:bookmarkEnd w:id="84"/>
          </w:p>
          <w:p w:rsidR="00E53F81" w:rsidRDefault="00E53F81" w:rsidP="00B54623">
            <w:pPr>
              <w:suppressAutoHyphens w:val="0"/>
            </w:pPr>
          </w:p>
          <w:p w:rsidR="00B54623" w:rsidRPr="00B54623" w:rsidRDefault="00B54623" w:rsidP="00B54623">
            <w:pPr>
              <w:suppressAutoHyphens w:val="0"/>
              <w:spacing w:line="1" w:lineRule="auto"/>
            </w:pPr>
          </w:p>
        </w:tc>
      </w:tr>
      <w:tr w:rsidR="00921685" w:rsidRPr="00921685" w:rsidTr="00645570">
        <w:tblPrEx>
          <w:tblCellMar>
            <w:left w:w="108" w:type="dxa"/>
            <w:right w:w="108" w:type="dxa"/>
          </w:tblCellMar>
        </w:tblPrEx>
        <w:trPr>
          <w:trHeight w:val="276"/>
          <w:tblHeader/>
        </w:trPr>
        <w:tc>
          <w:tcPr>
            <w:tcW w:w="16117" w:type="dxa"/>
            <w:gridSpan w:val="9"/>
            <w:vMerge w:val="restart"/>
            <w:tcMar>
              <w:top w:w="0" w:type="dxa"/>
              <w:left w:w="0" w:type="dxa"/>
              <w:bottom w:w="0" w:type="dxa"/>
              <w:right w:w="0" w:type="dxa"/>
            </w:tcMar>
          </w:tcPr>
          <w:p w:rsidR="00921685" w:rsidRPr="00921685" w:rsidRDefault="00921685" w:rsidP="00921685">
            <w:pPr>
              <w:suppressAutoHyphens w:val="0"/>
              <w:jc w:val="center"/>
              <w:rPr>
                <w:b/>
                <w:bCs/>
                <w:color w:val="000000"/>
                <w:sz w:val="24"/>
                <w:szCs w:val="24"/>
              </w:rPr>
            </w:pPr>
            <w:bookmarkStart w:id="85" w:name="__bookmark_82"/>
            <w:bookmarkEnd w:id="85"/>
            <w:r w:rsidRPr="00921685">
              <w:rPr>
                <w:b/>
                <w:bCs/>
                <w:color w:val="000000"/>
                <w:sz w:val="24"/>
                <w:szCs w:val="24"/>
              </w:rPr>
              <w:t>ПЛАН РАСХОДА</w:t>
            </w:r>
          </w:p>
        </w:tc>
      </w:tr>
      <w:tr w:rsidR="00921685" w:rsidRPr="00921685" w:rsidTr="00645570">
        <w:tblPrEx>
          <w:tblCellMar>
            <w:left w:w="108" w:type="dxa"/>
            <w:right w:w="108" w:type="dxa"/>
          </w:tblCellMar>
        </w:tblPrEx>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921685" w:rsidRPr="00921685" w:rsidTr="00645570">
              <w:trPr>
                <w:jc w:val="center"/>
              </w:trPr>
              <w:tc>
                <w:tcPr>
                  <w:tcW w:w="16117" w:type="dxa"/>
                  <w:tcMar>
                    <w:top w:w="0" w:type="dxa"/>
                    <w:left w:w="0" w:type="dxa"/>
                    <w:bottom w:w="0" w:type="dxa"/>
                    <w:right w:w="0" w:type="dxa"/>
                  </w:tcMar>
                </w:tcPr>
                <w:p w:rsidR="00921685" w:rsidRPr="00921685" w:rsidRDefault="00921685" w:rsidP="00921685">
                  <w:pPr>
                    <w:suppressAutoHyphens w:val="0"/>
                    <w:jc w:val="center"/>
                    <w:rPr>
                      <w:b/>
                      <w:bCs/>
                      <w:color w:val="000000"/>
                    </w:rPr>
                  </w:pPr>
                  <w:r w:rsidRPr="00921685">
                    <w:rPr>
                      <w:b/>
                      <w:bCs/>
                      <w:color w:val="000000"/>
                    </w:rPr>
                    <w:t>За период: 01.01.2025-31.12.2025</w:t>
                  </w:r>
                </w:p>
                <w:p w:rsidR="00921685" w:rsidRPr="00921685" w:rsidRDefault="00921685" w:rsidP="00921685">
                  <w:pPr>
                    <w:suppressAutoHyphens w:val="0"/>
                  </w:pPr>
                </w:p>
              </w:tc>
            </w:tr>
          </w:tbl>
          <w:p w:rsidR="00921685" w:rsidRPr="00921685" w:rsidRDefault="00921685" w:rsidP="00921685">
            <w:pPr>
              <w:suppressAutoHyphens w:val="0"/>
              <w:spacing w:line="1" w:lineRule="auto"/>
            </w:pPr>
          </w:p>
        </w:tc>
      </w:tr>
      <w:bookmarkStart w:id="86" w:name="_Toc1_СКУПШТИНА_ОПШТИНЕ"/>
      <w:bookmarkEnd w:id="86"/>
      <w:tr w:rsidR="00921685" w:rsidRPr="00921685" w:rsidTr="00645570">
        <w:tblPrEx>
          <w:tblCellMar>
            <w:left w:w="108" w:type="dxa"/>
            <w:right w:w="108" w:type="dxa"/>
          </w:tblCellMar>
        </w:tblPrEx>
        <w:tc>
          <w:tcPr>
            <w:tcW w:w="750" w:type="dxa"/>
            <w:tcMar>
              <w:top w:w="0" w:type="dxa"/>
              <w:left w:w="0" w:type="dxa"/>
              <w:bottom w:w="0" w:type="dxa"/>
              <w:right w:w="0" w:type="dxa"/>
            </w:tcMar>
          </w:tcPr>
          <w:p w:rsidR="00921685" w:rsidRPr="00921685" w:rsidRDefault="00921685" w:rsidP="00921685">
            <w:pPr>
              <w:suppressAutoHyphens w:val="0"/>
              <w:rPr>
                <w:vanish/>
              </w:rPr>
            </w:pPr>
            <w:r w:rsidRPr="00921685">
              <w:fldChar w:fldCharType="begin"/>
            </w:r>
            <w:r w:rsidRPr="00921685">
              <w:instrText>TC "1 СКУПШТИНА ОПШТИНЕ" \f C \l "1"</w:instrText>
            </w:r>
            <w:r w:rsidRPr="00921685">
              <w:fldChar w:fldCharType="end"/>
            </w:r>
          </w:p>
          <w:p w:rsidR="00921685" w:rsidRPr="00921685" w:rsidRDefault="00921685" w:rsidP="00921685">
            <w:pPr>
              <w:suppressAutoHyphens w:val="0"/>
              <w:jc w:val="center"/>
              <w:rPr>
                <w:b/>
                <w:bCs/>
                <w:color w:val="000000"/>
                <w:sz w:val="16"/>
                <w:szCs w:val="16"/>
              </w:rPr>
            </w:pPr>
            <w:r w:rsidRPr="00921685">
              <w:rPr>
                <w:b/>
                <w:bCs/>
                <w:color w:val="000000"/>
                <w:sz w:val="16"/>
                <w:szCs w:val="16"/>
              </w:rPr>
              <w:t>0</w:t>
            </w:r>
          </w:p>
        </w:tc>
        <w:tc>
          <w:tcPr>
            <w:tcW w:w="15367" w:type="dxa"/>
            <w:gridSpan w:val="8"/>
            <w:vMerge w:val="restart"/>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БУЏЕТ ОПШТИНЕ АРИЉЕ</w:t>
            </w:r>
          </w:p>
        </w:tc>
      </w:tr>
      <w:tr w:rsidR="00921685" w:rsidRPr="00921685" w:rsidTr="00645570">
        <w:tblPrEx>
          <w:tblCellMar>
            <w:left w:w="108" w:type="dxa"/>
            <w:right w:w="108" w:type="dxa"/>
          </w:tblCellMar>
        </w:tblPrEx>
        <w:tc>
          <w:tcPr>
            <w:tcW w:w="750" w:type="dxa"/>
            <w:tcBorders>
              <w:bottom w:val="single" w:sz="6" w:space="0" w:color="000000"/>
            </w:tcBorders>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1</w:t>
            </w:r>
          </w:p>
        </w:tc>
        <w:tc>
          <w:tcPr>
            <w:tcW w:w="15367" w:type="dxa"/>
            <w:gridSpan w:val="8"/>
            <w:vMerge w:val="restart"/>
            <w:tcBorders>
              <w:bottom w:val="single" w:sz="6" w:space="0" w:color="000000"/>
            </w:tcBorders>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СКУПШТИНА ОПШТИНЕ</w:t>
            </w:r>
          </w:p>
        </w:tc>
      </w:tr>
      <w:tr w:rsidR="00921685" w:rsidRPr="00921685" w:rsidTr="00645570">
        <w:tblPrEx>
          <w:tblCellMar>
            <w:left w:w="108" w:type="dxa"/>
            <w:right w:w="108" w:type="dxa"/>
          </w:tblCellMar>
        </w:tblPrEx>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Средства из буџета</w:t>
            </w:r>
          </w:p>
          <w:p w:rsidR="00921685" w:rsidRPr="00921685" w:rsidRDefault="00921685" w:rsidP="00921685">
            <w:pPr>
              <w:suppressAutoHyphens w:val="0"/>
              <w:jc w:val="center"/>
              <w:rPr>
                <w:b/>
                <w:bCs/>
                <w:color w:val="000000"/>
                <w:sz w:val="16"/>
                <w:szCs w:val="16"/>
              </w:rPr>
            </w:pPr>
            <w:r w:rsidRPr="00921685">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Структура</w:t>
            </w:r>
          </w:p>
          <w:p w:rsidR="00921685" w:rsidRPr="00921685" w:rsidRDefault="00921685" w:rsidP="00921685">
            <w:pPr>
              <w:suppressAutoHyphens w:val="0"/>
              <w:jc w:val="center"/>
              <w:rPr>
                <w:b/>
                <w:bCs/>
                <w:color w:val="000000"/>
                <w:sz w:val="16"/>
                <w:szCs w:val="16"/>
              </w:rPr>
            </w:pPr>
            <w:r w:rsidRPr="00921685">
              <w:rPr>
                <w:b/>
                <w:bCs/>
                <w:color w:val="000000"/>
                <w:sz w:val="16"/>
                <w:szCs w:val="16"/>
              </w:rPr>
              <w:t>( % )</w:t>
            </w:r>
          </w:p>
        </w:tc>
      </w:tr>
      <w:tr w:rsidR="00921685" w:rsidRPr="00921685" w:rsidTr="00645570">
        <w:tblPrEx>
          <w:tblCellMar>
            <w:left w:w="108" w:type="dxa"/>
            <w:right w:w="108" w:type="dxa"/>
          </w:tblCellMar>
        </w:tblPrEx>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vanish/>
              </w:rPr>
            </w:pPr>
            <w:r w:rsidRPr="00921685">
              <w:fldChar w:fldCharType="begin"/>
            </w:r>
            <w:r w:rsidRPr="00921685">
              <w:instrText>TC "411000" \f C \l "2"</w:instrText>
            </w:r>
            <w:r w:rsidRPr="00921685">
              <w:fldChar w:fldCharType="end"/>
            </w:r>
          </w:p>
          <w:p w:rsidR="00921685" w:rsidRPr="00921685" w:rsidRDefault="00921685" w:rsidP="00921685">
            <w:pPr>
              <w:suppressAutoHyphens w:val="0"/>
              <w:jc w:val="center"/>
              <w:rPr>
                <w:color w:val="000000"/>
                <w:sz w:val="16"/>
                <w:szCs w:val="16"/>
              </w:rPr>
            </w:pPr>
            <w:r w:rsidRPr="00921685">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1.937.000,00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0,34</w:t>
            </w:r>
          </w:p>
        </w:tc>
      </w:tr>
      <w:tr w:rsidR="00921685" w:rsidRPr="00921685" w:rsidTr="00645570">
        <w:tblPrEx>
          <w:tblCellMar>
            <w:left w:w="108" w:type="dxa"/>
            <w:right w:w="108" w:type="dxa"/>
          </w:tblCellMar>
        </w:tblPrEx>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2.101.000,00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1.937.000,00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164.000,00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2.101.000,00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0,34</w:t>
            </w:r>
          </w:p>
        </w:tc>
      </w:tr>
      <w:tr w:rsidR="00921685" w:rsidRPr="00921685" w:rsidTr="00645570">
        <w:tblPrEx>
          <w:tblCellMar>
            <w:left w:w="108" w:type="dxa"/>
            <w:right w:w="108" w:type="dxa"/>
          </w:tblCellMar>
        </w:tblPrEx>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vanish/>
              </w:rPr>
            </w:pPr>
            <w:r w:rsidRPr="00921685">
              <w:fldChar w:fldCharType="begin"/>
            </w:r>
            <w:r w:rsidRPr="00921685">
              <w:instrText>TC "412000" \f C \l "2"</w:instrText>
            </w:r>
            <w:r w:rsidRPr="00921685">
              <w:fldChar w:fldCharType="end"/>
            </w:r>
          </w:p>
          <w:p w:rsidR="00921685" w:rsidRPr="00921685" w:rsidRDefault="00921685" w:rsidP="00921685">
            <w:pPr>
              <w:suppressAutoHyphens w:val="0"/>
              <w:jc w:val="center"/>
              <w:rPr>
                <w:color w:val="000000"/>
                <w:sz w:val="16"/>
                <w:szCs w:val="16"/>
              </w:rPr>
            </w:pPr>
            <w:r w:rsidRPr="00921685">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193.500,00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16.500,00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0,03</w:t>
            </w:r>
          </w:p>
        </w:tc>
      </w:tr>
      <w:tr w:rsidR="00921685" w:rsidRPr="00921685" w:rsidTr="00645570">
        <w:tblPrEx>
          <w:tblCellMar>
            <w:left w:w="108" w:type="dxa"/>
            <w:right w:w="108" w:type="dxa"/>
          </w:tblCellMar>
        </w:tblPrEx>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8.500,00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0,02</w:t>
            </w:r>
          </w:p>
        </w:tc>
      </w:tr>
      <w:tr w:rsidR="00921685" w:rsidRPr="00921685" w:rsidTr="00645570">
        <w:tblPrEx>
          <w:tblCellMar>
            <w:left w:w="108" w:type="dxa"/>
            <w:right w:w="108" w:type="dxa"/>
          </w:tblCellMar>
        </w:tblPrEx>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319.000,00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294.000,00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319.000,00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0,05</w:t>
            </w:r>
          </w:p>
        </w:tc>
      </w:tr>
      <w:tr w:rsidR="00921685" w:rsidRPr="00921685" w:rsidTr="00645570">
        <w:tblPrEx>
          <w:tblCellMar>
            <w:left w:w="108" w:type="dxa"/>
            <w:right w:w="108" w:type="dxa"/>
          </w:tblCellMar>
        </w:tblPrEx>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vanish/>
              </w:rPr>
            </w:pPr>
            <w:r w:rsidRPr="00921685">
              <w:fldChar w:fldCharType="begin"/>
            </w:r>
            <w:r w:rsidRPr="00921685">
              <w:instrText>TC "414000" \f C \l "2"</w:instrText>
            </w:r>
            <w:r w:rsidRPr="00921685">
              <w:fldChar w:fldCharType="end"/>
            </w:r>
          </w:p>
          <w:p w:rsidR="00921685" w:rsidRPr="00921685" w:rsidRDefault="00921685" w:rsidP="00921685">
            <w:pPr>
              <w:suppressAutoHyphens w:val="0"/>
              <w:jc w:val="center"/>
              <w:rPr>
                <w:color w:val="000000"/>
                <w:sz w:val="16"/>
                <w:szCs w:val="16"/>
              </w:rPr>
            </w:pPr>
            <w:r w:rsidRPr="00921685">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414100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0,04</w:t>
            </w:r>
          </w:p>
        </w:tc>
      </w:tr>
      <w:tr w:rsidR="00921685" w:rsidRPr="00921685" w:rsidTr="00645570">
        <w:tblPrEx>
          <w:tblCellMar>
            <w:left w:w="108" w:type="dxa"/>
            <w:right w:w="108" w:type="dxa"/>
          </w:tblCellMar>
        </w:tblPrEx>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0,02</w:t>
            </w:r>
          </w:p>
        </w:tc>
      </w:tr>
      <w:tr w:rsidR="00921685" w:rsidRPr="00921685" w:rsidTr="00645570">
        <w:tblPrEx>
          <w:tblCellMar>
            <w:left w:w="108" w:type="dxa"/>
            <w:right w:w="108" w:type="dxa"/>
          </w:tblCellMar>
        </w:tblPrEx>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0,06</w:t>
            </w:r>
          </w:p>
        </w:tc>
      </w:tr>
      <w:tr w:rsidR="00921685" w:rsidRPr="00921685" w:rsidTr="00645570">
        <w:tblPrEx>
          <w:tblCellMar>
            <w:left w:w="108" w:type="dxa"/>
            <w:right w:w="108" w:type="dxa"/>
          </w:tblCellMar>
        </w:tblPrEx>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vanish/>
              </w:rPr>
            </w:pPr>
            <w:r w:rsidRPr="00921685">
              <w:fldChar w:fldCharType="begin"/>
            </w:r>
            <w:r w:rsidRPr="00921685">
              <w:instrText>TC "415000" \f C \l "2"</w:instrText>
            </w:r>
            <w:r w:rsidRPr="00921685">
              <w:fldChar w:fldCharType="end"/>
            </w:r>
          </w:p>
          <w:p w:rsidR="00921685" w:rsidRPr="00921685" w:rsidRDefault="00921685" w:rsidP="00921685">
            <w:pPr>
              <w:suppressAutoHyphens w:val="0"/>
              <w:jc w:val="center"/>
              <w:rPr>
                <w:color w:val="000000"/>
                <w:sz w:val="16"/>
                <w:szCs w:val="16"/>
              </w:rPr>
            </w:pPr>
            <w:r w:rsidRPr="00921685">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0,01</w:t>
            </w:r>
          </w:p>
        </w:tc>
      </w:tr>
      <w:tr w:rsidR="00921685" w:rsidRPr="00921685" w:rsidTr="00645570">
        <w:tblPrEx>
          <w:tblCellMar>
            <w:left w:w="108" w:type="dxa"/>
            <w:right w:w="108" w:type="dxa"/>
          </w:tblCellMar>
        </w:tblPrEx>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0,01</w:t>
            </w:r>
          </w:p>
        </w:tc>
      </w:tr>
      <w:tr w:rsidR="00921685" w:rsidRPr="00921685" w:rsidTr="00645570">
        <w:tblPrEx>
          <w:tblCellMar>
            <w:left w:w="108" w:type="dxa"/>
            <w:right w:w="108" w:type="dxa"/>
          </w:tblCellMar>
        </w:tblPrEx>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vanish/>
              </w:rPr>
            </w:pPr>
            <w:r w:rsidRPr="00921685">
              <w:fldChar w:fldCharType="begin"/>
            </w:r>
            <w:r w:rsidRPr="00921685">
              <w:instrText>TC "421000" \f C \l "2"</w:instrText>
            </w:r>
            <w:r w:rsidRPr="00921685">
              <w:fldChar w:fldCharType="end"/>
            </w:r>
          </w:p>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0,02</w:t>
            </w:r>
          </w:p>
        </w:tc>
      </w:tr>
      <w:tr w:rsidR="00921685" w:rsidRPr="00921685" w:rsidTr="00645570">
        <w:tblPrEx>
          <w:tblCellMar>
            <w:left w:w="108" w:type="dxa"/>
            <w:right w:w="108" w:type="dxa"/>
          </w:tblCellMar>
        </w:tblPrEx>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0,02</w:t>
            </w:r>
          </w:p>
        </w:tc>
      </w:tr>
      <w:tr w:rsidR="00921685" w:rsidRPr="00921685" w:rsidTr="00645570">
        <w:tblPrEx>
          <w:tblCellMar>
            <w:left w:w="108" w:type="dxa"/>
            <w:right w:w="108" w:type="dxa"/>
          </w:tblCellMar>
        </w:tblPrEx>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vanish/>
              </w:rPr>
            </w:pPr>
            <w:r w:rsidRPr="00921685">
              <w:fldChar w:fldCharType="begin"/>
            </w:r>
            <w:r w:rsidRPr="00921685">
              <w:instrText>TC "422000" \f C \l "2"</w:instrText>
            </w:r>
            <w:r w:rsidRPr="00921685">
              <w:fldChar w:fldCharType="end"/>
            </w:r>
          </w:p>
          <w:p w:rsidR="00921685" w:rsidRPr="00921685" w:rsidRDefault="00921685" w:rsidP="00921685">
            <w:pPr>
              <w:suppressAutoHyphens w:val="0"/>
              <w:jc w:val="center"/>
              <w:rPr>
                <w:color w:val="000000"/>
                <w:sz w:val="16"/>
                <w:szCs w:val="16"/>
              </w:rPr>
            </w:pPr>
            <w:r w:rsidRPr="00921685">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r>
      <w:tr w:rsidR="00921685" w:rsidRPr="00921685" w:rsidTr="00645570">
        <w:tblPrEx>
          <w:tblCellMar>
            <w:left w:w="108" w:type="dxa"/>
            <w:right w:w="108" w:type="dxa"/>
          </w:tblCellMar>
        </w:tblPrEx>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r>
      <w:tr w:rsidR="00921685" w:rsidRPr="00921685" w:rsidTr="00645570">
        <w:tblPrEx>
          <w:tblCellMar>
            <w:left w:w="108" w:type="dxa"/>
            <w:right w:w="108" w:type="dxa"/>
          </w:tblCellMar>
        </w:tblPrEx>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0,01</w:t>
            </w:r>
          </w:p>
        </w:tc>
      </w:tr>
      <w:tr w:rsidR="00921685" w:rsidRPr="00921685" w:rsidTr="00645570">
        <w:tblPrEx>
          <w:tblCellMar>
            <w:left w:w="108" w:type="dxa"/>
            <w:right w:w="108" w:type="dxa"/>
          </w:tblCellMar>
        </w:tblPrEx>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vanish/>
              </w:rPr>
            </w:pPr>
            <w:r w:rsidRPr="00921685">
              <w:fldChar w:fldCharType="begin"/>
            </w:r>
            <w:r w:rsidRPr="00921685">
              <w:instrText>TC "423000" \f C \l "2"</w:instrText>
            </w:r>
            <w:r w:rsidRPr="00921685">
              <w:fldChar w:fldCharType="end"/>
            </w:r>
          </w:p>
          <w:p w:rsidR="00921685" w:rsidRPr="00921685" w:rsidRDefault="00921685" w:rsidP="00921685">
            <w:pPr>
              <w:suppressAutoHyphens w:val="0"/>
              <w:jc w:val="center"/>
              <w:rPr>
                <w:color w:val="000000"/>
                <w:sz w:val="16"/>
                <w:szCs w:val="16"/>
              </w:rPr>
            </w:pPr>
            <w:r w:rsidRPr="00921685">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r>
      <w:tr w:rsidR="00921685" w:rsidRPr="00921685" w:rsidTr="00645570">
        <w:tblPrEx>
          <w:tblCellMar>
            <w:left w:w="108" w:type="dxa"/>
            <w:right w:w="108" w:type="dxa"/>
          </w:tblCellMar>
        </w:tblPrEx>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0,01</w:t>
            </w:r>
          </w:p>
        </w:tc>
      </w:tr>
      <w:tr w:rsidR="00921685" w:rsidRPr="00921685" w:rsidTr="00645570">
        <w:tblPrEx>
          <w:tblCellMar>
            <w:left w:w="108" w:type="dxa"/>
            <w:right w:w="108" w:type="dxa"/>
          </w:tblCellMar>
        </w:tblPrEx>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0,80</w:t>
            </w:r>
          </w:p>
        </w:tc>
      </w:tr>
      <w:tr w:rsidR="00921685" w:rsidRPr="00921685" w:rsidTr="00645570">
        <w:tblPrEx>
          <w:tblCellMar>
            <w:left w:w="108" w:type="dxa"/>
            <w:right w:w="108" w:type="dxa"/>
          </w:tblCellMar>
        </w:tblPrEx>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0,08</w:t>
            </w:r>
          </w:p>
        </w:tc>
      </w:tr>
      <w:tr w:rsidR="00921685" w:rsidRPr="00921685" w:rsidTr="00645570">
        <w:tblPrEx>
          <w:tblCellMar>
            <w:left w:w="108" w:type="dxa"/>
            <w:right w:w="108" w:type="dxa"/>
          </w:tblCellMar>
        </w:tblPrEx>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0,03</w:t>
            </w:r>
          </w:p>
        </w:tc>
      </w:tr>
      <w:tr w:rsidR="00921685" w:rsidRPr="00921685" w:rsidTr="00645570">
        <w:tblPrEx>
          <w:tblCellMar>
            <w:left w:w="108" w:type="dxa"/>
            <w:right w:w="108" w:type="dxa"/>
          </w:tblCellMar>
        </w:tblPrEx>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0,93</w:t>
            </w:r>
          </w:p>
        </w:tc>
      </w:tr>
      <w:tr w:rsidR="00921685" w:rsidRPr="00921685" w:rsidTr="00645570">
        <w:tblPrEx>
          <w:tblCellMar>
            <w:left w:w="108" w:type="dxa"/>
            <w:right w:w="108" w:type="dxa"/>
          </w:tblCellMar>
        </w:tblPrEx>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vanish/>
              </w:rPr>
            </w:pPr>
            <w:r w:rsidRPr="00921685">
              <w:fldChar w:fldCharType="begin"/>
            </w:r>
            <w:r w:rsidRPr="00921685">
              <w:instrText>TC "426000" \f C \l "2"</w:instrText>
            </w:r>
            <w:r w:rsidRPr="00921685">
              <w:fldChar w:fldCharType="end"/>
            </w:r>
          </w:p>
          <w:p w:rsidR="00921685" w:rsidRPr="00921685" w:rsidRDefault="00921685" w:rsidP="00921685">
            <w:pPr>
              <w:suppressAutoHyphens w:val="0"/>
              <w:jc w:val="center"/>
              <w:rPr>
                <w:color w:val="000000"/>
                <w:sz w:val="16"/>
                <w:szCs w:val="16"/>
              </w:rPr>
            </w:pPr>
            <w:r w:rsidRPr="00921685">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r>
      <w:tr w:rsidR="00921685" w:rsidRPr="00921685" w:rsidTr="00645570">
        <w:tblPrEx>
          <w:tblCellMar>
            <w:left w:w="108" w:type="dxa"/>
            <w:right w:w="108" w:type="dxa"/>
          </w:tblCellMar>
        </w:tblPrEx>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r>
      <w:tr w:rsidR="00921685" w:rsidRPr="00921685" w:rsidTr="00645570">
        <w:tblPrEx>
          <w:tblCellMar>
            <w:left w:w="108" w:type="dxa"/>
            <w:right w:w="108" w:type="dxa"/>
          </w:tblCellMar>
        </w:tblPrEx>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vanish/>
              </w:rPr>
            </w:pPr>
            <w:r w:rsidRPr="00921685">
              <w:fldChar w:fldCharType="begin"/>
            </w:r>
            <w:r w:rsidRPr="00921685">
              <w:instrText>TC "481000" \f C \l "2"</w:instrText>
            </w:r>
            <w:r w:rsidRPr="00921685">
              <w:fldChar w:fldCharType="end"/>
            </w:r>
          </w:p>
          <w:p w:rsidR="00921685" w:rsidRPr="00921685" w:rsidRDefault="00921685" w:rsidP="00921685">
            <w:pPr>
              <w:suppressAutoHyphens w:val="0"/>
              <w:jc w:val="center"/>
              <w:rPr>
                <w:color w:val="000000"/>
                <w:sz w:val="16"/>
                <w:szCs w:val="16"/>
              </w:rPr>
            </w:pPr>
            <w:r w:rsidRPr="00921685">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651.434,00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651.434,00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651.434,00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0,10</w:t>
            </w:r>
          </w:p>
        </w:tc>
      </w:tr>
      <w:tr w:rsidR="00921685" w:rsidRPr="00921685" w:rsidTr="00645570">
        <w:tblPrEx>
          <w:tblCellMar>
            <w:left w:w="108" w:type="dxa"/>
            <w:right w:w="108" w:type="dxa"/>
          </w:tblCellMar>
        </w:tblPrEx>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651.434,00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651.434,00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651.434,00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0,10</w:t>
            </w:r>
          </w:p>
        </w:tc>
      </w:tr>
      <w:tr w:rsidR="00921685" w:rsidRPr="00921685" w:rsidTr="00645570">
        <w:tblPrEx>
          <w:tblCellMar>
            <w:left w:w="108" w:type="dxa"/>
            <w:right w:w="108" w:type="dxa"/>
          </w:tblCellMar>
        </w:tblPrEx>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Укупно за    1    СКУПШТИНА ОПШТИНЕ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9.521.434,00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9.332.434,00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189.000,00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9.521.434,00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1,53</w:t>
            </w:r>
          </w:p>
        </w:tc>
      </w:tr>
    </w:tbl>
    <w:p w:rsidR="00921685" w:rsidRPr="00921685" w:rsidRDefault="00921685" w:rsidP="00921685">
      <w:pPr>
        <w:suppressAutoHyphens w:val="0"/>
        <w:sectPr w:rsidR="00921685" w:rsidRPr="00921685">
          <w:headerReference w:type="default" r:id="rId21"/>
          <w:footerReference w:type="default" r:id="rId22"/>
          <w:pgSz w:w="16837" w:h="11905" w:orient="landscape"/>
          <w:pgMar w:top="360" w:right="360" w:bottom="360" w:left="360" w:header="360" w:footer="360" w:gutter="0"/>
          <w:cols w:space="720"/>
        </w:sectPr>
      </w:pPr>
    </w:p>
    <w:p w:rsidR="00921685" w:rsidRPr="00921685" w:rsidRDefault="00921685" w:rsidP="00921685">
      <w:pPr>
        <w:suppressAutoHyphens w:val="0"/>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921685" w:rsidRPr="00921685" w:rsidTr="00645570">
        <w:trPr>
          <w:trHeight w:val="276"/>
          <w:tblHeader/>
        </w:trPr>
        <w:tc>
          <w:tcPr>
            <w:tcW w:w="16117" w:type="dxa"/>
            <w:gridSpan w:val="9"/>
            <w:vMerge w:val="restart"/>
            <w:tcMar>
              <w:top w:w="0" w:type="dxa"/>
              <w:left w:w="0" w:type="dxa"/>
              <w:bottom w:w="0" w:type="dxa"/>
              <w:right w:w="0" w:type="dxa"/>
            </w:tcMar>
          </w:tcPr>
          <w:p w:rsidR="00921685" w:rsidRPr="00921685" w:rsidRDefault="00921685" w:rsidP="00921685">
            <w:pPr>
              <w:suppressAutoHyphens w:val="0"/>
              <w:jc w:val="center"/>
              <w:rPr>
                <w:b/>
                <w:bCs/>
                <w:color w:val="000000"/>
                <w:sz w:val="24"/>
                <w:szCs w:val="24"/>
              </w:rPr>
            </w:pPr>
            <w:r w:rsidRPr="00921685">
              <w:rPr>
                <w:b/>
                <w:bCs/>
                <w:color w:val="000000"/>
                <w:sz w:val="24"/>
                <w:szCs w:val="24"/>
              </w:rPr>
              <w:t>ПЛАН РАСХОДА</w:t>
            </w:r>
          </w:p>
        </w:tc>
      </w:tr>
      <w:tr w:rsidR="00921685" w:rsidRPr="00921685" w:rsidTr="00645570">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921685" w:rsidRPr="00921685" w:rsidTr="00645570">
              <w:trPr>
                <w:jc w:val="center"/>
              </w:trPr>
              <w:tc>
                <w:tcPr>
                  <w:tcW w:w="16117" w:type="dxa"/>
                  <w:tcMar>
                    <w:top w:w="0" w:type="dxa"/>
                    <w:left w:w="0" w:type="dxa"/>
                    <w:bottom w:w="0" w:type="dxa"/>
                    <w:right w:w="0" w:type="dxa"/>
                  </w:tcMar>
                </w:tcPr>
                <w:p w:rsidR="00921685" w:rsidRPr="00921685" w:rsidRDefault="00921685" w:rsidP="00921685">
                  <w:pPr>
                    <w:suppressAutoHyphens w:val="0"/>
                    <w:jc w:val="center"/>
                    <w:rPr>
                      <w:b/>
                      <w:bCs/>
                      <w:color w:val="000000"/>
                    </w:rPr>
                  </w:pPr>
                  <w:r w:rsidRPr="00921685">
                    <w:rPr>
                      <w:b/>
                      <w:bCs/>
                      <w:color w:val="000000"/>
                    </w:rPr>
                    <w:t>За период: 01.01.2025-31.12.2025</w:t>
                  </w:r>
                </w:p>
                <w:p w:rsidR="00921685" w:rsidRPr="00921685" w:rsidRDefault="00921685" w:rsidP="00921685">
                  <w:pPr>
                    <w:suppressAutoHyphens w:val="0"/>
                  </w:pPr>
                </w:p>
              </w:tc>
            </w:tr>
          </w:tbl>
          <w:p w:rsidR="00921685" w:rsidRPr="00921685" w:rsidRDefault="00921685" w:rsidP="00921685">
            <w:pPr>
              <w:suppressAutoHyphens w:val="0"/>
              <w:spacing w:line="1" w:lineRule="auto"/>
            </w:pPr>
          </w:p>
        </w:tc>
      </w:tr>
      <w:bookmarkStart w:id="87" w:name="_Toc2_ПРЕДСЕДНИК_ОПШТИНЕ"/>
      <w:bookmarkEnd w:id="87"/>
      <w:tr w:rsidR="00921685" w:rsidRPr="00921685" w:rsidTr="00645570">
        <w:tc>
          <w:tcPr>
            <w:tcW w:w="750" w:type="dxa"/>
            <w:tcMar>
              <w:top w:w="0" w:type="dxa"/>
              <w:left w:w="0" w:type="dxa"/>
              <w:bottom w:w="0" w:type="dxa"/>
              <w:right w:w="0" w:type="dxa"/>
            </w:tcMar>
          </w:tcPr>
          <w:p w:rsidR="00921685" w:rsidRPr="00921685" w:rsidRDefault="00921685" w:rsidP="00921685">
            <w:pPr>
              <w:suppressAutoHyphens w:val="0"/>
              <w:rPr>
                <w:vanish/>
              </w:rPr>
            </w:pPr>
            <w:r w:rsidRPr="00921685">
              <w:fldChar w:fldCharType="begin"/>
            </w:r>
            <w:r w:rsidRPr="00921685">
              <w:instrText>TC "2 ПРЕДСЕДНИК ОПШТИНЕ" \f C \l "1"</w:instrText>
            </w:r>
            <w:r w:rsidRPr="00921685">
              <w:fldChar w:fldCharType="end"/>
            </w:r>
          </w:p>
          <w:p w:rsidR="00921685" w:rsidRPr="00921685" w:rsidRDefault="00921685" w:rsidP="00921685">
            <w:pPr>
              <w:suppressAutoHyphens w:val="0"/>
              <w:jc w:val="center"/>
              <w:rPr>
                <w:b/>
                <w:bCs/>
                <w:color w:val="000000"/>
                <w:sz w:val="16"/>
                <w:szCs w:val="16"/>
              </w:rPr>
            </w:pPr>
            <w:r w:rsidRPr="00921685">
              <w:rPr>
                <w:b/>
                <w:bCs/>
                <w:color w:val="000000"/>
                <w:sz w:val="16"/>
                <w:szCs w:val="16"/>
              </w:rPr>
              <w:t>0</w:t>
            </w:r>
          </w:p>
        </w:tc>
        <w:tc>
          <w:tcPr>
            <w:tcW w:w="15367" w:type="dxa"/>
            <w:gridSpan w:val="8"/>
            <w:vMerge w:val="restart"/>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БУЏЕТ ОПШТИНЕ АРИЉЕ</w:t>
            </w:r>
          </w:p>
        </w:tc>
      </w:tr>
      <w:tr w:rsidR="00921685" w:rsidRPr="00921685" w:rsidTr="00645570">
        <w:tc>
          <w:tcPr>
            <w:tcW w:w="750" w:type="dxa"/>
            <w:tcBorders>
              <w:bottom w:val="single" w:sz="6" w:space="0" w:color="000000"/>
            </w:tcBorders>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2</w:t>
            </w:r>
          </w:p>
        </w:tc>
        <w:tc>
          <w:tcPr>
            <w:tcW w:w="15367" w:type="dxa"/>
            <w:gridSpan w:val="8"/>
            <w:vMerge w:val="restart"/>
            <w:tcBorders>
              <w:bottom w:val="single" w:sz="6" w:space="0" w:color="000000"/>
            </w:tcBorders>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ПРЕДСЕДНИК ОПШТИНЕ</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Средства из буџета</w:t>
            </w:r>
          </w:p>
          <w:p w:rsidR="00921685" w:rsidRPr="00921685" w:rsidRDefault="00921685" w:rsidP="00921685">
            <w:pPr>
              <w:suppressAutoHyphens w:val="0"/>
              <w:jc w:val="center"/>
              <w:rPr>
                <w:b/>
                <w:bCs/>
                <w:color w:val="000000"/>
                <w:sz w:val="16"/>
                <w:szCs w:val="16"/>
              </w:rPr>
            </w:pPr>
            <w:r w:rsidRPr="00921685">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Структура</w:t>
            </w:r>
          </w:p>
          <w:p w:rsidR="00921685" w:rsidRPr="00921685" w:rsidRDefault="00921685" w:rsidP="00921685">
            <w:pPr>
              <w:suppressAutoHyphens w:val="0"/>
              <w:jc w:val="center"/>
              <w:rPr>
                <w:b/>
                <w:bCs/>
                <w:color w:val="000000"/>
                <w:sz w:val="16"/>
                <w:szCs w:val="16"/>
              </w:rPr>
            </w:pPr>
            <w:r w:rsidRPr="00921685">
              <w:rPr>
                <w:b/>
                <w:bCs/>
                <w:color w:val="000000"/>
                <w:sz w:val="16"/>
                <w:szCs w:val="16"/>
              </w:rPr>
              <w:t>( % )</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vanish/>
              </w:rPr>
            </w:pPr>
            <w:r w:rsidRPr="00921685">
              <w:fldChar w:fldCharType="begin"/>
            </w:r>
            <w:r w:rsidRPr="00921685">
              <w:instrText>TC "411000" \f C \l "2"</w:instrText>
            </w:r>
            <w:r w:rsidRPr="00921685">
              <w:fldChar w:fldCharType="end"/>
            </w:r>
          </w:p>
          <w:p w:rsidR="00921685" w:rsidRPr="00921685" w:rsidRDefault="00921685" w:rsidP="00921685">
            <w:pPr>
              <w:suppressAutoHyphens w:val="0"/>
              <w:jc w:val="center"/>
              <w:rPr>
                <w:color w:val="000000"/>
                <w:sz w:val="16"/>
                <w:szCs w:val="16"/>
              </w:rPr>
            </w:pPr>
            <w:r w:rsidRPr="00921685">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0,88</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5.480.000,00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5.050.000,00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430.000,00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5.480.000,00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0,88</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vanish/>
              </w:rPr>
            </w:pPr>
            <w:r w:rsidRPr="00921685">
              <w:fldChar w:fldCharType="begin"/>
            </w:r>
            <w:r w:rsidRPr="00921685">
              <w:instrText>TC "412000" \f C \l "2"</w:instrText>
            </w:r>
            <w:r w:rsidRPr="00921685">
              <w:fldChar w:fldCharType="end"/>
            </w:r>
          </w:p>
          <w:p w:rsidR="00921685" w:rsidRPr="00921685" w:rsidRDefault="00921685" w:rsidP="00921685">
            <w:pPr>
              <w:suppressAutoHyphens w:val="0"/>
              <w:jc w:val="center"/>
              <w:rPr>
                <w:color w:val="000000"/>
                <w:sz w:val="16"/>
                <w:szCs w:val="16"/>
              </w:rPr>
            </w:pPr>
            <w:r w:rsidRPr="00921685">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548.000,00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43.000,00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548.000,00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0,09</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282.200,00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260.200,00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282.200,00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0,05</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830.200,00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765.200,00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830.200,00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0,13</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vanish/>
              </w:rPr>
            </w:pPr>
            <w:r w:rsidRPr="00921685">
              <w:fldChar w:fldCharType="begin"/>
            </w:r>
            <w:r w:rsidRPr="00921685">
              <w:instrText>TC "414000" \f C \l "2"</w:instrText>
            </w:r>
            <w:r w:rsidRPr="00921685">
              <w:fldChar w:fldCharType="end"/>
            </w:r>
          </w:p>
          <w:p w:rsidR="00921685" w:rsidRPr="00921685" w:rsidRDefault="00921685" w:rsidP="00921685">
            <w:pPr>
              <w:suppressAutoHyphens w:val="0"/>
              <w:jc w:val="center"/>
              <w:rPr>
                <w:color w:val="000000"/>
                <w:sz w:val="16"/>
                <w:szCs w:val="16"/>
              </w:rPr>
            </w:pPr>
            <w:r w:rsidRPr="00921685">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0,01</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0,01</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0,02</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vanish/>
              </w:rPr>
            </w:pPr>
            <w:r w:rsidRPr="00921685">
              <w:fldChar w:fldCharType="begin"/>
            </w:r>
            <w:r w:rsidRPr="00921685">
              <w:instrText>TC "415000" \f C \l "2"</w:instrText>
            </w:r>
            <w:r w:rsidRPr="00921685">
              <w:fldChar w:fldCharType="end"/>
            </w:r>
          </w:p>
          <w:p w:rsidR="00921685" w:rsidRPr="00921685" w:rsidRDefault="00921685" w:rsidP="00921685">
            <w:pPr>
              <w:suppressAutoHyphens w:val="0"/>
              <w:jc w:val="center"/>
              <w:rPr>
                <w:color w:val="000000"/>
                <w:sz w:val="16"/>
                <w:szCs w:val="16"/>
              </w:rPr>
            </w:pPr>
            <w:r w:rsidRPr="00921685">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0,02</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0,02</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vanish/>
              </w:rPr>
            </w:pPr>
            <w:r w:rsidRPr="00921685">
              <w:fldChar w:fldCharType="begin"/>
            </w:r>
            <w:r w:rsidRPr="00921685">
              <w:instrText>TC "421000" \f C \l "2"</w:instrText>
            </w:r>
            <w:r w:rsidRPr="00921685">
              <w:fldChar w:fldCharType="end"/>
            </w:r>
          </w:p>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0,03</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0,03</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vanish/>
              </w:rPr>
            </w:pPr>
            <w:r w:rsidRPr="00921685">
              <w:fldChar w:fldCharType="begin"/>
            </w:r>
            <w:r w:rsidRPr="00921685">
              <w:instrText>TC "422000" \f C \l "2"</w:instrText>
            </w:r>
            <w:r w:rsidRPr="00921685">
              <w:fldChar w:fldCharType="end"/>
            </w:r>
          </w:p>
          <w:p w:rsidR="00921685" w:rsidRPr="00921685" w:rsidRDefault="00921685" w:rsidP="00921685">
            <w:pPr>
              <w:suppressAutoHyphens w:val="0"/>
              <w:jc w:val="center"/>
              <w:rPr>
                <w:color w:val="000000"/>
                <w:sz w:val="16"/>
                <w:szCs w:val="16"/>
              </w:rPr>
            </w:pPr>
            <w:r w:rsidRPr="00921685">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0,01</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0,01</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0,02</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vanish/>
              </w:rPr>
            </w:pPr>
            <w:r w:rsidRPr="00921685">
              <w:fldChar w:fldCharType="begin"/>
            </w:r>
            <w:r w:rsidRPr="00921685">
              <w:instrText>TC "423000" \f C \l "2"</w:instrText>
            </w:r>
            <w:r w:rsidRPr="00921685">
              <w:fldChar w:fldCharType="end"/>
            </w:r>
          </w:p>
          <w:p w:rsidR="00921685" w:rsidRPr="00921685" w:rsidRDefault="00921685" w:rsidP="00921685">
            <w:pPr>
              <w:suppressAutoHyphens w:val="0"/>
              <w:jc w:val="center"/>
              <w:rPr>
                <w:color w:val="000000"/>
                <w:sz w:val="16"/>
                <w:szCs w:val="16"/>
              </w:rPr>
            </w:pPr>
            <w:r w:rsidRPr="00921685">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0,02</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0,05</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0,05</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720.000,00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720.000,00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720.000,00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0,12</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vanish/>
              </w:rPr>
            </w:pPr>
            <w:r w:rsidRPr="00921685">
              <w:fldChar w:fldCharType="begin"/>
            </w:r>
            <w:r w:rsidRPr="00921685">
              <w:instrText>TC "426000" \f C \l "2"</w:instrText>
            </w:r>
            <w:r w:rsidRPr="00921685">
              <w:fldChar w:fldCharType="end"/>
            </w:r>
          </w:p>
          <w:p w:rsidR="00921685" w:rsidRPr="00921685" w:rsidRDefault="00921685" w:rsidP="00921685">
            <w:pPr>
              <w:suppressAutoHyphens w:val="0"/>
              <w:jc w:val="center"/>
              <w:rPr>
                <w:color w:val="000000"/>
                <w:sz w:val="16"/>
                <w:szCs w:val="16"/>
              </w:rPr>
            </w:pPr>
            <w:r w:rsidRPr="00921685">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0,01</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0,01</w:t>
            </w:r>
          </w:p>
        </w:tc>
      </w:tr>
      <w:tr w:rsidR="00921685" w:rsidRPr="00921685" w:rsidTr="00645570">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Укупно за    2    ПРЕДСЕДНИК ОПШТИНЕ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7.620.200,00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7.125.200,00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495.000,00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7.620.200,00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1,23</w:t>
            </w:r>
          </w:p>
        </w:tc>
      </w:tr>
    </w:tbl>
    <w:p w:rsidR="00921685" w:rsidRPr="00921685" w:rsidRDefault="00921685" w:rsidP="00921685">
      <w:pPr>
        <w:suppressAutoHyphens w:val="0"/>
        <w:sectPr w:rsidR="00921685" w:rsidRPr="00921685">
          <w:headerReference w:type="default" r:id="rId23"/>
          <w:footerReference w:type="default" r:id="rId24"/>
          <w:pgSz w:w="16837" w:h="11905" w:orient="landscape"/>
          <w:pgMar w:top="360" w:right="360" w:bottom="360" w:left="360" w:header="360" w:footer="360" w:gutter="0"/>
          <w:cols w:space="720"/>
        </w:sectPr>
      </w:pPr>
    </w:p>
    <w:p w:rsidR="00921685" w:rsidRPr="00921685" w:rsidRDefault="00921685" w:rsidP="00921685">
      <w:pPr>
        <w:suppressAutoHyphens w:val="0"/>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921685" w:rsidRPr="00921685" w:rsidTr="00645570">
        <w:trPr>
          <w:trHeight w:val="276"/>
          <w:tblHeader/>
        </w:trPr>
        <w:tc>
          <w:tcPr>
            <w:tcW w:w="16117" w:type="dxa"/>
            <w:gridSpan w:val="9"/>
            <w:vMerge w:val="restart"/>
            <w:tcMar>
              <w:top w:w="0" w:type="dxa"/>
              <w:left w:w="0" w:type="dxa"/>
              <w:bottom w:w="0" w:type="dxa"/>
              <w:right w:w="0" w:type="dxa"/>
            </w:tcMar>
          </w:tcPr>
          <w:p w:rsidR="00921685" w:rsidRPr="00921685" w:rsidRDefault="00921685" w:rsidP="00921685">
            <w:pPr>
              <w:suppressAutoHyphens w:val="0"/>
              <w:jc w:val="center"/>
              <w:rPr>
                <w:b/>
                <w:bCs/>
                <w:color w:val="000000"/>
                <w:sz w:val="24"/>
                <w:szCs w:val="24"/>
              </w:rPr>
            </w:pPr>
            <w:r w:rsidRPr="00921685">
              <w:rPr>
                <w:b/>
                <w:bCs/>
                <w:color w:val="000000"/>
                <w:sz w:val="24"/>
                <w:szCs w:val="24"/>
              </w:rPr>
              <w:t>ПЛАН РАСХОДА</w:t>
            </w:r>
          </w:p>
        </w:tc>
      </w:tr>
      <w:tr w:rsidR="00921685" w:rsidRPr="00921685" w:rsidTr="00645570">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921685" w:rsidRPr="00921685" w:rsidTr="00645570">
              <w:trPr>
                <w:jc w:val="center"/>
              </w:trPr>
              <w:tc>
                <w:tcPr>
                  <w:tcW w:w="16117" w:type="dxa"/>
                  <w:tcMar>
                    <w:top w:w="0" w:type="dxa"/>
                    <w:left w:w="0" w:type="dxa"/>
                    <w:bottom w:w="0" w:type="dxa"/>
                    <w:right w:w="0" w:type="dxa"/>
                  </w:tcMar>
                </w:tcPr>
                <w:p w:rsidR="00921685" w:rsidRPr="00921685" w:rsidRDefault="00921685" w:rsidP="00921685">
                  <w:pPr>
                    <w:suppressAutoHyphens w:val="0"/>
                    <w:jc w:val="center"/>
                    <w:rPr>
                      <w:b/>
                      <w:bCs/>
                      <w:color w:val="000000"/>
                    </w:rPr>
                  </w:pPr>
                  <w:r w:rsidRPr="00921685">
                    <w:rPr>
                      <w:b/>
                      <w:bCs/>
                      <w:color w:val="000000"/>
                    </w:rPr>
                    <w:t>За период: 01.01.2025-31.12.2025</w:t>
                  </w:r>
                </w:p>
                <w:p w:rsidR="00921685" w:rsidRPr="00921685" w:rsidRDefault="00921685" w:rsidP="00921685">
                  <w:pPr>
                    <w:suppressAutoHyphens w:val="0"/>
                  </w:pPr>
                </w:p>
              </w:tc>
            </w:tr>
          </w:tbl>
          <w:p w:rsidR="00921685" w:rsidRPr="00921685" w:rsidRDefault="00921685" w:rsidP="00921685">
            <w:pPr>
              <w:suppressAutoHyphens w:val="0"/>
              <w:spacing w:line="1" w:lineRule="auto"/>
            </w:pPr>
          </w:p>
        </w:tc>
      </w:tr>
      <w:bookmarkStart w:id="88" w:name="_Toc3_ОПШТИНСКО_ВЕЋЕ"/>
      <w:bookmarkEnd w:id="88"/>
      <w:tr w:rsidR="00921685" w:rsidRPr="00921685" w:rsidTr="00645570">
        <w:tc>
          <w:tcPr>
            <w:tcW w:w="750" w:type="dxa"/>
            <w:tcMar>
              <w:top w:w="0" w:type="dxa"/>
              <w:left w:w="0" w:type="dxa"/>
              <w:bottom w:w="0" w:type="dxa"/>
              <w:right w:w="0" w:type="dxa"/>
            </w:tcMar>
          </w:tcPr>
          <w:p w:rsidR="00921685" w:rsidRPr="00921685" w:rsidRDefault="00921685" w:rsidP="00921685">
            <w:pPr>
              <w:suppressAutoHyphens w:val="0"/>
              <w:rPr>
                <w:vanish/>
              </w:rPr>
            </w:pPr>
            <w:r w:rsidRPr="00921685">
              <w:fldChar w:fldCharType="begin"/>
            </w:r>
            <w:r w:rsidRPr="00921685">
              <w:instrText>TC "3 ОПШТИНСКО ВЕЋЕ" \f C \l "1"</w:instrText>
            </w:r>
            <w:r w:rsidRPr="00921685">
              <w:fldChar w:fldCharType="end"/>
            </w:r>
          </w:p>
          <w:p w:rsidR="00921685" w:rsidRPr="00921685" w:rsidRDefault="00921685" w:rsidP="00921685">
            <w:pPr>
              <w:suppressAutoHyphens w:val="0"/>
              <w:jc w:val="center"/>
              <w:rPr>
                <w:b/>
                <w:bCs/>
                <w:color w:val="000000"/>
                <w:sz w:val="16"/>
                <w:szCs w:val="16"/>
              </w:rPr>
            </w:pPr>
            <w:r w:rsidRPr="00921685">
              <w:rPr>
                <w:b/>
                <w:bCs/>
                <w:color w:val="000000"/>
                <w:sz w:val="16"/>
                <w:szCs w:val="16"/>
              </w:rPr>
              <w:t>0</w:t>
            </w:r>
          </w:p>
        </w:tc>
        <w:tc>
          <w:tcPr>
            <w:tcW w:w="15367" w:type="dxa"/>
            <w:gridSpan w:val="8"/>
            <w:vMerge w:val="restart"/>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БУЏЕТ ОПШТИНЕ АРИЉЕ</w:t>
            </w:r>
          </w:p>
        </w:tc>
      </w:tr>
      <w:tr w:rsidR="00921685" w:rsidRPr="00921685" w:rsidTr="00645570">
        <w:tc>
          <w:tcPr>
            <w:tcW w:w="750" w:type="dxa"/>
            <w:tcBorders>
              <w:bottom w:val="single" w:sz="6" w:space="0" w:color="000000"/>
            </w:tcBorders>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3</w:t>
            </w:r>
          </w:p>
        </w:tc>
        <w:tc>
          <w:tcPr>
            <w:tcW w:w="15367" w:type="dxa"/>
            <w:gridSpan w:val="8"/>
            <w:vMerge w:val="restart"/>
            <w:tcBorders>
              <w:bottom w:val="single" w:sz="6" w:space="0" w:color="000000"/>
            </w:tcBorders>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ОПШТИНСКО ВЕЋЕ</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Средства из буџета</w:t>
            </w:r>
          </w:p>
          <w:p w:rsidR="00921685" w:rsidRPr="00921685" w:rsidRDefault="00921685" w:rsidP="00921685">
            <w:pPr>
              <w:suppressAutoHyphens w:val="0"/>
              <w:jc w:val="center"/>
              <w:rPr>
                <w:b/>
                <w:bCs/>
                <w:color w:val="000000"/>
                <w:sz w:val="16"/>
                <w:szCs w:val="16"/>
              </w:rPr>
            </w:pPr>
            <w:r w:rsidRPr="00921685">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Структура</w:t>
            </w:r>
          </w:p>
          <w:p w:rsidR="00921685" w:rsidRPr="00921685" w:rsidRDefault="00921685" w:rsidP="00921685">
            <w:pPr>
              <w:suppressAutoHyphens w:val="0"/>
              <w:jc w:val="center"/>
              <w:rPr>
                <w:b/>
                <w:bCs/>
                <w:color w:val="000000"/>
                <w:sz w:val="16"/>
                <w:szCs w:val="16"/>
              </w:rPr>
            </w:pPr>
            <w:r w:rsidRPr="00921685">
              <w:rPr>
                <w:b/>
                <w:bCs/>
                <w:color w:val="000000"/>
                <w:sz w:val="16"/>
                <w:szCs w:val="16"/>
              </w:rPr>
              <w:t>( % )</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vanish/>
              </w:rPr>
            </w:pPr>
            <w:r w:rsidRPr="00921685">
              <w:fldChar w:fldCharType="begin"/>
            </w:r>
            <w:r w:rsidRPr="00921685">
              <w:instrText>TC "423000" \f C \l "2"</w:instrText>
            </w:r>
            <w:r w:rsidRPr="00921685">
              <w:fldChar w:fldCharType="end"/>
            </w:r>
          </w:p>
          <w:p w:rsidR="00921685" w:rsidRPr="00921685" w:rsidRDefault="00921685" w:rsidP="00921685">
            <w:pPr>
              <w:suppressAutoHyphens w:val="0"/>
              <w:jc w:val="center"/>
              <w:rPr>
                <w:color w:val="000000"/>
                <w:sz w:val="16"/>
                <w:szCs w:val="16"/>
              </w:rPr>
            </w:pPr>
            <w:r w:rsidRPr="00921685">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0,40</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0,40</w:t>
            </w:r>
          </w:p>
        </w:tc>
      </w:tr>
      <w:tr w:rsidR="00921685" w:rsidRPr="00921685" w:rsidTr="00645570">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Укупно за    3    ОПШТИНСКО ВЕЋЕ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0,40</w:t>
            </w:r>
          </w:p>
        </w:tc>
      </w:tr>
    </w:tbl>
    <w:p w:rsidR="00921685" w:rsidRPr="00921685" w:rsidRDefault="00921685" w:rsidP="00921685">
      <w:pPr>
        <w:suppressAutoHyphens w:val="0"/>
        <w:sectPr w:rsidR="00921685" w:rsidRPr="00921685">
          <w:headerReference w:type="default" r:id="rId25"/>
          <w:footerReference w:type="default" r:id="rId26"/>
          <w:pgSz w:w="16837" w:h="11905" w:orient="landscape"/>
          <w:pgMar w:top="360" w:right="360" w:bottom="360" w:left="360" w:header="360" w:footer="360" w:gutter="0"/>
          <w:cols w:space="720"/>
        </w:sectPr>
      </w:pPr>
    </w:p>
    <w:p w:rsidR="00921685" w:rsidRPr="00921685" w:rsidRDefault="00921685" w:rsidP="00921685">
      <w:pPr>
        <w:suppressAutoHyphens w:val="0"/>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921685" w:rsidRPr="00921685" w:rsidTr="00645570">
        <w:trPr>
          <w:trHeight w:val="276"/>
          <w:tblHeader/>
        </w:trPr>
        <w:tc>
          <w:tcPr>
            <w:tcW w:w="16117" w:type="dxa"/>
            <w:gridSpan w:val="9"/>
            <w:vMerge w:val="restart"/>
            <w:tcMar>
              <w:top w:w="0" w:type="dxa"/>
              <w:left w:w="0" w:type="dxa"/>
              <w:bottom w:w="0" w:type="dxa"/>
              <w:right w:w="0" w:type="dxa"/>
            </w:tcMar>
          </w:tcPr>
          <w:p w:rsidR="00921685" w:rsidRPr="00921685" w:rsidRDefault="00921685" w:rsidP="00921685">
            <w:pPr>
              <w:suppressAutoHyphens w:val="0"/>
              <w:jc w:val="center"/>
              <w:rPr>
                <w:b/>
                <w:bCs/>
                <w:color w:val="000000"/>
                <w:sz w:val="24"/>
                <w:szCs w:val="24"/>
              </w:rPr>
            </w:pPr>
            <w:r w:rsidRPr="00921685">
              <w:rPr>
                <w:b/>
                <w:bCs/>
                <w:color w:val="000000"/>
                <w:sz w:val="24"/>
                <w:szCs w:val="24"/>
              </w:rPr>
              <w:t>ПЛАН РАСХОДА</w:t>
            </w:r>
          </w:p>
        </w:tc>
      </w:tr>
      <w:tr w:rsidR="00921685" w:rsidRPr="00921685" w:rsidTr="00645570">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921685" w:rsidRPr="00921685" w:rsidTr="00645570">
              <w:trPr>
                <w:jc w:val="center"/>
              </w:trPr>
              <w:tc>
                <w:tcPr>
                  <w:tcW w:w="16117" w:type="dxa"/>
                  <w:tcMar>
                    <w:top w:w="0" w:type="dxa"/>
                    <w:left w:w="0" w:type="dxa"/>
                    <w:bottom w:w="0" w:type="dxa"/>
                    <w:right w:w="0" w:type="dxa"/>
                  </w:tcMar>
                </w:tcPr>
                <w:p w:rsidR="00921685" w:rsidRPr="00921685" w:rsidRDefault="00921685" w:rsidP="00921685">
                  <w:pPr>
                    <w:suppressAutoHyphens w:val="0"/>
                    <w:jc w:val="center"/>
                    <w:rPr>
                      <w:b/>
                      <w:bCs/>
                      <w:color w:val="000000"/>
                    </w:rPr>
                  </w:pPr>
                  <w:r w:rsidRPr="00921685">
                    <w:rPr>
                      <w:b/>
                      <w:bCs/>
                      <w:color w:val="000000"/>
                    </w:rPr>
                    <w:t>За период: 01.01.2025-31.12.2025</w:t>
                  </w:r>
                </w:p>
                <w:p w:rsidR="00921685" w:rsidRPr="00921685" w:rsidRDefault="00921685" w:rsidP="00921685">
                  <w:pPr>
                    <w:suppressAutoHyphens w:val="0"/>
                  </w:pPr>
                </w:p>
              </w:tc>
            </w:tr>
          </w:tbl>
          <w:p w:rsidR="00921685" w:rsidRPr="00921685" w:rsidRDefault="00921685" w:rsidP="00921685">
            <w:pPr>
              <w:suppressAutoHyphens w:val="0"/>
              <w:spacing w:line="1" w:lineRule="auto"/>
            </w:pPr>
          </w:p>
        </w:tc>
      </w:tr>
      <w:bookmarkStart w:id="89" w:name="_Toc4_ОПШТИНСКИ_ПРАВОБРАНИЛАЦ"/>
      <w:bookmarkEnd w:id="89"/>
      <w:tr w:rsidR="00921685" w:rsidRPr="00921685" w:rsidTr="00645570">
        <w:tc>
          <w:tcPr>
            <w:tcW w:w="750" w:type="dxa"/>
            <w:tcMar>
              <w:top w:w="0" w:type="dxa"/>
              <w:left w:w="0" w:type="dxa"/>
              <w:bottom w:w="0" w:type="dxa"/>
              <w:right w:w="0" w:type="dxa"/>
            </w:tcMar>
          </w:tcPr>
          <w:p w:rsidR="00921685" w:rsidRPr="00921685" w:rsidRDefault="00921685" w:rsidP="00921685">
            <w:pPr>
              <w:suppressAutoHyphens w:val="0"/>
              <w:rPr>
                <w:vanish/>
              </w:rPr>
            </w:pPr>
            <w:r w:rsidRPr="00921685">
              <w:fldChar w:fldCharType="begin"/>
            </w:r>
            <w:r w:rsidRPr="00921685">
              <w:instrText>TC "4 ОПШТИНСКИ ПРАВОБРАНИЛАЦ" \f C \l "1"</w:instrText>
            </w:r>
            <w:r w:rsidRPr="00921685">
              <w:fldChar w:fldCharType="end"/>
            </w:r>
          </w:p>
          <w:p w:rsidR="00921685" w:rsidRPr="00921685" w:rsidRDefault="00921685" w:rsidP="00921685">
            <w:pPr>
              <w:suppressAutoHyphens w:val="0"/>
              <w:jc w:val="center"/>
              <w:rPr>
                <w:b/>
                <w:bCs/>
                <w:color w:val="000000"/>
                <w:sz w:val="16"/>
                <w:szCs w:val="16"/>
              </w:rPr>
            </w:pPr>
            <w:r w:rsidRPr="00921685">
              <w:rPr>
                <w:b/>
                <w:bCs/>
                <w:color w:val="000000"/>
                <w:sz w:val="16"/>
                <w:szCs w:val="16"/>
              </w:rPr>
              <w:t>0</w:t>
            </w:r>
          </w:p>
        </w:tc>
        <w:tc>
          <w:tcPr>
            <w:tcW w:w="15367" w:type="dxa"/>
            <w:gridSpan w:val="8"/>
            <w:vMerge w:val="restart"/>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БУЏЕТ ОПШТИНЕ АРИЉЕ</w:t>
            </w:r>
          </w:p>
        </w:tc>
      </w:tr>
      <w:tr w:rsidR="00921685" w:rsidRPr="00921685" w:rsidTr="00645570">
        <w:tc>
          <w:tcPr>
            <w:tcW w:w="750" w:type="dxa"/>
            <w:tcBorders>
              <w:bottom w:val="single" w:sz="6" w:space="0" w:color="000000"/>
            </w:tcBorders>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4</w:t>
            </w:r>
          </w:p>
        </w:tc>
        <w:tc>
          <w:tcPr>
            <w:tcW w:w="15367" w:type="dxa"/>
            <w:gridSpan w:val="8"/>
            <w:vMerge w:val="restart"/>
            <w:tcBorders>
              <w:bottom w:val="single" w:sz="6" w:space="0" w:color="000000"/>
            </w:tcBorders>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ОПШТИНСКИ ПРАВОБРАНИЛАЦ</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Средства из буџета</w:t>
            </w:r>
          </w:p>
          <w:p w:rsidR="00921685" w:rsidRPr="00921685" w:rsidRDefault="00921685" w:rsidP="00921685">
            <w:pPr>
              <w:suppressAutoHyphens w:val="0"/>
              <w:jc w:val="center"/>
              <w:rPr>
                <w:b/>
                <w:bCs/>
                <w:color w:val="000000"/>
                <w:sz w:val="16"/>
                <w:szCs w:val="16"/>
              </w:rPr>
            </w:pPr>
            <w:r w:rsidRPr="00921685">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Структура</w:t>
            </w:r>
          </w:p>
          <w:p w:rsidR="00921685" w:rsidRPr="00921685" w:rsidRDefault="00921685" w:rsidP="00921685">
            <w:pPr>
              <w:suppressAutoHyphens w:val="0"/>
              <w:jc w:val="center"/>
              <w:rPr>
                <w:b/>
                <w:bCs/>
                <w:color w:val="000000"/>
                <w:sz w:val="16"/>
                <w:szCs w:val="16"/>
              </w:rPr>
            </w:pPr>
            <w:r w:rsidRPr="00921685">
              <w:rPr>
                <w:b/>
                <w:bCs/>
                <w:color w:val="000000"/>
                <w:sz w:val="16"/>
                <w:szCs w:val="16"/>
              </w:rPr>
              <w:t>( % )</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vanish/>
              </w:rPr>
            </w:pPr>
            <w:r w:rsidRPr="00921685">
              <w:fldChar w:fldCharType="begin"/>
            </w:r>
            <w:r w:rsidRPr="00921685">
              <w:instrText>TC "411000" \f C \l "2"</w:instrText>
            </w:r>
            <w:r w:rsidRPr="00921685">
              <w:fldChar w:fldCharType="end"/>
            </w:r>
          </w:p>
          <w:p w:rsidR="00921685" w:rsidRPr="00921685" w:rsidRDefault="00921685" w:rsidP="00921685">
            <w:pPr>
              <w:suppressAutoHyphens w:val="0"/>
              <w:jc w:val="center"/>
              <w:rPr>
                <w:color w:val="000000"/>
                <w:sz w:val="16"/>
                <w:szCs w:val="16"/>
              </w:rPr>
            </w:pPr>
            <w:r w:rsidRPr="00921685">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857.100,00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790.100,00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67.000,00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857.100,00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0,14</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857.100,00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790.100,00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67.000,00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857.100,00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0,14</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vanish/>
              </w:rPr>
            </w:pPr>
            <w:r w:rsidRPr="00921685">
              <w:fldChar w:fldCharType="begin"/>
            </w:r>
            <w:r w:rsidRPr="00921685">
              <w:instrText>TC "412000" \f C \l "2"</w:instrText>
            </w:r>
            <w:r w:rsidRPr="00921685">
              <w:fldChar w:fldCharType="end"/>
            </w:r>
          </w:p>
          <w:p w:rsidR="00921685" w:rsidRPr="00921685" w:rsidRDefault="00921685" w:rsidP="00921685">
            <w:pPr>
              <w:suppressAutoHyphens w:val="0"/>
              <w:jc w:val="center"/>
              <w:rPr>
                <w:color w:val="000000"/>
                <w:sz w:val="16"/>
                <w:szCs w:val="16"/>
              </w:rPr>
            </w:pPr>
            <w:r w:rsidRPr="00921685">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92.400,00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85.700,00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6.700,00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92.400,00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0,01</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47.600,00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44.100,00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47.600,00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0,01</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129.800,00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10.200,00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0,02</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vanish/>
              </w:rPr>
            </w:pPr>
            <w:r w:rsidRPr="00921685">
              <w:fldChar w:fldCharType="begin"/>
            </w:r>
            <w:r w:rsidRPr="00921685">
              <w:instrText>TC "414000" \f C \l "2"</w:instrText>
            </w:r>
            <w:r w:rsidRPr="00921685">
              <w:fldChar w:fldCharType="end"/>
            </w:r>
          </w:p>
          <w:p w:rsidR="00921685" w:rsidRPr="00921685" w:rsidRDefault="00921685" w:rsidP="00921685">
            <w:pPr>
              <w:suppressAutoHyphens w:val="0"/>
              <w:jc w:val="center"/>
              <w:rPr>
                <w:color w:val="000000"/>
                <w:sz w:val="16"/>
                <w:szCs w:val="16"/>
              </w:rPr>
            </w:pPr>
            <w:r w:rsidRPr="00921685">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0,01</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0,01</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vanish/>
              </w:rPr>
            </w:pPr>
            <w:r w:rsidRPr="00921685">
              <w:fldChar w:fldCharType="begin"/>
            </w:r>
            <w:r w:rsidRPr="00921685">
              <w:instrText>TC "415000" \f C \l "2"</w:instrText>
            </w:r>
            <w:r w:rsidRPr="00921685">
              <w:fldChar w:fldCharType="end"/>
            </w:r>
          </w:p>
          <w:p w:rsidR="00921685" w:rsidRPr="00921685" w:rsidRDefault="00921685" w:rsidP="00921685">
            <w:pPr>
              <w:suppressAutoHyphens w:val="0"/>
              <w:jc w:val="center"/>
              <w:rPr>
                <w:color w:val="000000"/>
                <w:sz w:val="16"/>
                <w:szCs w:val="16"/>
              </w:rPr>
            </w:pPr>
            <w:r w:rsidRPr="00921685">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0,01</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0,01</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vanish/>
              </w:rPr>
            </w:pPr>
            <w:r w:rsidRPr="00921685">
              <w:fldChar w:fldCharType="begin"/>
            </w:r>
            <w:r w:rsidRPr="00921685">
              <w:instrText>TC "421000" \f C \l "2"</w:instrText>
            </w:r>
            <w:r w:rsidRPr="00921685">
              <w:fldChar w:fldCharType="end"/>
            </w:r>
          </w:p>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0,01</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0,01</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vanish/>
              </w:rPr>
            </w:pPr>
            <w:r w:rsidRPr="00921685">
              <w:fldChar w:fldCharType="begin"/>
            </w:r>
            <w:r w:rsidRPr="00921685">
              <w:instrText>TC "422000" \f C \l "2"</w:instrText>
            </w:r>
            <w:r w:rsidRPr="00921685">
              <w:fldChar w:fldCharType="end"/>
            </w:r>
          </w:p>
          <w:p w:rsidR="00921685" w:rsidRPr="00921685" w:rsidRDefault="00921685" w:rsidP="00921685">
            <w:pPr>
              <w:suppressAutoHyphens w:val="0"/>
              <w:jc w:val="center"/>
              <w:rPr>
                <w:color w:val="000000"/>
                <w:sz w:val="16"/>
                <w:szCs w:val="16"/>
              </w:rPr>
            </w:pPr>
            <w:r w:rsidRPr="00921685">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vanish/>
              </w:rPr>
            </w:pPr>
            <w:r w:rsidRPr="00921685">
              <w:fldChar w:fldCharType="begin"/>
            </w:r>
            <w:r w:rsidRPr="00921685">
              <w:instrText>TC "423000" \f C \l "2"</w:instrText>
            </w:r>
            <w:r w:rsidRPr="00921685">
              <w:fldChar w:fldCharType="end"/>
            </w:r>
          </w:p>
          <w:p w:rsidR="00921685" w:rsidRPr="00921685" w:rsidRDefault="00921685" w:rsidP="00921685">
            <w:pPr>
              <w:suppressAutoHyphens w:val="0"/>
              <w:jc w:val="center"/>
              <w:rPr>
                <w:color w:val="000000"/>
                <w:sz w:val="16"/>
                <w:szCs w:val="16"/>
              </w:rPr>
            </w:pPr>
            <w:r w:rsidRPr="00921685">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0,01</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0,01</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vanish/>
              </w:rPr>
            </w:pPr>
            <w:r w:rsidRPr="00921685">
              <w:fldChar w:fldCharType="begin"/>
            </w:r>
            <w:r w:rsidRPr="00921685">
              <w:instrText>TC "426000" \f C \l "2"</w:instrText>
            </w:r>
            <w:r w:rsidRPr="00921685">
              <w:fldChar w:fldCharType="end"/>
            </w:r>
          </w:p>
          <w:p w:rsidR="00921685" w:rsidRPr="00921685" w:rsidRDefault="00921685" w:rsidP="00921685">
            <w:pPr>
              <w:suppressAutoHyphens w:val="0"/>
              <w:jc w:val="center"/>
              <w:rPr>
                <w:color w:val="000000"/>
                <w:sz w:val="16"/>
                <w:szCs w:val="16"/>
              </w:rPr>
            </w:pPr>
            <w:r w:rsidRPr="00921685">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0,01</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0,01</w:t>
            </w:r>
          </w:p>
        </w:tc>
      </w:tr>
      <w:tr w:rsidR="00921685" w:rsidRPr="00921685" w:rsidTr="00645570">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Укупно за    4    ОПШТИНСКИ ПРАВОБРАНИЛАЦ</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1.297.100,00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1.219.900,00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77.200,00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1.297.100,00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0,21</w:t>
            </w:r>
          </w:p>
        </w:tc>
      </w:tr>
    </w:tbl>
    <w:p w:rsidR="00921685" w:rsidRPr="00921685" w:rsidRDefault="00921685" w:rsidP="00921685">
      <w:pPr>
        <w:suppressAutoHyphens w:val="0"/>
        <w:sectPr w:rsidR="00921685" w:rsidRPr="00921685">
          <w:headerReference w:type="default" r:id="rId27"/>
          <w:footerReference w:type="default" r:id="rId28"/>
          <w:pgSz w:w="16837" w:h="11905" w:orient="landscape"/>
          <w:pgMar w:top="360" w:right="360" w:bottom="360" w:left="360" w:header="360" w:footer="360" w:gutter="0"/>
          <w:cols w:space="720"/>
        </w:sectPr>
      </w:pPr>
    </w:p>
    <w:p w:rsidR="00921685" w:rsidRPr="00921685" w:rsidRDefault="00921685" w:rsidP="00921685">
      <w:pPr>
        <w:suppressAutoHyphens w:val="0"/>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921685" w:rsidRPr="00921685" w:rsidTr="00645570">
        <w:trPr>
          <w:trHeight w:val="276"/>
          <w:tblHeader/>
        </w:trPr>
        <w:tc>
          <w:tcPr>
            <w:tcW w:w="16117" w:type="dxa"/>
            <w:gridSpan w:val="9"/>
            <w:vMerge w:val="restart"/>
            <w:tcMar>
              <w:top w:w="0" w:type="dxa"/>
              <w:left w:w="0" w:type="dxa"/>
              <w:bottom w:w="0" w:type="dxa"/>
              <w:right w:w="0" w:type="dxa"/>
            </w:tcMar>
          </w:tcPr>
          <w:p w:rsidR="00921685" w:rsidRPr="00921685" w:rsidRDefault="00921685" w:rsidP="00921685">
            <w:pPr>
              <w:suppressAutoHyphens w:val="0"/>
              <w:jc w:val="center"/>
              <w:rPr>
                <w:b/>
                <w:bCs/>
                <w:color w:val="000000"/>
                <w:sz w:val="24"/>
                <w:szCs w:val="24"/>
              </w:rPr>
            </w:pPr>
            <w:r w:rsidRPr="00921685">
              <w:rPr>
                <w:b/>
                <w:bCs/>
                <w:color w:val="000000"/>
                <w:sz w:val="24"/>
                <w:szCs w:val="24"/>
              </w:rPr>
              <w:t>ПЛАН РАСХОДА</w:t>
            </w:r>
          </w:p>
        </w:tc>
      </w:tr>
      <w:tr w:rsidR="00921685" w:rsidRPr="00921685" w:rsidTr="00645570">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921685" w:rsidRPr="00921685" w:rsidTr="00645570">
              <w:trPr>
                <w:jc w:val="center"/>
              </w:trPr>
              <w:tc>
                <w:tcPr>
                  <w:tcW w:w="16117" w:type="dxa"/>
                  <w:tcMar>
                    <w:top w:w="0" w:type="dxa"/>
                    <w:left w:w="0" w:type="dxa"/>
                    <w:bottom w:w="0" w:type="dxa"/>
                    <w:right w:w="0" w:type="dxa"/>
                  </w:tcMar>
                </w:tcPr>
                <w:p w:rsidR="00921685" w:rsidRPr="00921685" w:rsidRDefault="00921685" w:rsidP="00921685">
                  <w:pPr>
                    <w:suppressAutoHyphens w:val="0"/>
                    <w:jc w:val="center"/>
                    <w:rPr>
                      <w:b/>
                      <w:bCs/>
                      <w:color w:val="000000"/>
                    </w:rPr>
                  </w:pPr>
                  <w:r w:rsidRPr="00921685">
                    <w:rPr>
                      <w:b/>
                      <w:bCs/>
                      <w:color w:val="000000"/>
                    </w:rPr>
                    <w:t>За период: 01.01.2025-31.12.2025</w:t>
                  </w:r>
                </w:p>
                <w:p w:rsidR="00921685" w:rsidRPr="00921685" w:rsidRDefault="00921685" w:rsidP="00921685">
                  <w:pPr>
                    <w:suppressAutoHyphens w:val="0"/>
                  </w:pPr>
                </w:p>
              </w:tc>
            </w:tr>
          </w:tbl>
          <w:p w:rsidR="00921685" w:rsidRPr="00921685" w:rsidRDefault="00921685" w:rsidP="00921685">
            <w:pPr>
              <w:suppressAutoHyphens w:val="0"/>
              <w:spacing w:line="1" w:lineRule="auto"/>
            </w:pPr>
          </w:p>
        </w:tc>
      </w:tr>
      <w:tr w:rsidR="00921685" w:rsidRPr="00921685" w:rsidTr="00645570">
        <w:tc>
          <w:tcPr>
            <w:tcW w:w="750" w:type="dxa"/>
            <w:tcMar>
              <w:top w:w="0" w:type="dxa"/>
              <w:left w:w="0" w:type="dxa"/>
              <w:bottom w:w="0" w:type="dxa"/>
              <w:right w:w="0" w:type="dxa"/>
            </w:tcMar>
          </w:tcPr>
          <w:p w:rsidR="00921685" w:rsidRPr="00921685" w:rsidRDefault="00921685" w:rsidP="00921685">
            <w:pPr>
              <w:suppressAutoHyphens w:val="0"/>
              <w:rPr>
                <w:vanish/>
              </w:rPr>
            </w:pPr>
            <w:r w:rsidRPr="00921685">
              <w:fldChar w:fldCharType="begin"/>
            </w:r>
            <w:r w:rsidRPr="00921685">
              <w:instrText>TC "5 ОПШТИНСКА УПРАВА" \f C \l "1"</w:instrText>
            </w:r>
            <w:r w:rsidRPr="00921685">
              <w:fldChar w:fldCharType="end"/>
            </w:r>
          </w:p>
          <w:p w:rsidR="00921685" w:rsidRPr="00921685" w:rsidRDefault="00921685" w:rsidP="00921685">
            <w:pPr>
              <w:suppressAutoHyphens w:val="0"/>
              <w:jc w:val="center"/>
              <w:rPr>
                <w:b/>
                <w:bCs/>
                <w:color w:val="000000"/>
                <w:sz w:val="16"/>
                <w:szCs w:val="16"/>
              </w:rPr>
            </w:pPr>
            <w:r w:rsidRPr="00921685">
              <w:rPr>
                <w:b/>
                <w:bCs/>
                <w:color w:val="000000"/>
                <w:sz w:val="16"/>
                <w:szCs w:val="16"/>
              </w:rPr>
              <w:t>0</w:t>
            </w:r>
          </w:p>
        </w:tc>
        <w:tc>
          <w:tcPr>
            <w:tcW w:w="15367" w:type="dxa"/>
            <w:gridSpan w:val="8"/>
            <w:vMerge w:val="restart"/>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БУЏЕТ ОПШТИНЕ АРИЉЕ</w:t>
            </w:r>
          </w:p>
        </w:tc>
      </w:tr>
      <w:tr w:rsidR="00921685" w:rsidRPr="00921685" w:rsidTr="00645570">
        <w:tc>
          <w:tcPr>
            <w:tcW w:w="750" w:type="dxa"/>
            <w:tcBorders>
              <w:bottom w:val="single" w:sz="6" w:space="0" w:color="000000"/>
            </w:tcBorders>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5</w:t>
            </w:r>
          </w:p>
        </w:tc>
        <w:tc>
          <w:tcPr>
            <w:tcW w:w="15367" w:type="dxa"/>
            <w:gridSpan w:val="8"/>
            <w:vMerge w:val="restart"/>
            <w:tcBorders>
              <w:bottom w:val="single" w:sz="6" w:space="0" w:color="000000"/>
            </w:tcBorders>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ОПШТИНСКА УПРАВА</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Средства из буџета</w:t>
            </w:r>
          </w:p>
          <w:p w:rsidR="00921685" w:rsidRPr="00921685" w:rsidRDefault="00921685" w:rsidP="00921685">
            <w:pPr>
              <w:suppressAutoHyphens w:val="0"/>
              <w:jc w:val="center"/>
              <w:rPr>
                <w:b/>
                <w:bCs/>
                <w:color w:val="000000"/>
                <w:sz w:val="16"/>
                <w:szCs w:val="16"/>
              </w:rPr>
            </w:pPr>
            <w:r w:rsidRPr="00921685">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Структура</w:t>
            </w:r>
          </w:p>
          <w:p w:rsidR="00921685" w:rsidRPr="00921685" w:rsidRDefault="00921685" w:rsidP="00921685">
            <w:pPr>
              <w:suppressAutoHyphens w:val="0"/>
              <w:jc w:val="center"/>
              <w:rPr>
                <w:b/>
                <w:bCs/>
                <w:color w:val="000000"/>
                <w:sz w:val="16"/>
                <w:szCs w:val="16"/>
              </w:rPr>
            </w:pPr>
            <w:r w:rsidRPr="00921685">
              <w:rPr>
                <w:b/>
                <w:bCs/>
                <w:color w:val="000000"/>
                <w:sz w:val="16"/>
                <w:szCs w:val="16"/>
              </w:rPr>
              <w:t>( % )</w:t>
            </w:r>
          </w:p>
        </w:tc>
      </w:tr>
      <w:bookmarkStart w:id="90" w:name="_Toc411000"/>
      <w:bookmarkEnd w:id="90"/>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vanish/>
              </w:rPr>
            </w:pPr>
            <w:r w:rsidRPr="00921685">
              <w:fldChar w:fldCharType="begin"/>
            </w:r>
            <w:r w:rsidRPr="00921685">
              <w:instrText>TC "411000" \f C \l "2"</w:instrText>
            </w:r>
            <w:r w:rsidRPr="00921685">
              <w:fldChar w:fldCharType="end"/>
            </w:r>
          </w:p>
          <w:p w:rsidR="00921685" w:rsidRPr="00921685" w:rsidRDefault="00921685" w:rsidP="00921685">
            <w:pPr>
              <w:suppressAutoHyphens w:val="0"/>
              <w:jc w:val="center"/>
              <w:rPr>
                <w:color w:val="000000"/>
                <w:sz w:val="16"/>
                <w:szCs w:val="16"/>
              </w:rPr>
            </w:pPr>
            <w:r w:rsidRPr="00921685">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52.841.000,00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48.641.000,00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4.200.000,00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52.841.000,00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8,51</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52.841.000,00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48.641.000,00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4.200.000,00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52.841.000,00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8,51</w:t>
            </w:r>
          </w:p>
        </w:tc>
      </w:tr>
      <w:bookmarkStart w:id="91" w:name="_Toc412000"/>
      <w:bookmarkEnd w:id="91"/>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vanish/>
              </w:rPr>
            </w:pPr>
            <w:r w:rsidRPr="00921685">
              <w:fldChar w:fldCharType="begin"/>
            </w:r>
            <w:r w:rsidRPr="00921685">
              <w:instrText>TC "412000" \f C \l "2"</w:instrText>
            </w:r>
            <w:r w:rsidRPr="00921685">
              <w:fldChar w:fldCharType="end"/>
            </w:r>
          </w:p>
          <w:p w:rsidR="00921685" w:rsidRPr="00921685" w:rsidRDefault="00921685" w:rsidP="00921685">
            <w:pPr>
              <w:suppressAutoHyphens w:val="0"/>
              <w:jc w:val="center"/>
              <w:rPr>
                <w:color w:val="000000"/>
                <w:sz w:val="16"/>
                <w:szCs w:val="16"/>
              </w:rPr>
            </w:pPr>
            <w:r w:rsidRPr="00921685">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5.284.000,00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4.874.000,00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410.000,00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5.284.000,00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0,85</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2.721.300,00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2.506.300,00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2.721.300,00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0,44</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8.005.300,00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7.380.300,00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625.000,00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8.005.300,00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1,29</w:t>
            </w:r>
          </w:p>
        </w:tc>
      </w:tr>
      <w:bookmarkStart w:id="92" w:name="_Toc413000"/>
      <w:bookmarkEnd w:id="92"/>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vanish/>
              </w:rPr>
            </w:pPr>
            <w:r w:rsidRPr="00921685">
              <w:fldChar w:fldCharType="begin"/>
            </w:r>
            <w:r w:rsidRPr="00921685">
              <w:instrText>TC "413000" \f C \l "2"</w:instrText>
            </w:r>
            <w:r w:rsidRPr="00921685">
              <w:fldChar w:fldCharType="end"/>
            </w:r>
          </w:p>
          <w:p w:rsidR="00921685" w:rsidRPr="00921685" w:rsidRDefault="00921685" w:rsidP="00921685">
            <w:pPr>
              <w:suppressAutoHyphens w:val="0"/>
              <w:jc w:val="center"/>
              <w:rPr>
                <w:color w:val="000000"/>
                <w:sz w:val="16"/>
                <w:szCs w:val="16"/>
              </w:rPr>
            </w:pPr>
            <w:r w:rsidRPr="00921685">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0,06</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0,06</w:t>
            </w:r>
          </w:p>
        </w:tc>
      </w:tr>
      <w:bookmarkStart w:id="93" w:name="_Toc414000"/>
      <w:bookmarkEnd w:id="93"/>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vanish/>
              </w:rPr>
            </w:pPr>
            <w:r w:rsidRPr="00921685">
              <w:fldChar w:fldCharType="begin"/>
            </w:r>
            <w:r w:rsidRPr="00921685">
              <w:instrText>TC "414000" \f C \l "2"</w:instrText>
            </w:r>
            <w:r w:rsidRPr="00921685">
              <w:fldChar w:fldCharType="end"/>
            </w:r>
          </w:p>
          <w:p w:rsidR="00921685" w:rsidRPr="00921685" w:rsidRDefault="00921685" w:rsidP="00921685">
            <w:pPr>
              <w:suppressAutoHyphens w:val="0"/>
              <w:jc w:val="center"/>
              <w:rPr>
                <w:color w:val="000000"/>
                <w:sz w:val="16"/>
                <w:szCs w:val="16"/>
              </w:rPr>
            </w:pPr>
            <w:r w:rsidRPr="00921685">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414100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0,05</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0,16</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0,32</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0,53</w:t>
            </w:r>
          </w:p>
        </w:tc>
      </w:tr>
      <w:bookmarkStart w:id="94" w:name="_Toc415000"/>
      <w:bookmarkEnd w:id="94"/>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vanish/>
              </w:rPr>
            </w:pPr>
            <w:r w:rsidRPr="00921685">
              <w:fldChar w:fldCharType="begin"/>
            </w:r>
            <w:r w:rsidRPr="00921685">
              <w:instrText>TC "415000" \f C \l "2"</w:instrText>
            </w:r>
            <w:r w:rsidRPr="00921685">
              <w:fldChar w:fldCharType="end"/>
            </w:r>
          </w:p>
          <w:p w:rsidR="00921685" w:rsidRPr="00921685" w:rsidRDefault="00921685" w:rsidP="00921685">
            <w:pPr>
              <w:suppressAutoHyphens w:val="0"/>
              <w:jc w:val="center"/>
              <w:rPr>
                <w:color w:val="000000"/>
                <w:sz w:val="16"/>
                <w:szCs w:val="16"/>
              </w:rPr>
            </w:pPr>
            <w:r w:rsidRPr="00921685">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0,48</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0,48</w:t>
            </w:r>
          </w:p>
        </w:tc>
      </w:tr>
      <w:bookmarkStart w:id="95" w:name="_Toc416000"/>
      <w:bookmarkEnd w:id="95"/>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vanish/>
              </w:rPr>
            </w:pPr>
            <w:r w:rsidRPr="00921685">
              <w:fldChar w:fldCharType="begin"/>
            </w:r>
            <w:r w:rsidRPr="00921685">
              <w:instrText>TC "416000" \f C \l "2"</w:instrText>
            </w:r>
            <w:r w:rsidRPr="00921685">
              <w:fldChar w:fldCharType="end"/>
            </w:r>
          </w:p>
          <w:p w:rsidR="00921685" w:rsidRPr="00921685" w:rsidRDefault="00921685" w:rsidP="00921685">
            <w:pPr>
              <w:suppressAutoHyphens w:val="0"/>
              <w:jc w:val="center"/>
              <w:rPr>
                <w:color w:val="000000"/>
                <w:sz w:val="16"/>
                <w:szCs w:val="16"/>
              </w:rPr>
            </w:pPr>
            <w:r w:rsidRPr="00921685">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0,24</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0,24</w:t>
            </w:r>
          </w:p>
        </w:tc>
      </w:tr>
      <w:bookmarkStart w:id="96" w:name="_Toc421000"/>
      <w:bookmarkEnd w:id="96"/>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vanish/>
              </w:rPr>
            </w:pPr>
            <w:r w:rsidRPr="00921685">
              <w:fldChar w:fldCharType="begin"/>
            </w:r>
            <w:r w:rsidRPr="00921685">
              <w:instrText>TC "421000" \f C \l "2"</w:instrText>
            </w:r>
            <w:r w:rsidRPr="00921685">
              <w:fldChar w:fldCharType="end"/>
            </w:r>
          </w:p>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561.964,00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361.964,00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561.964,00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0,09</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4,67</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3,48</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4.058.349,00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58.349,00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4.058.349,00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0,65</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0,11</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421600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Закуп имовине и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0,02</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56.021.313,00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55.601.000,00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420.313,00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56.021.313,00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9,02</w:t>
            </w:r>
          </w:p>
        </w:tc>
      </w:tr>
      <w:bookmarkStart w:id="97" w:name="_Toc422000"/>
      <w:bookmarkEnd w:id="97"/>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vanish/>
              </w:rPr>
            </w:pPr>
            <w:r w:rsidRPr="00921685">
              <w:fldChar w:fldCharType="begin"/>
            </w:r>
            <w:r w:rsidRPr="00921685">
              <w:instrText>TC "422000" \f C \l "2"</w:instrText>
            </w:r>
            <w:r w:rsidRPr="00921685">
              <w:fldChar w:fldCharType="end"/>
            </w:r>
          </w:p>
          <w:p w:rsidR="00921685" w:rsidRPr="00921685" w:rsidRDefault="00921685" w:rsidP="00921685">
            <w:pPr>
              <w:suppressAutoHyphens w:val="0"/>
              <w:jc w:val="center"/>
              <w:rPr>
                <w:color w:val="000000"/>
                <w:sz w:val="16"/>
                <w:szCs w:val="16"/>
              </w:rPr>
            </w:pPr>
            <w:r w:rsidRPr="00921685">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0,08</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1.018.593,00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968.593,00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1.018.593,00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0,16</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1.518.593,00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968.593,00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1.518.593,00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0,24</w:t>
            </w:r>
          </w:p>
        </w:tc>
      </w:tr>
      <w:bookmarkStart w:id="98" w:name="_Toc423000"/>
      <w:bookmarkEnd w:id="98"/>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vanish/>
              </w:rPr>
            </w:pPr>
            <w:r w:rsidRPr="00921685">
              <w:fldChar w:fldCharType="begin"/>
            </w:r>
            <w:r w:rsidRPr="00921685">
              <w:instrText>TC "423000" \f C \l "2"</w:instrText>
            </w:r>
            <w:r w:rsidRPr="00921685">
              <w:fldChar w:fldCharType="end"/>
            </w:r>
          </w:p>
          <w:p w:rsidR="00921685" w:rsidRPr="00921685" w:rsidRDefault="00921685" w:rsidP="00921685">
            <w:pPr>
              <w:suppressAutoHyphens w:val="0"/>
              <w:jc w:val="center"/>
              <w:rPr>
                <w:color w:val="000000"/>
                <w:sz w:val="16"/>
                <w:szCs w:val="16"/>
              </w:rPr>
            </w:pPr>
            <w:r w:rsidRPr="00921685">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6.053.000,00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1.053.000,00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6.053.000,00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0,97</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3.468.000,00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3.468.000,00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3.468.000,00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0,56</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701.790,00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101.790,00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701.790,00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0,11</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3.072.200,00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772.200,00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3.072.200,00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0,49</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10.510.595,00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4.085.000,00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6.425.595,00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10.510.595,00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1,69</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2.043.760,00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853.760,00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2.043.760,00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0,33</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0,05</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0,02</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26.249.345,00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17.043.000,00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9.206.345,00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26.249.345,00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4,23</w:t>
            </w:r>
          </w:p>
        </w:tc>
      </w:tr>
      <w:bookmarkStart w:id="99" w:name="_Toc424000"/>
      <w:bookmarkEnd w:id="99"/>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vanish/>
              </w:rPr>
            </w:pPr>
            <w:r w:rsidRPr="00921685">
              <w:fldChar w:fldCharType="begin"/>
            </w:r>
            <w:r w:rsidRPr="00921685">
              <w:instrText>TC "424000" \f C \l "2"</w:instrText>
            </w:r>
            <w:r w:rsidRPr="00921685">
              <w:fldChar w:fldCharType="end"/>
            </w:r>
          </w:p>
          <w:p w:rsidR="00921685" w:rsidRPr="00921685" w:rsidRDefault="00921685" w:rsidP="00921685">
            <w:pPr>
              <w:suppressAutoHyphens w:val="0"/>
              <w:jc w:val="center"/>
              <w:rPr>
                <w:color w:val="000000"/>
                <w:sz w:val="16"/>
                <w:szCs w:val="16"/>
              </w:rPr>
            </w:pPr>
            <w:r w:rsidRPr="00921685">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Пољопривредне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0,48</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1.933.334,00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1.933.334,00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1.933.334,00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0,31</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Услуге одржавања аутопутева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2,33</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424500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6.516.000,00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6.516.000,00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6.516.000,00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1,05</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424600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2.990.000,00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2.990.000,00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2.990.000,00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0,48</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13.233.000,00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13.233.000,00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13.233.000,00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2,13</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42.172.334,00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42.172.334,00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42.172.334,00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6,79</w:t>
            </w:r>
          </w:p>
        </w:tc>
      </w:tr>
      <w:bookmarkStart w:id="100" w:name="_Toc425000"/>
      <w:bookmarkEnd w:id="100"/>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vanish/>
              </w:rPr>
            </w:pPr>
            <w:r w:rsidRPr="00921685">
              <w:fldChar w:fldCharType="begin"/>
            </w:r>
            <w:r w:rsidRPr="00921685">
              <w:instrText>TC "425000" \f C \l "2"</w:instrText>
            </w:r>
            <w:r w:rsidRPr="00921685">
              <w:fldChar w:fldCharType="end"/>
            </w:r>
          </w:p>
          <w:p w:rsidR="00921685" w:rsidRPr="00921685" w:rsidRDefault="00921685" w:rsidP="00921685">
            <w:pPr>
              <w:suppressAutoHyphens w:val="0"/>
              <w:jc w:val="center"/>
              <w:rPr>
                <w:color w:val="000000"/>
                <w:sz w:val="16"/>
                <w:szCs w:val="16"/>
              </w:rPr>
            </w:pPr>
            <w:r w:rsidRPr="00921685">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35.390.000,00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3.590.000,00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35.390.000,00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5,70</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lastRenderedPageBreak/>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0,25</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425000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36.940.000,00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33.350.000,00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3.590.000,00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36.940.000,00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5,95</w:t>
            </w:r>
          </w:p>
        </w:tc>
      </w:tr>
      <w:bookmarkStart w:id="101" w:name="_Toc426000"/>
      <w:bookmarkEnd w:id="101"/>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vanish/>
              </w:rPr>
            </w:pPr>
            <w:r w:rsidRPr="00921685">
              <w:fldChar w:fldCharType="begin"/>
            </w:r>
            <w:r w:rsidRPr="00921685">
              <w:instrText>TC "426000" \f C \l "2"</w:instrText>
            </w:r>
            <w:r w:rsidRPr="00921685">
              <w:fldChar w:fldCharType="end"/>
            </w:r>
          </w:p>
          <w:p w:rsidR="00921685" w:rsidRPr="00921685" w:rsidRDefault="00921685" w:rsidP="00921685">
            <w:pPr>
              <w:suppressAutoHyphens w:val="0"/>
              <w:jc w:val="center"/>
              <w:rPr>
                <w:color w:val="000000"/>
                <w:sz w:val="16"/>
                <w:szCs w:val="16"/>
              </w:rPr>
            </w:pPr>
            <w:r w:rsidRPr="00921685">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0,34</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426200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Материјали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0,64</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0,05</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0,32</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426700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Медицински и лабораторијски материјали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0,19</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0,16</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1.791.719,00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1.791.719,00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1.791.719,00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0,29</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12.361.719,00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11.191.719,00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1.170.000,00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12.361.719,00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1,99</w:t>
            </w:r>
          </w:p>
        </w:tc>
      </w:tr>
      <w:bookmarkStart w:id="102" w:name="_Toc451000"/>
      <w:bookmarkEnd w:id="102"/>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vanish/>
              </w:rPr>
            </w:pPr>
            <w:r w:rsidRPr="00921685">
              <w:fldChar w:fldCharType="begin"/>
            </w:r>
            <w:r w:rsidRPr="00921685">
              <w:instrText>TC "451000" \f C \l "2"</w:instrText>
            </w:r>
            <w:r w:rsidRPr="00921685">
              <w:fldChar w:fldCharType="end"/>
            </w:r>
          </w:p>
          <w:p w:rsidR="00921685" w:rsidRPr="00921685" w:rsidRDefault="00921685" w:rsidP="00921685">
            <w:pPr>
              <w:suppressAutoHyphens w:val="0"/>
              <w:jc w:val="center"/>
              <w:rPr>
                <w:color w:val="000000"/>
                <w:sz w:val="16"/>
                <w:szCs w:val="16"/>
              </w:rPr>
            </w:pPr>
            <w:r w:rsidRPr="00921685">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451100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7.030.000,00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7.030.000,00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7.030.000,00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1,13</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451000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7.030.000,00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7.030.000,00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7.030.000,00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1,13</w:t>
            </w:r>
          </w:p>
        </w:tc>
      </w:tr>
      <w:bookmarkStart w:id="103" w:name="_Toc454000"/>
      <w:bookmarkEnd w:id="103"/>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vanish/>
              </w:rPr>
            </w:pPr>
            <w:r w:rsidRPr="00921685">
              <w:fldChar w:fldCharType="begin"/>
            </w:r>
            <w:r w:rsidRPr="00921685">
              <w:instrText>TC "454000" \f C \l "2"</w:instrText>
            </w:r>
            <w:r w:rsidRPr="00921685">
              <w:fldChar w:fldCharType="end"/>
            </w:r>
          </w:p>
          <w:p w:rsidR="00921685" w:rsidRPr="00921685" w:rsidRDefault="00921685" w:rsidP="00921685">
            <w:pPr>
              <w:suppressAutoHyphens w:val="0"/>
              <w:jc w:val="center"/>
              <w:rPr>
                <w:color w:val="000000"/>
                <w:sz w:val="16"/>
                <w:szCs w:val="16"/>
              </w:rPr>
            </w:pPr>
            <w:r w:rsidRPr="00921685">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454100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1,13</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454000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1,13</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vanish/>
              </w:rPr>
            </w:pPr>
            <w:r w:rsidRPr="00921685">
              <w:fldChar w:fldCharType="begin"/>
            </w:r>
            <w:r w:rsidRPr="00921685">
              <w:instrText>TC "463000" \f C \l "2"</w:instrText>
            </w:r>
            <w:r w:rsidRPr="00921685">
              <w:fldChar w:fldCharType="end"/>
            </w:r>
          </w:p>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Текући 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0,08</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2.106.000,00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2.106.000,00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2.106.000,00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0,34</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2.606.000,00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2.106.000,00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2.606.000,00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0,42</w:t>
            </w:r>
          </w:p>
        </w:tc>
      </w:tr>
      <w:bookmarkStart w:id="104" w:name="_Toc464000"/>
      <w:bookmarkEnd w:id="104"/>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vanish/>
              </w:rPr>
            </w:pPr>
            <w:r w:rsidRPr="00921685">
              <w:fldChar w:fldCharType="begin"/>
            </w:r>
            <w:r w:rsidRPr="00921685">
              <w:instrText>TC "464000" \f C \l "2"</w:instrText>
            </w:r>
            <w:r w:rsidRPr="00921685">
              <w:fldChar w:fldCharType="end"/>
            </w:r>
          </w:p>
          <w:p w:rsidR="00921685" w:rsidRPr="00921685" w:rsidRDefault="00921685" w:rsidP="00921685">
            <w:pPr>
              <w:suppressAutoHyphens w:val="0"/>
              <w:jc w:val="center"/>
              <w:rPr>
                <w:color w:val="000000"/>
                <w:sz w:val="16"/>
                <w:szCs w:val="16"/>
              </w:rPr>
            </w:pPr>
            <w:r w:rsidRPr="00921685">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4.244.000,00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4.244.000,00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4.244.000,00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0,68</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4.244.000,00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4.244.000,00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4.244.000,00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0,68</w:t>
            </w:r>
          </w:p>
        </w:tc>
      </w:tr>
      <w:bookmarkStart w:id="105" w:name="_Toc472000"/>
      <w:bookmarkEnd w:id="105"/>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vanish/>
              </w:rPr>
            </w:pPr>
            <w:r w:rsidRPr="00921685">
              <w:fldChar w:fldCharType="begin"/>
            </w:r>
            <w:r w:rsidRPr="00921685">
              <w:instrText>TC "472000" \f C \l "2"</w:instrText>
            </w:r>
            <w:r w:rsidRPr="00921685">
              <w:fldChar w:fldCharType="end"/>
            </w:r>
          </w:p>
          <w:p w:rsidR="00921685" w:rsidRPr="00921685" w:rsidRDefault="00921685" w:rsidP="00921685">
            <w:pPr>
              <w:suppressAutoHyphens w:val="0"/>
              <w:jc w:val="center"/>
              <w:rPr>
                <w:color w:val="000000"/>
                <w:sz w:val="16"/>
                <w:szCs w:val="16"/>
              </w:rPr>
            </w:pPr>
            <w:r w:rsidRPr="00921685">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472100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Накнаде из буџета у случају болести и инвалидности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1,77</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12.105.000,00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12.105.000,00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12.105.000,00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1,95</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28.500.000,00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28.500.000,00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28.500.000,00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4,59</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472000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51.605.000,00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51.605.000,00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51.605.000,00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8,31</w:t>
            </w:r>
          </w:p>
        </w:tc>
      </w:tr>
      <w:bookmarkStart w:id="106" w:name="_Toc481000"/>
      <w:bookmarkEnd w:id="106"/>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vanish/>
              </w:rPr>
            </w:pPr>
            <w:r w:rsidRPr="00921685">
              <w:fldChar w:fldCharType="begin"/>
            </w:r>
            <w:r w:rsidRPr="00921685">
              <w:instrText>TC "481000" \f C \l "2"</w:instrText>
            </w:r>
            <w:r w:rsidRPr="00921685">
              <w:fldChar w:fldCharType="end"/>
            </w:r>
          </w:p>
          <w:p w:rsidR="00921685" w:rsidRPr="00921685" w:rsidRDefault="00921685" w:rsidP="00921685">
            <w:pPr>
              <w:suppressAutoHyphens w:val="0"/>
              <w:jc w:val="center"/>
              <w:rPr>
                <w:color w:val="000000"/>
                <w:sz w:val="16"/>
                <w:szCs w:val="16"/>
              </w:rPr>
            </w:pPr>
            <w:r w:rsidRPr="00921685">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481100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Дотације непрофитним организацијама које пружају помоћ домаћинствима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0,26</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32.967.920,00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28.300.000,00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4.667.920,00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32.967.920,00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5,31</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34.567.920,00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29.900.000,00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4.667.920,00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34.567.920,00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5,57</w:t>
            </w:r>
          </w:p>
        </w:tc>
      </w:tr>
      <w:bookmarkStart w:id="107" w:name="_Toc482000"/>
      <w:bookmarkEnd w:id="107"/>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vanish/>
              </w:rPr>
            </w:pPr>
            <w:r w:rsidRPr="00921685">
              <w:fldChar w:fldCharType="begin"/>
            </w:r>
            <w:r w:rsidRPr="00921685">
              <w:instrText>TC "482000" \f C \l "2"</w:instrText>
            </w:r>
            <w:r w:rsidRPr="00921685">
              <w:fldChar w:fldCharType="end"/>
            </w:r>
          </w:p>
          <w:p w:rsidR="00921685" w:rsidRPr="00921685" w:rsidRDefault="00921685" w:rsidP="00921685">
            <w:pPr>
              <w:suppressAutoHyphens w:val="0"/>
              <w:jc w:val="center"/>
              <w:rPr>
                <w:color w:val="000000"/>
                <w:sz w:val="16"/>
                <w:szCs w:val="16"/>
              </w:rPr>
            </w:pPr>
            <w:r w:rsidRPr="00921685">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0,04</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0,03</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482300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Новчане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480.000,00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480.000,00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480.000,00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0,08</w:t>
            </w:r>
          </w:p>
        </w:tc>
      </w:tr>
      <w:bookmarkStart w:id="108" w:name="_Toc483000"/>
      <w:bookmarkEnd w:id="108"/>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vanish/>
              </w:rPr>
            </w:pPr>
            <w:r w:rsidRPr="00921685">
              <w:fldChar w:fldCharType="begin"/>
            </w:r>
            <w:r w:rsidRPr="00921685">
              <w:instrText>TC "483000" \f C \l "2"</w:instrText>
            </w:r>
            <w:r w:rsidRPr="00921685">
              <w:fldChar w:fldCharType="end"/>
            </w:r>
          </w:p>
          <w:p w:rsidR="00921685" w:rsidRPr="00921685" w:rsidRDefault="00921685" w:rsidP="00921685">
            <w:pPr>
              <w:suppressAutoHyphens w:val="0"/>
              <w:jc w:val="center"/>
              <w:rPr>
                <w:color w:val="000000"/>
                <w:sz w:val="16"/>
                <w:szCs w:val="16"/>
              </w:rPr>
            </w:pPr>
            <w:r w:rsidRPr="00921685">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0,64</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483000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0,64</w:t>
            </w:r>
          </w:p>
        </w:tc>
      </w:tr>
      <w:bookmarkStart w:id="109" w:name="_Toc484000"/>
      <w:bookmarkEnd w:id="109"/>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vanish/>
              </w:rPr>
            </w:pPr>
            <w:r w:rsidRPr="00921685">
              <w:fldChar w:fldCharType="begin"/>
            </w:r>
            <w:r w:rsidRPr="00921685">
              <w:instrText>TC "484000" \f C \l "2"</w:instrText>
            </w:r>
            <w:r w:rsidRPr="00921685">
              <w:fldChar w:fldCharType="end"/>
            </w:r>
          </w:p>
          <w:p w:rsidR="00921685" w:rsidRPr="00921685" w:rsidRDefault="00921685" w:rsidP="00921685">
            <w:pPr>
              <w:suppressAutoHyphens w:val="0"/>
              <w:jc w:val="center"/>
              <w:rPr>
                <w:color w:val="000000"/>
                <w:sz w:val="16"/>
                <w:szCs w:val="16"/>
              </w:rPr>
            </w:pPr>
            <w:r w:rsidRPr="00921685">
              <w:rPr>
                <w:color w:val="000000"/>
                <w:sz w:val="16"/>
                <w:szCs w:val="16"/>
              </w:rPr>
              <w:t>484000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484100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Накнада штете за повреде или штету насталу услед елементарних непогода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0,16</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484000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0,16</w:t>
            </w:r>
          </w:p>
        </w:tc>
      </w:tr>
      <w:bookmarkStart w:id="110" w:name="_Toc485000"/>
      <w:bookmarkEnd w:id="110"/>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vanish/>
              </w:rPr>
            </w:pPr>
            <w:r w:rsidRPr="00921685">
              <w:fldChar w:fldCharType="begin"/>
            </w:r>
            <w:r w:rsidRPr="00921685">
              <w:instrText>TC "485000" \f C \l "2"</w:instrText>
            </w:r>
            <w:r w:rsidRPr="00921685">
              <w:fldChar w:fldCharType="end"/>
            </w:r>
          </w:p>
          <w:p w:rsidR="00921685" w:rsidRPr="00921685" w:rsidRDefault="00921685" w:rsidP="00921685">
            <w:pPr>
              <w:suppressAutoHyphens w:val="0"/>
              <w:jc w:val="center"/>
              <w:rPr>
                <w:color w:val="000000"/>
                <w:sz w:val="16"/>
                <w:szCs w:val="16"/>
              </w:rPr>
            </w:pPr>
            <w:r w:rsidRPr="00921685">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485100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1,61</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485000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1,61</w:t>
            </w:r>
          </w:p>
        </w:tc>
      </w:tr>
      <w:bookmarkStart w:id="111" w:name="_Toc499000"/>
      <w:bookmarkEnd w:id="111"/>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vanish/>
              </w:rPr>
            </w:pPr>
            <w:r w:rsidRPr="00921685">
              <w:fldChar w:fldCharType="begin"/>
            </w:r>
            <w:r w:rsidRPr="00921685">
              <w:instrText>TC "499000" \f C \l "2"</w:instrText>
            </w:r>
            <w:r w:rsidRPr="00921685">
              <w:fldChar w:fldCharType="end"/>
            </w:r>
          </w:p>
          <w:p w:rsidR="00921685" w:rsidRPr="00921685" w:rsidRDefault="00921685" w:rsidP="00921685">
            <w:pPr>
              <w:suppressAutoHyphens w:val="0"/>
              <w:jc w:val="center"/>
              <w:rPr>
                <w:color w:val="000000"/>
                <w:sz w:val="16"/>
                <w:szCs w:val="16"/>
              </w:rPr>
            </w:pPr>
            <w:r w:rsidRPr="00921685">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499100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1,66</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499000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10.300.000,00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10.300.000,00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10.300.000,00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1,66</w:t>
            </w:r>
          </w:p>
        </w:tc>
      </w:tr>
      <w:bookmarkStart w:id="112" w:name="_Toc511000"/>
      <w:bookmarkEnd w:id="112"/>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vanish/>
              </w:rPr>
            </w:pPr>
            <w:r w:rsidRPr="00921685">
              <w:fldChar w:fldCharType="begin"/>
            </w:r>
            <w:r w:rsidRPr="00921685">
              <w:instrText>TC "511000" \f C \l "2"</w:instrText>
            </w:r>
            <w:r w:rsidRPr="00921685">
              <w:fldChar w:fldCharType="end"/>
            </w:r>
          </w:p>
          <w:p w:rsidR="00921685" w:rsidRPr="00921685" w:rsidRDefault="00921685" w:rsidP="00921685">
            <w:pPr>
              <w:suppressAutoHyphens w:val="0"/>
              <w:jc w:val="center"/>
              <w:rPr>
                <w:color w:val="000000"/>
                <w:sz w:val="16"/>
                <w:szCs w:val="16"/>
              </w:rPr>
            </w:pPr>
            <w:r w:rsidRPr="00921685">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511200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38.500.000,00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38.500.000,00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6,20</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41.000.000,00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40.000.000,00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41.000.000,00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6,60</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10.042.215,00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2.042.215,00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10.042.215,00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1,62</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511000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89.542.215,00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39.500.000,00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50.042.215,00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89.542.215,00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14,42</w:t>
            </w:r>
          </w:p>
        </w:tc>
      </w:tr>
      <w:bookmarkStart w:id="113" w:name="_Toc512000"/>
      <w:bookmarkEnd w:id="113"/>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vanish/>
              </w:rPr>
            </w:pPr>
            <w:r w:rsidRPr="00921685">
              <w:fldChar w:fldCharType="begin"/>
            </w:r>
            <w:r w:rsidRPr="00921685">
              <w:instrText>TC "512000" \f C \l "2"</w:instrText>
            </w:r>
            <w:r w:rsidRPr="00921685">
              <w:fldChar w:fldCharType="end"/>
            </w:r>
          </w:p>
          <w:p w:rsidR="00921685" w:rsidRPr="00921685" w:rsidRDefault="00921685" w:rsidP="00921685">
            <w:pPr>
              <w:suppressAutoHyphens w:val="0"/>
              <w:jc w:val="center"/>
              <w:rPr>
                <w:color w:val="000000"/>
                <w:sz w:val="16"/>
                <w:szCs w:val="16"/>
              </w:rPr>
            </w:pPr>
            <w:r w:rsidRPr="00921685">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6.952.205,00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452.205,00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6.952.205,00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1,12</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512000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6.952.205,00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6.500.000,00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452.205,00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6.952.205,00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1,12</w:t>
            </w:r>
          </w:p>
        </w:tc>
      </w:tr>
      <w:bookmarkStart w:id="114" w:name="_Toc515000"/>
      <w:bookmarkEnd w:id="114"/>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vanish/>
              </w:rPr>
            </w:pPr>
            <w:r w:rsidRPr="00921685">
              <w:lastRenderedPageBreak/>
              <w:fldChar w:fldCharType="begin"/>
            </w:r>
            <w:r w:rsidRPr="00921685">
              <w:instrText>TC "515000" \f C \l "2"</w:instrText>
            </w:r>
            <w:r w:rsidRPr="00921685">
              <w:fldChar w:fldCharType="end"/>
            </w:r>
          </w:p>
          <w:p w:rsidR="00921685" w:rsidRPr="00921685" w:rsidRDefault="00921685" w:rsidP="00921685">
            <w:pPr>
              <w:suppressAutoHyphens w:val="0"/>
              <w:jc w:val="center"/>
              <w:rPr>
                <w:color w:val="000000"/>
                <w:sz w:val="16"/>
                <w:szCs w:val="16"/>
              </w:rPr>
            </w:pPr>
            <w:r w:rsidRPr="00921685">
              <w:rPr>
                <w:color w:val="000000"/>
                <w:sz w:val="16"/>
                <w:szCs w:val="16"/>
              </w:rPr>
              <w:t>515000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515100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515000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r>
      <w:bookmarkStart w:id="115" w:name="_Toc541000"/>
      <w:bookmarkEnd w:id="115"/>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vanish/>
              </w:rPr>
            </w:pPr>
            <w:r w:rsidRPr="00921685">
              <w:fldChar w:fldCharType="begin"/>
            </w:r>
            <w:r w:rsidRPr="00921685">
              <w:instrText>TC "541000" \f C \l "2"</w:instrText>
            </w:r>
            <w:r w:rsidRPr="00921685">
              <w:fldChar w:fldCharType="end"/>
            </w:r>
          </w:p>
          <w:p w:rsidR="00921685" w:rsidRPr="00921685" w:rsidRDefault="00921685" w:rsidP="00921685">
            <w:pPr>
              <w:suppressAutoHyphens w:val="0"/>
              <w:jc w:val="center"/>
              <w:rPr>
                <w:color w:val="000000"/>
                <w:sz w:val="16"/>
                <w:szCs w:val="16"/>
              </w:rPr>
            </w:pPr>
            <w:r w:rsidRPr="00921685">
              <w:rPr>
                <w:color w:val="000000"/>
                <w:sz w:val="16"/>
                <w:szCs w:val="16"/>
              </w:rPr>
              <w:t>541000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541100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3.607.000,00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2.393.000,00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0,97</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541000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3.607.000,00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2.393.000,00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0,97</w:t>
            </w:r>
          </w:p>
        </w:tc>
      </w:tr>
      <w:bookmarkStart w:id="116" w:name="_Toc621000"/>
      <w:bookmarkEnd w:id="116"/>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vanish/>
              </w:rPr>
            </w:pPr>
            <w:r w:rsidRPr="00921685">
              <w:fldChar w:fldCharType="begin"/>
            </w:r>
            <w:r w:rsidRPr="00921685">
              <w:instrText>TC "621000" \f C \l "2"</w:instrText>
            </w:r>
            <w:r w:rsidRPr="00921685">
              <w:fldChar w:fldCharType="end"/>
            </w:r>
          </w:p>
          <w:p w:rsidR="00921685" w:rsidRPr="00921685" w:rsidRDefault="00921685" w:rsidP="00921685">
            <w:pPr>
              <w:suppressAutoHyphens w:val="0"/>
              <w:jc w:val="center"/>
              <w:rPr>
                <w:color w:val="000000"/>
                <w:sz w:val="16"/>
                <w:szCs w:val="16"/>
              </w:rPr>
            </w:pPr>
            <w:r w:rsidRPr="00921685">
              <w:rPr>
                <w:color w:val="000000"/>
                <w:sz w:val="16"/>
                <w:szCs w:val="16"/>
              </w:rPr>
              <w:t>621000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621900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Набавка домаћих акција и осталог капитала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0,97</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621000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0,97</w:t>
            </w:r>
          </w:p>
        </w:tc>
      </w:tr>
      <w:tr w:rsidR="00921685" w:rsidRPr="00921685" w:rsidTr="00645570">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Укупно за    5    ОПШТИНСКА УПРАВА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485.666.944,00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405.825.353,00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79.841.591,00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485.666.944,00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78,19</w:t>
            </w:r>
          </w:p>
        </w:tc>
      </w:tr>
    </w:tbl>
    <w:p w:rsidR="00921685" w:rsidRPr="00921685" w:rsidRDefault="00921685" w:rsidP="00921685">
      <w:pPr>
        <w:suppressAutoHyphens w:val="0"/>
        <w:sectPr w:rsidR="00921685" w:rsidRPr="00921685">
          <w:headerReference w:type="default" r:id="rId29"/>
          <w:footerReference w:type="default" r:id="rId30"/>
          <w:pgSz w:w="16837" w:h="11905" w:orient="landscape"/>
          <w:pgMar w:top="360" w:right="360" w:bottom="360" w:left="360" w:header="360" w:footer="360" w:gutter="0"/>
          <w:cols w:space="720"/>
        </w:sectPr>
      </w:pPr>
    </w:p>
    <w:p w:rsidR="00921685" w:rsidRPr="00921685" w:rsidRDefault="00921685" w:rsidP="00921685">
      <w:pPr>
        <w:suppressAutoHyphens w:val="0"/>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921685" w:rsidRPr="00921685" w:rsidTr="00645570">
        <w:trPr>
          <w:trHeight w:val="276"/>
          <w:tblHeader/>
        </w:trPr>
        <w:tc>
          <w:tcPr>
            <w:tcW w:w="16117" w:type="dxa"/>
            <w:gridSpan w:val="9"/>
            <w:vMerge w:val="restart"/>
            <w:tcMar>
              <w:top w:w="0" w:type="dxa"/>
              <w:left w:w="0" w:type="dxa"/>
              <w:bottom w:w="0" w:type="dxa"/>
              <w:right w:w="0" w:type="dxa"/>
            </w:tcMar>
          </w:tcPr>
          <w:p w:rsidR="00921685" w:rsidRPr="00921685" w:rsidRDefault="00921685" w:rsidP="00921685">
            <w:pPr>
              <w:suppressAutoHyphens w:val="0"/>
              <w:jc w:val="center"/>
              <w:rPr>
                <w:b/>
                <w:bCs/>
                <w:color w:val="000000"/>
                <w:sz w:val="24"/>
                <w:szCs w:val="24"/>
              </w:rPr>
            </w:pPr>
            <w:r w:rsidRPr="00921685">
              <w:rPr>
                <w:b/>
                <w:bCs/>
                <w:color w:val="000000"/>
                <w:sz w:val="24"/>
                <w:szCs w:val="24"/>
              </w:rPr>
              <w:t>ПЛАН РАСХОДА</w:t>
            </w:r>
          </w:p>
        </w:tc>
      </w:tr>
      <w:tr w:rsidR="00921685" w:rsidRPr="00921685" w:rsidTr="00645570">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921685" w:rsidRPr="00921685" w:rsidTr="00645570">
              <w:trPr>
                <w:jc w:val="center"/>
              </w:trPr>
              <w:tc>
                <w:tcPr>
                  <w:tcW w:w="16117" w:type="dxa"/>
                  <w:tcMar>
                    <w:top w:w="0" w:type="dxa"/>
                    <w:left w:w="0" w:type="dxa"/>
                    <w:bottom w:w="0" w:type="dxa"/>
                    <w:right w:w="0" w:type="dxa"/>
                  </w:tcMar>
                </w:tcPr>
                <w:p w:rsidR="00921685" w:rsidRPr="00921685" w:rsidRDefault="00921685" w:rsidP="00921685">
                  <w:pPr>
                    <w:suppressAutoHyphens w:val="0"/>
                    <w:jc w:val="center"/>
                    <w:rPr>
                      <w:b/>
                      <w:bCs/>
                      <w:color w:val="000000"/>
                    </w:rPr>
                  </w:pPr>
                  <w:r w:rsidRPr="00921685">
                    <w:rPr>
                      <w:b/>
                      <w:bCs/>
                      <w:color w:val="000000"/>
                    </w:rPr>
                    <w:t>За период: 01.01.2025-31.12.2025</w:t>
                  </w:r>
                </w:p>
                <w:p w:rsidR="00921685" w:rsidRPr="00921685" w:rsidRDefault="00921685" w:rsidP="00921685">
                  <w:pPr>
                    <w:suppressAutoHyphens w:val="0"/>
                  </w:pPr>
                </w:p>
              </w:tc>
            </w:tr>
          </w:tbl>
          <w:p w:rsidR="00921685" w:rsidRPr="00921685" w:rsidRDefault="00921685" w:rsidP="00921685">
            <w:pPr>
              <w:suppressAutoHyphens w:val="0"/>
              <w:spacing w:line="1" w:lineRule="auto"/>
            </w:pPr>
          </w:p>
        </w:tc>
      </w:tr>
      <w:bookmarkStart w:id="117" w:name="_Toc5.00.01_СРЕДЊА_ШКОЛА_СВЕТИ_АХИЛИЈЕ"/>
      <w:bookmarkEnd w:id="117"/>
      <w:tr w:rsidR="00921685" w:rsidRPr="00921685" w:rsidTr="00645570">
        <w:tc>
          <w:tcPr>
            <w:tcW w:w="750" w:type="dxa"/>
            <w:tcMar>
              <w:top w:w="0" w:type="dxa"/>
              <w:left w:w="0" w:type="dxa"/>
              <w:bottom w:w="0" w:type="dxa"/>
              <w:right w:w="0" w:type="dxa"/>
            </w:tcMar>
          </w:tcPr>
          <w:p w:rsidR="00921685" w:rsidRPr="00921685" w:rsidRDefault="00921685" w:rsidP="00921685">
            <w:pPr>
              <w:suppressAutoHyphens w:val="0"/>
              <w:rPr>
                <w:vanish/>
              </w:rPr>
            </w:pPr>
            <w:r w:rsidRPr="00921685">
              <w:fldChar w:fldCharType="begin"/>
            </w:r>
            <w:r w:rsidRPr="00921685">
              <w:instrText>TC "5.00.01 СРЕДЊА ШКОЛА СВЕТИ АХИЛИЈЕ" \f C \l "1"</w:instrText>
            </w:r>
            <w:r w:rsidRPr="00921685">
              <w:fldChar w:fldCharType="end"/>
            </w:r>
          </w:p>
          <w:p w:rsidR="00921685" w:rsidRPr="00921685" w:rsidRDefault="00921685" w:rsidP="00921685">
            <w:pPr>
              <w:suppressAutoHyphens w:val="0"/>
              <w:jc w:val="center"/>
              <w:rPr>
                <w:b/>
                <w:bCs/>
                <w:color w:val="000000"/>
                <w:sz w:val="16"/>
                <w:szCs w:val="16"/>
              </w:rPr>
            </w:pPr>
            <w:r w:rsidRPr="00921685">
              <w:rPr>
                <w:b/>
                <w:bCs/>
                <w:color w:val="000000"/>
                <w:sz w:val="16"/>
                <w:szCs w:val="16"/>
              </w:rPr>
              <w:t>0</w:t>
            </w:r>
          </w:p>
        </w:tc>
        <w:tc>
          <w:tcPr>
            <w:tcW w:w="15367" w:type="dxa"/>
            <w:gridSpan w:val="8"/>
            <w:vMerge w:val="restart"/>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БУЏЕТ ОПШТИНЕ АРИЉЕ</w:t>
            </w:r>
          </w:p>
        </w:tc>
      </w:tr>
      <w:tr w:rsidR="00921685" w:rsidRPr="00921685" w:rsidTr="00645570">
        <w:tc>
          <w:tcPr>
            <w:tcW w:w="750" w:type="dxa"/>
            <w:tcBorders>
              <w:bottom w:val="single" w:sz="6" w:space="0" w:color="000000"/>
            </w:tcBorders>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5.00.01</w:t>
            </w:r>
          </w:p>
        </w:tc>
        <w:tc>
          <w:tcPr>
            <w:tcW w:w="15367" w:type="dxa"/>
            <w:gridSpan w:val="8"/>
            <w:vMerge w:val="restart"/>
            <w:tcBorders>
              <w:bottom w:val="single" w:sz="6" w:space="0" w:color="000000"/>
            </w:tcBorders>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СРЕДЊА ШКОЛА СВЕТИ АХИЛИЈЕ</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Средства из буџета</w:t>
            </w:r>
          </w:p>
          <w:p w:rsidR="00921685" w:rsidRPr="00921685" w:rsidRDefault="00921685" w:rsidP="00921685">
            <w:pPr>
              <w:suppressAutoHyphens w:val="0"/>
              <w:jc w:val="center"/>
              <w:rPr>
                <w:b/>
                <w:bCs/>
                <w:color w:val="000000"/>
                <w:sz w:val="16"/>
                <w:szCs w:val="16"/>
              </w:rPr>
            </w:pPr>
            <w:r w:rsidRPr="00921685">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Структура</w:t>
            </w:r>
          </w:p>
          <w:p w:rsidR="00921685" w:rsidRPr="00921685" w:rsidRDefault="00921685" w:rsidP="00921685">
            <w:pPr>
              <w:suppressAutoHyphens w:val="0"/>
              <w:jc w:val="center"/>
              <w:rPr>
                <w:b/>
                <w:bCs/>
                <w:color w:val="000000"/>
                <w:sz w:val="16"/>
                <w:szCs w:val="16"/>
              </w:rPr>
            </w:pPr>
            <w:r w:rsidRPr="00921685">
              <w:rPr>
                <w:b/>
                <w:bCs/>
                <w:color w:val="000000"/>
                <w:sz w:val="16"/>
                <w:szCs w:val="16"/>
              </w:rPr>
              <w:t>( % )</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vanish/>
              </w:rPr>
            </w:pPr>
            <w:r w:rsidRPr="00921685">
              <w:fldChar w:fldCharType="begin"/>
            </w:r>
            <w:r w:rsidRPr="00921685">
              <w:instrText>TC "463000" \f C \l "2"</w:instrText>
            </w:r>
            <w:r w:rsidRPr="00921685">
              <w:fldChar w:fldCharType="end"/>
            </w:r>
          </w:p>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0,04</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0,32</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0,16</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1,61</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0,06</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0,08</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0,04</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421600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Закуп имовине и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0,02</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0,10</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0,11</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0,02</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0,06</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0,03</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0,08</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0,02</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0,03</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0,02</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0,01</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0,08</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0,04</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276.000,00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276.000,00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276.000,00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0,04</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0,05</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0,03</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0,03</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0,11</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0,02</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89.000,00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89.000,00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89.000,00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0,01</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0,02</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0,02</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0,11</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0,06</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515100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0,01</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21.487.000,00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21.487.000,00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21.487.000,00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3,46</w:t>
            </w:r>
          </w:p>
        </w:tc>
      </w:tr>
      <w:tr w:rsidR="00921685" w:rsidRPr="00921685" w:rsidTr="00645570">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Укупно за    5.00.01    СРЕДЊА ШКОЛА СВЕТИ АХИЛИЈЕ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21.487.000,00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21.487.000,00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21.487.000,00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3,46</w:t>
            </w:r>
          </w:p>
        </w:tc>
      </w:tr>
    </w:tbl>
    <w:p w:rsidR="00921685" w:rsidRPr="00921685" w:rsidRDefault="00921685" w:rsidP="00921685">
      <w:pPr>
        <w:suppressAutoHyphens w:val="0"/>
        <w:sectPr w:rsidR="00921685" w:rsidRPr="00921685">
          <w:headerReference w:type="default" r:id="rId31"/>
          <w:footerReference w:type="default" r:id="rId32"/>
          <w:pgSz w:w="16837" w:h="11905" w:orient="landscape"/>
          <w:pgMar w:top="360" w:right="360" w:bottom="360" w:left="360" w:header="360" w:footer="360" w:gutter="0"/>
          <w:cols w:space="720"/>
        </w:sectPr>
      </w:pPr>
    </w:p>
    <w:p w:rsidR="00921685" w:rsidRPr="00921685" w:rsidRDefault="00921685" w:rsidP="00921685">
      <w:pPr>
        <w:suppressAutoHyphens w:val="0"/>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921685" w:rsidRPr="00921685" w:rsidTr="00645570">
        <w:trPr>
          <w:trHeight w:val="276"/>
          <w:tblHeader/>
        </w:trPr>
        <w:tc>
          <w:tcPr>
            <w:tcW w:w="16117" w:type="dxa"/>
            <w:gridSpan w:val="9"/>
            <w:vMerge w:val="restart"/>
            <w:tcMar>
              <w:top w:w="0" w:type="dxa"/>
              <w:left w:w="0" w:type="dxa"/>
              <w:bottom w:w="0" w:type="dxa"/>
              <w:right w:w="0" w:type="dxa"/>
            </w:tcMar>
          </w:tcPr>
          <w:p w:rsidR="00921685" w:rsidRPr="00921685" w:rsidRDefault="00921685" w:rsidP="00921685">
            <w:pPr>
              <w:suppressAutoHyphens w:val="0"/>
              <w:jc w:val="center"/>
              <w:rPr>
                <w:b/>
                <w:bCs/>
                <w:color w:val="000000"/>
                <w:sz w:val="24"/>
                <w:szCs w:val="24"/>
              </w:rPr>
            </w:pPr>
            <w:r w:rsidRPr="00921685">
              <w:rPr>
                <w:b/>
                <w:bCs/>
                <w:color w:val="000000"/>
                <w:sz w:val="24"/>
                <w:szCs w:val="24"/>
              </w:rPr>
              <w:t>ПЛАН РАСХОДА</w:t>
            </w:r>
          </w:p>
        </w:tc>
      </w:tr>
      <w:tr w:rsidR="00921685" w:rsidRPr="00921685" w:rsidTr="00645570">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921685" w:rsidRPr="00921685" w:rsidTr="00645570">
              <w:trPr>
                <w:jc w:val="center"/>
              </w:trPr>
              <w:tc>
                <w:tcPr>
                  <w:tcW w:w="16117" w:type="dxa"/>
                  <w:tcMar>
                    <w:top w:w="0" w:type="dxa"/>
                    <w:left w:w="0" w:type="dxa"/>
                    <w:bottom w:w="0" w:type="dxa"/>
                    <w:right w:w="0" w:type="dxa"/>
                  </w:tcMar>
                </w:tcPr>
                <w:p w:rsidR="00921685" w:rsidRPr="00921685" w:rsidRDefault="00921685" w:rsidP="00921685">
                  <w:pPr>
                    <w:suppressAutoHyphens w:val="0"/>
                    <w:jc w:val="center"/>
                    <w:rPr>
                      <w:b/>
                      <w:bCs/>
                      <w:color w:val="000000"/>
                    </w:rPr>
                  </w:pPr>
                  <w:r w:rsidRPr="00921685">
                    <w:rPr>
                      <w:b/>
                      <w:bCs/>
                      <w:color w:val="000000"/>
                    </w:rPr>
                    <w:t>За период: 01.01.2025-31.12.2025</w:t>
                  </w:r>
                </w:p>
                <w:p w:rsidR="00921685" w:rsidRPr="00921685" w:rsidRDefault="00921685" w:rsidP="00921685">
                  <w:pPr>
                    <w:suppressAutoHyphens w:val="0"/>
                  </w:pPr>
                </w:p>
              </w:tc>
            </w:tr>
          </w:tbl>
          <w:p w:rsidR="00921685" w:rsidRPr="00921685" w:rsidRDefault="00921685" w:rsidP="00921685">
            <w:pPr>
              <w:suppressAutoHyphens w:val="0"/>
              <w:spacing w:line="1" w:lineRule="auto"/>
            </w:pPr>
          </w:p>
        </w:tc>
      </w:tr>
      <w:bookmarkStart w:id="118" w:name="_Toc5.00.02_ОСНОВНА_ШКОЛА_ЈЕЗДИМИР_ТРИПК"/>
      <w:bookmarkEnd w:id="118"/>
      <w:tr w:rsidR="00921685" w:rsidRPr="00921685" w:rsidTr="00645570">
        <w:tc>
          <w:tcPr>
            <w:tcW w:w="750" w:type="dxa"/>
            <w:tcMar>
              <w:top w:w="0" w:type="dxa"/>
              <w:left w:w="0" w:type="dxa"/>
              <w:bottom w:w="0" w:type="dxa"/>
              <w:right w:w="0" w:type="dxa"/>
            </w:tcMar>
          </w:tcPr>
          <w:p w:rsidR="00921685" w:rsidRPr="00921685" w:rsidRDefault="00921685" w:rsidP="00921685">
            <w:pPr>
              <w:suppressAutoHyphens w:val="0"/>
              <w:rPr>
                <w:vanish/>
              </w:rPr>
            </w:pPr>
            <w:r w:rsidRPr="00921685">
              <w:fldChar w:fldCharType="begin"/>
            </w:r>
            <w:r w:rsidRPr="00921685">
              <w:instrText>TC "5.00.02 ОСНОВНА ШКОЛА ЈЕЗДИМИР ТРИПКОВИЋ ЛАТВИЦА" \f C \l "1"</w:instrText>
            </w:r>
            <w:r w:rsidRPr="00921685">
              <w:fldChar w:fldCharType="end"/>
            </w:r>
          </w:p>
          <w:p w:rsidR="00921685" w:rsidRPr="00921685" w:rsidRDefault="00921685" w:rsidP="00921685">
            <w:pPr>
              <w:suppressAutoHyphens w:val="0"/>
              <w:jc w:val="center"/>
              <w:rPr>
                <w:b/>
                <w:bCs/>
                <w:color w:val="000000"/>
                <w:sz w:val="16"/>
                <w:szCs w:val="16"/>
              </w:rPr>
            </w:pPr>
            <w:r w:rsidRPr="00921685">
              <w:rPr>
                <w:b/>
                <w:bCs/>
                <w:color w:val="000000"/>
                <w:sz w:val="16"/>
                <w:szCs w:val="16"/>
              </w:rPr>
              <w:t>0</w:t>
            </w:r>
          </w:p>
        </w:tc>
        <w:tc>
          <w:tcPr>
            <w:tcW w:w="15367" w:type="dxa"/>
            <w:gridSpan w:val="8"/>
            <w:vMerge w:val="restart"/>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БУЏЕТ ОПШТИНЕ АРИЉЕ</w:t>
            </w:r>
          </w:p>
        </w:tc>
      </w:tr>
      <w:tr w:rsidR="00921685" w:rsidRPr="00921685" w:rsidTr="00645570">
        <w:tc>
          <w:tcPr>
            <w:tcW w:w="750" w:type="dxa"/>
            <w:tcBorders>
              <w:bottom w:val="single" w:sz="6" w:space="0" w:color="000000"/>
            </w:tcBorders>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5.00.02</w:t>
            </w:r>
          </w:p>
        </w:tc>
        <w:tc>
          <w:tcPr>
            <w:tcW w:w="15367" w:type="dxa"/>
            <w:gridSpan w:val="8"/>
            <w:vMerge w:val="restart"/>
            <w:tcBorders>
              <w:bottom w:val="single" w:sz="6" w:space="0" w:color="000000"/>
            </w:tcBorders>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ОСНОВНА ШКОЛА ЈЕЗДИМИР ТРИПКОВИЋ ЛАТВИЦА</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Средства из буџета</w:t>
            </w:r>
          </w:p>
          <w:p w:rsidR="00921685" w:rsidRPr="00921685" w:rsidRDefault="00921685" w:rsidP="00921685">
            <w:pPr>
              <w:suppressAutoHyphens w:val="0"/>
              <w:jc w:val="center"/>
              <w:rPr>
                <w:b/>
                <w:bCs/>
                <w:color w:val="000000"/>
                <w:sz w:val="16"/>
                <w:szCs w:val="16"/>
              </w:rPr>
            </w:pPr>
            <w:r w:rsidRPr="00921685">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Структура</w:t>
            </w:r>
          </w:p>
          <w:p w:rsidR="00921685" w:rsidRPr="00921685" w:rsidRDefault="00921685" w:rsidP="00921685">
            <w:pPr>
              <w:suppressAutoHyphens w:val="0"/>
              <w:jc w:val="center"/>
              <w:rPr>
                <w:b/>
                <w:bCs/>
                <w:color w:val="000000"/>
                <w:sz w:val="16"/>
                <w:szCs w:val="16"/>
              </w:rPr>
            </w:pPr>
            <w:r w:rsidRPr="00921685">
              <w:rPr>
                <w:b/>
                <w:bCs/>
                <w:color w:val="000000"/>
                <w:sz w:val="16"/>
                <w:szCs w:val="16"/>
              </w:rPr>
              <w:t>( % )</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vanish/>
              </w:rPr>
            </w:pPr>
            <w:r w:rsidRPr="00921685">
              <w:fldChar w:fldCharType="begin"/>
            </w:r>
            <w:r w:rsidRPr="00921685">
              <w:instrText>TC "463000" \f C \l "2"</w:instrText>
            </w:r>
            <w:r w:rsidRPr="00921685">
              <w:fldChar w:fldCharType="end"/>
            </w:r>
          </w:p>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0,04</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0,56</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0,16</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0,48</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0,10</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0,04</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0,02</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0,03</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0,04</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0,01</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0,05</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0,02</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0,08</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0,24</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0,05</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0,03</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426200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Материјали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0,02</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0,04</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0,04</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0,10</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0,08</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0,01</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0,16</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0,08</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0,05</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515100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15.702.000,00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15.702.000,00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15.702.000,00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2,53</w:t>
            </w:r>
          </w:p>
        </w:tc>
      </w:tr>
      <w:tr w:rsidR="00921685" w:rsidRPr="00921685" w:rsidTr="00645570">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Укупно за    5.00.02    ОСНОВНА ШКОЛА ЈЕЗДИМИР ТРИПКОВИЋ ЛАТВИЦА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15.702.000,00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15.702.000,00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15.702.000,00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2,53</w:t>
            </w:r>
          </w:p>
        </w:tc>
      </w:tr>
    </w:tbl>
    <w:p w:rsidR="00921685" w:rsidRPr="00921685" w:rsidRDefault="00921685" w:rsidP="00921685">
      <w:pPr>
        <w:suppressAutoHyphens w:val="0"/>
        <w:sectPr w:rsidR="00921685" w:rsidRPr="00921685">
          <w:headerReference w:type="default" r:id="rId33"/>
          <w:footerReference w:type="default" r:id="rId34"/>
          <w:pgSz w:w="16837" w:h="11905" w:orient="landscape"/>
          <w:pgMar w:top="360" w:right="360" w:bottom="360" w:left="360" w:header="360" w:footer="360" w:gutter="0"/>
          <w:cols w:space="720"/>
        </w:sectPr>
      </w:pPr>
    </w:p>
    <w:p w:rsidR="00921685" w:rsidRPr="00921685" w:rsidRDefault="00921685" w:rsidP="00921685">
      <w:pPr>
        <w:suppressAutoHyphens w:val="0"/>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921685" w:rsidRPr="00921685" w:rsidTr="00645570">
        <w:trPr>
          <w:trHeight w:val="276"/>
          <w:tblHeader/>
        </w:trPr>
        <w:tc>
          <w:tcPr>
            <w:tcW w:w="16117" w:type="dxa"/>
            <w:gridSpan w:val="9"/>
            <w:vMerge w:val="restart"/>
            <w:tcMar>
              <w:top w:w="0" w:type="dxa"/>
              <w:left w:w="0" w:type="dxa"/>
              <w:bottom w:w="0" w:type="dxa"/>
              <w:right w:w="0" w:type="dxa"/>
            </w:tcMar>
          </w:tcPr>
          <w:p w:rsidR="00921685" w:rsidRPr="00921685" w:rsidRDefault="00921685" w:rsidP="00921685">
            <w:pPr>
              <w:suppressAutoHyphens w:val="0"/>
              <w:jc w:val="center"/>
              <w:rPr>
                <w:b/>
                <w:bCs/>
                <w:color w:val="000000"/>
                <w:sz w:val="24"/>
                <w:szCs w:val="24"/>
              </w:rPr>
            </w:pPr>
            <w:r w:rsidRPr="00921685">
              <w:rPr>
                <w:b/>
                <w:bCs/>
                <w:color w:val="000000"/>
                <w:sz w:val="24"/>
                <w:szCs w:val="24"/>
              </w:rPr>
              <w:t>ПЛАН РАСХОДА</w:t>
            </w:r>
          </w:p>
        </w:tc>
      </w:tr>
      <w:tr w:rsidR="00921685" w:rsidRPr="00921685" w:rsidTr="00645570">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921685" w:rsidRPr="00921685" w:rsidTr="00645570">
              <w:trPr>
                <w:jc w:val="center"/>
              </w:trPr>
              <w:tc>
                <w:tcPr>
                  <w:tcW w:w="16117" w:type="dxa"/>
                  <w:tcMar>
                    <w:top w:w="0" w:type="dxa"/>
                    <w:left w:w="0" w:type="dxa"/>
                    <w:bottom w:w="0" w:type="dxa"/>
                    <w:right w:w="0" w:type="dxa"/>
                  </w:tcMar>
                </w:tcPr>
                <w:p w:rsidR="00921685" w:rsidRPr="00921685" w:rsidRDefault="00921685" w:rsidP="00921685">
                  <w:pPr>
                    <w:suppressAutoHyphens w:val="0"/>
                    <w:jc w:val="center"/>
                    <w:rPr>
                      <w:b/>
                      <w:bCs/>
                      <w:color w:val="000000"/>
                    </w:rPr>
                  </w:pPr>
                  <w:r w:rsidRPr="00921685">
                    <w:rPr>
                      <w:b/>
                      <w:bCs/>
                      <w:color w:val="000000"/>
                    </w:rPr>
                    <w:t>За период: 01.01.2025-31.12.2025</w:t>
                  </w:r>
                </w:p>
                <w:p w:rsidR="00921685" w:rsidRPr="00921685" w:rsidRDefault="00921685" w:rsidP="00921685">
                  <w:pPr>
                    <w:suppressAutoHyphens w:val="0"/>
                  </w:pPr>
                </w:p>
              </w:tc>
            </w:tr>
          </w:tbl>
          <w:p w:rsidR="00921685" w:rsidRPr="00921685" w:rsidRDefault="00921685" w:rsidP="00921685">
            <w:pPr>
              <w:suppressAutoHyphens w:val="0"/>
              <w:spacing w:line="1" w:lineRule="auto"/>
            </w:pPr>
          </w:p>
        </w:tc>
      </w:tr>
      <w:bookmarkStart w:id="119" w:name="_Toc5.00.03_ОСНОВНА_ШКОЛА_РАТКО_ЈОВАНОВИ"/>
      <w:bookmarkEnd w:id="119"/>
      <w:tr w:rsidR="00921685" w:rsidRPr="00921685" w:rsidTr="00645570">
        <w:tc>
          <w:tcPr>
            <w:tcW w:w="750" w:type="dxa"/>
            <w:tcMar>
              <w:top w:w="0" w:type="dxa"/>
              <w:left w:w="0" w:type="dxa"/>
              <w:bottom w:w="0" w:type="dxa"/>
              <w:right w:w="0" w:type="dxa"/>
            </w:tcMar>
          </w:tcPr>
          <w:p w:rsidR="00921685" w:rsidRPr="00921685" w:rsidRDefault="00921685" w:rsidP="00921685">
            <w:pPr>
              <w:suppressAutoHyphens w:val="0"/>
              <w:rPr>
                <w:vanish/>
              </w:rPr>
            </w:pPr>
            <w:r w:rsidRPr="00921685">
              <w:fldChar w:fldCharType="begin"/>
            </w:r>
            <w:r w:rsidRPr="00921685">
              <w:instrText>TC "5.00.03 ОСНОВНА ШКОЛА РАТКО ЈОВАНОВИЋ КРУШЧИЦА" \f C \l "1"</w:instrText>
            </w:r>
            <w:r w:rsidRPr="00921685">
              <w:fldChar w:fldCharType="end"/>
            </w:r>
          </w:p>
          <w:p w:rsidR="00921685" w:rsidRPr="00921685" w:rsidRDefault="00921685" w:rsidP="00921685">
            <w:pPr>
              <w:suppressAutoHyphens w:val="0"/>
              <w:jc w:val="center"/>
              <w:rPr>
                <w:b/>
                <w:bCs/>
                <w:color w:val="000000"/>
                <w:sz w:val="16"/>
                <w:szCs w:val="16"/>
              </w:rPr>
            </w:pPr>
            <w:r w:rsidRPr="00921685">
              <w:rPr>
                <w:b/>
                <w:bCs/>
                <w:color w:val="000000"/>
                <w:sz w:val="16"/>
                <w:szCs w:val="16"/>
              </w:rPr>
              <w:t>0</w:t>
            </w:r>
          </w:p>
        </w:tc>
        <w:tc>
          <w:tcPr>
            <w:tcW w:w="15367" w:type="dxa"/>
            <w:gridSpan w:val="8"/>
            <w:vMerge w:val="restart"/>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БУЏЕТ ОПШТИНЕ АРИЉЕ</w:t>
            </w:r>
          </w:p>
        </w:tc>
      </w:tr>
      <w:tr w:rsidR="00921685" w:rsidRPr="00921685" w:rsidTr="00645570">
        <w:tc>
          <w:tcPr>
            <w:tcW w:w="750" w:type="dxa"/>
            <w:tcBorders>
              <w:bottom w:val="single" w:sz="6" w:space="0" w:color="000000"/>
            </w:tcBorders>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5.00.03</w:t>
            </w:r>
          </w:p>
        </w:tc>
        <w:tc>
          <w:tcPr>
            <w:tcW w:w="15367" w:type="dxa"/>
            <w:gridSpan w:val="8"/>
            <w:vMerge w:val="restart"/>
            <w:tcBorders>
              <w:bottom w:val="single" w:sz="6" w:space="0" w:color="000000"/>
            </w:tcBorders>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ОСНОВНА ШКОЛА РАТКО ЈОВАНОВИЋ КРУШЧИЦА</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Средства из буџета</w:t>
            </w:r>
          </w:p>
          <w:p w:rsidR="00921685" w:rsidRPr="00921685" w:rsidRDefault="00921685" w:rsidP="00921685">
            <w:pPr>
              <w:suppressAutoHyphens w:val="0"/>
              <w:jc w:val="center"/>
              <w:rPr>
                <w:b/>
                <w:bCs/>
                <w:color w:val="000000"/>
                <w:sz w:val="16"/>
                <w:szCs w:val="16"/>
              </w:rPr>
            </w:pPr>
            <w:r w:rsidRPr="00921685">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Структура</w:t>
            </w:r>
          </w:p>
          <w:p w:rsidR="00921685" w:rsidRPr="00921685" w:rsidRDefault="00921685" w:rsidP="00921685">
            <w:pPr>
              <w:suppressAutoHyphens w:val="0"/>
              <w:jc w:val="center"/>
              <w:rPr>
                <w:b/>
                <w:bCs/>
                <w:color w:val="000000"/>
                <w:sz w:val="16"/>
                <w:szCs w:val="16"/>
              </w:rPr>
            </w:pPr>
            <w:r w:rsidRPr="00921685">
              <w:rPr>
                <w:b/>
                <w:bCs/>
                <w:color w:val="000000"/>
                <w:sz w:val="16"/>
                <w:szCs w:val="16"/>
              </w:rPr>
              <w:t>( % )</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vanish/>
              </w:rPr>
            </w:pPr>
            <w:r w:rsidRPr="00921685">
              <w:fldChar w:fldCharType="begin"/>
            </w:r>
            <w:r w:rsidRPr="00921685">
              <w:instrText>TC "463000" \f C \l "2"</w:instrText>
            </w:r>
            <w:r w:rsidRPr="00921685">
              <w:fldChar w:fldCharType="end"/>
            </w:r>
          </w:p>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0,05</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4.700.000,00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4.700.000,00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4.700.000,00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0,76</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0,10</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0,29</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0,02</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0,04</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48.000,00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48.000,00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48.000,00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0,01</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0,02</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1.680.000,00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1.680.000,00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1.680.000,00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0,27</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0,02</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0,03</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0,01</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0,02</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0,01</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720.000,00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720.000,00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720.000,00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0,12</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0,06</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0,08</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0,05</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0,02</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0,04</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0,08</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0,01</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0,10</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13.554.000,00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13.554.000,00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13.554.000,00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2,18</w:t>
            </w:r>
          </w:p>
        </w:tc>
      </w:tr>
      <w:tr w:rsidR="00921685" w:rsidRPr="00921685" w:rsidTr="00645570">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Укупно за    5.00.03    ОСНОВНА ШКОЛА РАТКО ЈОВАНОВИЋ КРУШЧИЦА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13.554.000,00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13.554.000,00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13.554.000,00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2,18</w:t>
            </w:r>
          </w:p>
        </w:tc>
      </w:tr>
    </w:tbl>
    <w:p w:rsidR="00921685" w:rsidRPr="00921685" w:rsidRDefault="00921685" w:rsidP="00921685">
      <w:pPr>
        <w:suppressAutoHyphens w:val="0"/>
        <w:sectPr w:rsidR="00921685" w:rsidRPr="00921685">
          <w:headerReference w:type="default" r:id="rId35"/>
          <w:footerReference w:type="default" r:id="rId36"/>
          <w:pgSz w:w="16837" w:h="11905" w:orient="landscape"/>
          <w:pgMar w:top="360" w:right="360" w:bottom="360" w:left="360" w:header="360" w:footer="360" w:gutter="0"/>
          <w:cols w:space="720"/>
        </w:sectPr>
      </w:pPr>
    </w:p>
    <w:p w:rsidR="00921685" w:rsidRPr="00921685" w:rsidRDefault="00921685" w:rsidP="00921685">
      <w:pPr>
        <w:suppressAutoHyphens w:val="0"/>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921685" w:rsidRPr="00921685" w:rsidTr="00645570">
        <w:trPr>
          <w:trHeight w:val="276"/>
          <w:tblHeader/>
        </w:trPr>
        <w:tc>
          <w:tcPr>
            <w:tcW w:w="16117" w:type="dxa"/>
            <w:gridSpan w:val="9"/>
            <w:vMerge w:val="restart"/>
            <w:tcMar>
              <w:top w:w="0" w:type="dxa"/>
              <w:left w:w="0" w:type="dxa"/>
              <w:bottom w:w="0" w:type="dxa"/>
              <w:right w:w="0" w:type="dxa"/>
            </w:tcMar>
          </w:tcPr>
          <w:p w:rsidR="00921685" w:rsidRPr="00921685" w:rsidRDefault="00921685" w:rsidP="00921685">
            <w:pPr>
              <w:suppressAutoHyphens w:val="0"/>
              <w:jc w:val="center"/>
              <w:rPr>
                <w:b/>
                <w:bCs/>
                <w:color w:val="000000"/>
                <w:sz w:val="24"/>
                <w:szCs w:val="24"/>
              </w:rPr>
            </w:pPr>
            <w:r w:rsidRPr="00921685">
              <w:rPr>
                <w:b/>
                <w:bCs/>
                <w:color w:val="000000"/>
                <w:sz w:val="24"/>
                <w:szCs w:val="24"/>
              </w:rPr>
              <w:t>ПЛАН РАСХОДА</w:t>
            </w:r>
          </w:p>
        </w:tc>
      </w:tr>
      <w:tr w:rsidR="00921685" w:rsidRPr="00921685" w:rsidTr="00645570">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921685" w:rsidRPr="00921685" w:rsidTr="00645570">
              <w:trPr>
                <w:jc w:val="center"/>
              </w:trPr>
              <w:tc>
                <w:tcPr>
                  <w:tcW w:w="16117" w:type="dxa"/>
                  <w:tcMar>
                    <w:top w:w="0" w:type="dxa"/>
                    <w:left w:w="0" w:type="dxa"/>
                    <w:bottom w:w="0" w:type="dxa"/>
                    <w:right w:w="0" w:type="dxa"/>
                  </w:tcMar>
                </w:tcPr>
                <w:p w:rsidR="00921685" w:rsidRPr="00921685" w:rsidRDefault="00921685" w:rsidP="00921685">
                  <w:pPr>
                    <w:suppressAutoHyphens w:val="0"/>
                    <w:jc w:val="center"/>
                    <w:rPr>
                      <w:b/>
                      <w:bCs/>
                      <w:color w:val="000000"/>
                    </w:rPr>
                  </w:pPr>
                  <w:r w:rsidRPr="00921685">
                    <w:rPr>
                      <w:b/>
                      <w:bCs/>
                      <w:color w:val="000000"/>
                    </w:rPr>
                    <w:t>За период: 01.01.2025-31.12.2025</w:t>
                  </w:r>
                </w:p>
                <w:p w:rsidR="00921685" w:rsidRPr="00921685" w:rsidRDefault="00921685" w:rsidP="00921685">
                  <w:pPr>
                    <w:suppressAutoHyphens w:val="0"/>
                  </w:pPr>
                </w:p>
              </w:tc>
            </w:tr>
          </w:tbl>
          <w:p w:rsidR="00921685" w:rsidRPr="00921685" w:rsidRDefault="00921685" w:rsidP="00921685">
            <w:pPr>
              <w:suppressAutoHyphens w:val="0"/>
              <w:spacing w:line="1" w:lineRule="auto"/>
            </w:pPr>
          </w:p>
        </w:tc>
      </w:tr>
      <w:bookmarkStart w:id="120" w:name="_Toc5.00.04_ОСНОВНА_ШКОЛА_СТЕВАН_ЧОЛОВИЋ"/>
      <w:bookmarkEnd w:id="120"/>
      <w:tr w:rsidR="00921685" w:rsidRPr="00921685" w:rsidTr="00645570">
        <w:tc>
          <w:tcPr>
            <w:tcW w:w="750" w:type="dxa"/>
            <w:tcMar>
              <w:top w:w="0" w:type="dxa"/>
              <w:left w:w="0" w:type="dxa"/>
              <w:bottom w:w="0" w:type="dxa"/>
              <w:right w:w="0" w:type="dxa"/>
            </w:tcMar>
          </w:tcPr>
          <w:p w:rsidR="00921685" w:rsidRPr="00921685" w:rsidRDefault="00921685" w:rsidP="00921685">
            <w:pPr>
              <w:suppressAutoHyphens w:val="0"/>
              <w:rPr>
                <w:vanish/>
              </w:rPr>
            </w:pPr>
            <w:r w:rsidRPr="00921685">
              <w:fldChar w:fldCharType="begin"/>
            </w:r>
            <w:r w:rsidRPr="00921685">
              <w:instrText>TC "5.00.04 ОСНОВНА ШКОЛА СТЕВАН ЧОЛОВИЋ АРИЉЕ" \f C \l "1"</w:instrText>
            </w:r>
            <w:r w:rsidRPr="00921685">
              <w:fldChar w:fldCharType="end"/>
            </w:r>
          </w:p>
          <w:p w:rsidR="00921685" w:rsidRPr="00921685" w:rsidRDefault="00921685" w:rsidP="00921685">
            <w:pPr>
              <w:suppressAutoHyphens w:val="0"/>
              <w:jc w:val="center"/>
              <w:rPr>
                <w:b/>
                <w:bCs/>
                <w:color w:val="000000"/>
                <w:sz w:val="16"/>
                <w:szCs w:val="16"/>
              </w:rPr>
            </w:pPr>
            <w:r w:rsidRPr="00921685">
              <w:rPr>
                <w:b/>
                <w:bCs/>
                <w:color w:val="000000"/>
                <w:sz w:val="16"/>
                <w:szCs w:val="16"/>
              </w:rPr>
              <w:t>0</w:t>
            </w:r>
          </w:p>
        </w:tc>
        <w:tc>
          <w:tcPr>
            <w:tcW w:w="15367" w:type="dxa"/>
            <w:gridSpan w:val="8"/>
            <w:vMerge w:val="restart"/>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БУЏЕТ ОПШТИНЕ АРИЉЕ</w:t>
            </w:r>
          </w:p>
        </w:tc>
      </w:tr>
      <w:tr w:rsidR="00921685" w:rsidRPr="00921685" w:rsidTr="00645570">
        <w:tc>
          <w:tcPr>
            <w:tcW w:w="750" w:type="dxa"/>
            <w:tcBorders>
              <w:bottom w:val="single" w:sz="6" w:space="0" w:color="000000"/>
            </w:tcBorders>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5.00.04</w:t>
            </w:r>
          </w:p>
        </w:tc>
        <w:tc>
          <w:tcPr>
            <w:tcW w:w="15367" w:type="dxa"/>
            <w:gridSpan w:val="8"/>
            <w:vMerge w:val="restart"/>
            <w:tcBorders>
              <w:bottom w:val="single" w:sz="6" w:space="0" w:color="000000"/>
            </w:tcBorders>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ОСНОВНА ШКОЛА СТЕВАН ЧОЛОВИЋ АРИЉЕ</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Средства из буџета</w:t>
            </w:r>
          </w:p>
          <w:p w:rsidR="00921685" w:rsidRPr="00921685" w:rsidRDefault="00921685" w:rsidP="00921685">
            <w:pPr>
              <w:suppressAutoHyphens w:val="0"/>
              <w:jc w:val="center"/>
              <w:rPr>
                <w:b/>
                <w:bCs/>
                <w:color w:val="000000"/>
                <w:sz w:val="16"/>
                <w:szCs w:val="16"/>
              </w:rPr>
            </w:pPr>
            <w:r w:rsidRPr="00921685">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Структура</w:t>
            </w:r>
          </w:p>
          <w:p w:rsidR="00921685" w:rsidRPr="00921685" w:rsidRDefault="00921685" w:rsidP="00921685">
            <w:pPr>
              <w:suppressAutoHyphens w:val="0"/>
              <w:jc w:val="center"/>
              <w:rPr>
                <w:b/>
                <w:bCs/>
                <w:color w:val="000000"/>
                <w:sz w:val="16"/>
                <w:szCs w:val="16"/>
              </w:rPr>
            </w:pPr>
            <w:r w:rsidRPr="00921685">
              <w:rPr>
                <w:b/>
                <w:bCs/>
                <w:color w:val="000000"/>
                <w:sz w:val="16"/>
                <w:szCs w:val="16"/>
              </w:rPr>
              <w:t>( % )</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vanish/>
              </w:rPr>
            </w:pPr>
            <w:r w:rsidRPr="00921685">
              <w:fldChar w:fldCharType="begin"/>
            </w:r>
            <w:r w:rsidRPr="00921685">
              <w:instrText>TC "463000" \f C \l "2"</w:instrText>
            </w:r>
            <w:r w:rsidRPr="00921685">
              <w:fldChar w:fldCharType="end"/>
            </w:r>
          </w:p>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0,02</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0,11</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4.400.000,00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4.400.000,00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4.400.000,00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0,71</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0,64</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3,06</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0,19</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337.000,00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337.000,00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337.000,00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0,05</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0,01</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0,05</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1.824.000,00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1.824.000,00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1.824.000,00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0,29</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0,01</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0,06</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0,02</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0,02</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0,02</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0,02</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0,02</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1.545.000,00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1.545.000,00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1.545.000,00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0,25</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0,03</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0,05</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0,04</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0,05</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710.000,00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710.000,00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710.000,00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0,11</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0,02</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0,05</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0,07</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0,01</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515100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37.313.000,00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37.313.000,00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37.313.000,00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6,01</w:t>
            </w:r>
          </w:p>
        </w:tc>
      </w:tr>
      <w:tr w:rsidR="00921685" w:rsidRPr="00921685" w:rsidTr="00645570">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Укупно за    5.00.04    ОСНОВНА ШКОЛА СТЕВАН ЧОЛОВИЋ АРИЉЕ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37.313.000,00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37.313.000,00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37.313.000,00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6,01</w:t>
            </w:r>
          </w:p>
        </w:tc>
      </w:tr>
    </w:tbl>
    <w:p w:rsidR="00921685" w:rsidRPr="00921685" w:rsidRDefault="00921685" w:rsidP="00921685">
      <w:pPr>
        <w:suppressAutoHyphens w:val="0"/>
        <w:sectPr w:rsidR="00921685" w:rsidRPr="00921685">
          <w:headerReference w:type="default" r:id="rId37"/>
          <w:footerReference w:type="default" r:id="rId38"/>
          <w:pgSz w:w="16837" w:h="11905" w:orient="landscape"/>
          <w:pgMar w:top="360" w:right="360" w:bottom="360" w:left="360" w:header="360" w:footer="360" w:gutter="0"/>
          <w:cols w:space="720"/>
        </w:sectPr>
      </w:pPr>
    </w:p>
    <w:p w:rsidR="00921685" w:rsidRPr="00921685" w:rsidRDefault="00921685" w:rsidP="00921685">
      <w:pPr>
        <w:suppressAutoHyphens w:val="0"/>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921685" w:rsidRPr="00921685" w:rsidTr="00645570">
        <w:trPr>
          <w:trHeight w:val="276"/>
          <w:tblHeader/>
        </w:trPr>
        <w:tc>
          <w:tcPr>
            <w:tcW w:w="16117" w:type="dxa"/>
            <w:gridSpan w:val="9"/>
            <w:vMerge w:val="restart"/>
            <w:tcMar>
              <w:top w:w="0" w:type="dxa"/>
              <w:left w:w="0" w:type="dxa"/>
              <w:bottom w:w="0" w:type="dxa"/>
              <w:right w:w="0" w:type="dxa"/>
            </w:tcMar>
          </w:tcPr>
          <w:p w:rsidR="00921685" w:rsidRPr="00921685" w:rsidRDefault="00921685" w:rsidP="00921685">
            <w:pPr>
              <w:suppressAutoHyphens w:val="0"/>
              <w:jc w:val="center"/>
              <w:rPr>
                <w:b/>
                <w:bCs/>
                <w:color w:val="000000"/>
                <w:sz w:val="24"/>
                <w:szCs w:val="24"/>
              </w:rPr>
            </w:pPr>
            <w:r w:rsidRPr="00921685">
              <w:rPr>
                <w:b/>
                <w:bCs/>
                <w:color w:val="000000"/>
                <w:sz w:val="24"/>
                <w:szCs w:val="24"/>
              </w:rPr>
              <w:t>ПЛАН РАСХОДА</w:t>
            </w:r>
          </w:p>
        </w:tc>
      </w:tr>
      <w:tr w:rsidR="00921685" w:rsidRPr="00921685" w:rsidTr="00645570">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921685" w:rsidRPr="00921685" w:rsidTr="00645570">
              <w:trPr>
                <w:jc w:val="center"/>
              </w:trPr>
              <w:tc>
                <w:tcPr>
                  <w:tcW w:w="16117" w:type="dxa"/>
                  <w:tcMar>
                    <w:top w:w="0" w:type="dxa"/>
                    <w:left w:w="0" w:type="dxa"/>
                    <w:bottom w:w="0" w:type="dxa"/>
                    <w:right w:w="0" w:type="dxa"/>
                  </w:tcMar>
                </w:tcPr>
                <w:p w:rsidR="00921685" w:rsidRPr="00921685" w:rsidRDefault="00921685" w:rsidP="00921685">
                  <w:pPr>
                    <w:suppressAutoHyphens w:val="0"/>
                    <w:jc w:val="center"/>
                    <w:rPr>
                      <w:b/>
                      <w:bCs/>
                      <w:color w:val="000000"/>
                    </w:rPr>
                  </w:pPr>
                  <w:r w:rsidRPr="00921685">
                    <w:rPr>
                      <w:b/>
                      <w:bCs/>
                      <w:color w:val="000000"/>
                    </w:rPr>
                    <w:t>За период: 01.01.2025-31.12.2025</w:t>
                  </w:r>
                </w:p>
                <w:p w:rsidR="00921685" w:rsidRPr="00921685" w:rsidRDefault="00921685" w:rsidP="00921685">
                  <w:pPr>
                    <w:suppressAutoHyphens w:val="0"/>
                  </w:pPr>
                </w:p>
              </w:tc>
            </w:tr>
          </w:tbl>
          <w:p w:rsidR="00921685" w:rsidRPr="00921685" w:rsidRDefault="00921685" w:rsidP="00921685">
            <w:pPr>
              <w:suppressAutoHyphens w:val="0"/>
              <w:spacing w:line="1" w:lineRule="auto"/>
            </w:pPr>
          </w:p>
        </w:tc>
      </w:tr>
      <w:bookmarkStart w:id="121" w:name="_Toc5.00.05_ОСНОВНА_ШКОЛА_БРЕКОВО"/>
      <w:bookmarkEnd w:id="121"/>
      <w:tr w:rsidR="00921685" w:rsidRPr="00921685" w:rsidTr="00645570">
        <w:tc>
          <w:tcPr>
            <w:tcW w:w="750" w:type="dxa"/>
            <w:tcMar>
              <w:top w:w="0" w:type="dxa"/>
              <w:left w:w="0" w:type="dxa"/>
              <w:bottom w:w="0" w:type="dxa"/>
              <w:right w:w="0" w:type="dxa"/>
            </w:tcMar>
          </w:tcPr>
          <w:p w:rsidR="00921685" w:rsidRPr="00921685" w:rsidRDefault="00921685" w:rsidP="00921685">
            <w:pPr>
              <w:suppressAutoHyphens w:val="0"/>
              <w:rPr>
                <w:vanish/>
              </w:rPr>
            </w:pPr>
            <w:r w:rsidRPr="00921685">
              <w:fldChar w:fldCharType="begin"/>
            </w:r>
            <w:r w:rsidRPr="00921685">
              <w:instrText>TC "5.00.05 ОСНОВНА ШКОЛА БРЕКОВО" \f C \l "1"</w:instrText>
            </w:r>
            <w:r w:rsidRPr="00921685">
              <w:fldChar w:fldCharType="end"/>
            </w:r>
          </w:p>
          <w:p w:rsidR="00921685" w:rsidRPr="00921685" w:rsidRDefault="00921685" w:rsidP="00921685">
            <w:pPr>
              <w:suppressAutoHyphens w:val="0"/>
              <w:jc w:val="center"/>
              <w:rPr>
                <w:b/>
                <w:bCs/>
                <w:color w:val="000000"/>
                <w:sz w:val="16"/>
                <w:szCs w:val="16"/>
              </w:rPr>
            </w:pPr>
            <w:r w:rsidRPr="00921685">
              <w:rPr>
                <w:b/>
                <w:bCs/>
                <w:color w:val="000000"/>
                <w:sz w:val="16"/>
                <w:szCs w:val="16"/>
              </w:rPr>
              <w:t>0</w:t>
            </w:r>
          </w:p>
        </w:tc>
        <w:tc>
          <w:tcPr>
            <w:tcW w:w="15367" w:type="dxa"/>
            <w:gridSpan w:val="8"/>
            <w:vMerge w:val="restart"/>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БУЏЕТ ОПШТИНЕ АРИЉЕ</w:t>
            </w:r>
          </w:p>
        </w:tc>
      </w:tr>
      <w:tr w:rsidR="00921685" w:rsidRPr="00921685" w:rsidTr="00645570">
        <w:tc>
          <w:tcPr>
            <w:tcW w:w="750" w:type="dxa"/>
            <w:tcBorders>
              <w:bottom w:val="single" w:sz="6" w:space="0" w:color="000000"/>
            </w:tcBorders>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5.00.05</w:t>
            </w:r>
          </w:p>
        </w:tc>
        <w:tc>
          <w:tcPr>
            <w:tcW w:w="15367" w:type="dxa"/>
            <w:gridSpan w:val="8"/>
            <w:vMerge w:val="restart"/>
            <w:tcBorders>
              <w:bottom w:val="single" w:sz="6" w:space="0" w:color="000000"/>
            </w:tcBorders>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ОСНОВНА ШКОЛА БРЕКОВО</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Средства из буџета</w:t>
            </w:r>
          </w:p>
          <w:p w:rsidR="00921685" w:rsidRPr="00921685" w:rsidRDefault="00921685" w:rsidP="00921685">
            <w:pPr>
              <w:suppressAutoHyphens w:val="0"/>
              <w:jc w:val="center"/>
              <w:rPr>
                <w:b/>
                <w:bCs/>
                <w:color w:val="000000"/>
                <w:sz w:val="16"/>
                <w:szCs w:val="16"/>
              </w:rPr>
            </w:pPr>
            <w:r w:rsidRPr="00921685">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Структура</w:t>
            </w:r>
          </w:p>
          <w:p w:rsidR="00921685" w:rsidRPr="00921685" w:rsidRDefault="00921685" w:rsidP="00921685">
            <w:pPr>
              <w:suppressAutoHyphens w:val="0"/>
              <w:jc w:val="center"/>
              <w:rPr>
                <w:b/>
                <w:bCs/>
                <w:color w:val="000000"/>
                <w:sz w:val="16"/>
                <w:szCs w:val="16"/>
              </w:rPr>
            </w:pPr>
            <w:r w:rsidRPr="00921685">
              <w:rPr>
                <w:b/>
                <w:bCs/>
                <w:color w:val="000000"/>
                <w:sz w:val="16"/>
                <w:szCs w:val="16"/>
              </w:rPr>
              <w:t>( % )</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vanish/>
              </w:rPr>
            </w:pPr>
            <w:r w:rsidRPr="00921685">
              <w:fldChar w:fldCharType="begin"/>
            </w:r>
            <w:r w:rsidRPr="00921685">
              <w:instrText>TC "463000" \f C \l "2"</w:instrText>
            </w:r>
            <w:r w:rsidRPr="00921685">
              <w:fldChar w:fldCharType="end"/>
            </w:r>
          </w:p>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0,06</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0,56</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0,20</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0,02</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0,31</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0,03</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0,03</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0,01</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0,48</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0,06</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0,01</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0,21</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0,03</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0,04</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0,05</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0,06</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0,03</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0,08</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0,08</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0,02</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14.810.000,00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14.810.000,00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14.810.000,00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2,38</w:t>
            </w:r>
          </w:p>
        </w:tc>
      </w:tr>
      <w:tr w:rsidR="00921685" w:rsidRPr="00921685" w:rsidTr="00645570">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Укупно за    5.00.05    ОСНОВНА ШКОЛА БРЕКОВО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14.810.000,00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14.810.000,00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14.810.000,00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2,38</w:t>
            </w:r>
          </w:p>
        </w:tc>
      </w:tr>
    </w:tbl>
    <w:p w:rsidR="00921685" w:rsidRPr="00921685" w:rsidRDefault="00921685" w:rsidP="00921685">
      <w:pPr>
        <w:suppressAutoHyphens w:val="0"/>
        <w:sectPr w:rsidR="00921685" w:rsidRPr="00921685">
          <w:headerReference w:type="default" r:id="rId39"/>
          <w:footerReference w:type="default" r:id="rId40"/>
          <w:pgSz w:w="16837" w:h="11905" w:orient="landscape"/>
          <w:pgMar w:top="360" w:right="360" w:bottom="360" w:left="360" w:header="360" w:footer="360" w:gutter="0"/>
          <w:cols w:space="720"/>
        </w:sectPr>
      </w:pPr>
    </w:p>
    <w:p w:rsidR="00921685" w:rsidRPr="00921685" w:rsidRDefault="00921685" w:rsidP="00921685">
      <w:pPr>
        <w:suppressAutoHyphens w:val="0"/>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921685" w:rsidRPr="00921685" w:rsidTr="00645570">
        <w:trPr>
          <w:trHeight w:val="276"/>
          <w:tblHeader/>
        </w:trPr>
        <w:tc>
          <w:tcPr>
            <w:tcW w:w="16117" w:type="dxa"/>
            <w:gridSpan w:val="9"/>
            <w:vMerge w:val="restart"/>
            <w:tcMar>
              <w:top w:w="0" w:type="dxa"/>
              <w:left w:w="0" w:type="dxa"/>
              <w:bottom w:w="0" w:type="dxa"/>
              <w:right w:w="0" w:type="dxa"/>
            </w:tcMar>
          </w:tcPr>
          <w:p w:rsidR="00921685" w:rsidRPr="00921685" w:rsidRDefault="00921685" w:rsidP="00921685">
            <w:pPr>
              <w:suppressAutoHyphens w:val="0"/>
              <w:jc w:val="center"/>
              <w:rPr>
                <w:b/>
                <w:bCs/>
                <w:color w:val="000000"/>
                <w:sz w:val="24"/>
                <w:szCs w:val="24"/>
              </w:rPr>
            </w:pPr>
            <w:r w:rsidRPr="00921685">
              <w:rPr>
                <w:b/>
                <w:bCs/>
                <w:color w:val="000000"/>
                <w:sz w:val="24"/>
                <w:szCs w:val="24"/>
              </w:rPr>
              <w:t>ПЛАН РАСХОДА</w:t>
            </w:r>
          </w:p>
        </w:tc>
      </w:tr>
      <w:tr w:rsidR="00921685" w:rsidRPr="00921685" w:rsidTr="00645570">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921685" w:rsidRPr="00921685" w:rsidTr="00645570">
              <w:trPr>
                <w:jc w:val="center"/>
              </w:trPr>
              <w:tc>
                <w:tcPr>
                  <w:tcW w:w="16117" w:type="dxa"/>
                  <w:tcMar>
                    <w:top w:w="0" w:type="dxa"/>
                    <w:left w:w="0" w:type="dxa"/>
                    <w:bottom w:w="0" w:type="dxa"/>
                    <w:right w:w="0" w:type="dxa"/>
                  </w:tcMar>
                </w:tcPr>
                <w:p w:rsidR="00921685" w:rsidRPr="00921685" w:rsidRDefault="00921685" w:rsidP="00921685">
                  <w:pPr>
                    <w:suppressAutoHyphens w:val="0"/>
                    <w:jc w:val="center"/>
                    <w:rPr>
                      <w:b/>
                      <w:bCs/>
                      <w:color w:val="000000"/>
                    </w:rPr>
                  </w:pPr>
                  <w:r w:rsidRPr="00921685">
                    <w:rPr>
                      <w:b/>
                      <w:bCs/>
                      <w:color w:val="000000"/>
                    </w:rPr>
                    <w:t>За период: 01.01.2025-31.12.2025</w:t>
                  </w:r>
                </w:p>
                <w:p w:rsidR="00921685" w:rsidRPr="00921685" w:rsidRDefault="00921685" w:rsidP="00921685">
                  <w:pPr>
                    <w:suppressAutoHyphens w:val="0"/>
                  </w:pPr>
                </w:p>
              </w:tc>
            </w:tr>
          </w:tbl>
          <w:p w:rsidR="00921685" w:rsidRPr="00921685" w:rsidRDefault="00921685" w:rsidP="00921685">
            <w:pPr>
              <w:suppressAutoHyphens w:val="0"/>
              <w:spacing w:line="1" w:lineRule="auto"/>
            </w:pPr>
          </w:p>
        </w:tc>
      </w:tr>
      <w:bookmarkStart w:id="122" w:name="_Toc5.00.06_ЦЕНТАР_ЗА_СОЦИЈАЛНИ_РАД"/>
      <w:bookmarkEnd w:id="122"/>
      <w:tr w:rsidR="00921685" w:rsidRPr="00921685" w:rsidTr="00645570">
        <w:tc>
          <w:tcPr>
            <w:tcW w:w="750" w:type="dxa"/>
            <w:tcMar>
              <w:top w:w="0" w:type="dxa"/>
              <w:left w:w="0" w:type="dxa"/>
              <w:bottom w:w="0" w:type="dxa"/>
              <w:right w:w="0" w:type="dxa"/>
            </w:tcMar>
          </w:tcPr>
          <w:p w:rsidR="00921685" w:rsidRPr="00921685" w:rsidRDefault="00921685" w:rsidP="00921685">
            <w:pPr>
              <w:suppressAutoHyphens w:val="0"/>
              <w:rPr>
                <w:vanish/>
              </w:rPr>
            </w:pPr>
            <w:r w:rsidRPr="00921685">
              <w:fldChar w:fldCharType="begin"/>
            </w:r>
            <w:r w:rsidRPr="00921685">
              <w:instrText>TC "5.00.06 ЦЕНТАР ЗА СОЦИЈАЛНИ РАД" \f C \l "1"</w:instrText>
            </w:r>
            <w:r w:rsidRPr="00921685">
              <w:fldChar w:fldCharType="end"/>
            </w:r>
          </w:p>
          <w:p w:rsidR="00921685" w:rsidRPr="00921685" w:rsidRDefault="00921685" w:rsidP="00921685">
            <w:pPr>
              <w:suppressAutoHyphens w:val="0"/>
              <w:jc w:val="center"/>
              <w:rPr>
                <w:b/>
                <w:bCs/>
                <w:color w:val="000000"/>
                <w:sz w:val="16"/>
                <w:szCs w:val="16"/>
              </w:rPr>
            </w:pPr>
            <w:r w:rsidRPr="00921685">
              <w:rPr>
                <w:b/>
                <w:bCs/>
                <w:color w:val="000000"/>
                <w:sz w:val="16"/>
                <w:szCs w:val="16"/>
              </w:rPr>
              <w:t>0</w:t>
            </w:r>
          </w:p>
        </w:tc>
        <w:tc>
          <w:tcPr>
            <w:tcW w:w="15367" w:type="dxa"/>
            <w:gridSpan w:val="8"/>
            <w:vMerge w:val="restart"/>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БУЏЕТ ОПШТИНЕ АРИЉЕ</w:t>
            </w:r>
          </w:p>
        </w:tc>
      </w:tr>
      <w:tr w:rsidR="00921685" w:rsidRPr="00921685" w:rsidTr="00645570">
        <w:tc>
          <w:tcPr>
            <w:tcW w:w="750" w:type="dxa"/>
            <w:tcBorders>
              <w:bottom w:val="single" w:sz="6" w:space="0" w:color="000000"/>
            </w:tcBorders>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5.00.06</w:t>
            </w:r>
          </w:p>
        </w:tc>
        <w:tc>
          <w:tcPr>
            <w:tcW w:w="15367" w:type="dxa"/>
            <w:gridSpan w:val="8"/>
            <w:vMerge w:val="restart"/>
            <w:tcBorders>
              <w:bottom w:val="single" w:sz="6" w:space="0" w:color="000000"/>
            </w:tcBorders>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ЦЕНТАР ЗА СОЦИЈАЛНИ РАД</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Средства из буџета</w:t>
            </w:r>
          </w:p>
          <w:p w:rsidR="00921685" w:rsidRPr="00921685" w:rsidRDefault="00921685" w:rsidP="00921685">
            <w:pPr>
              <w:suppressAutoHyphens w:val="0"/>
              <w:jc w:val="center"/>
              <w:rPr>
                <w:b/>
                <w:bCs/>
                <w:color w:val="000000"/>
                <w:sz w:val="16"/>
                <w:szCs w:val="16"/>
              </w:rPr>
            </w:pPr>
            <w:r w:rsidRPr="00921685">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Структура</w:t>
            </w:r>
          </w:p>
          <w:p w:rsidR="00921685" w:rsidRPr="00921685" w:rsidRDefault="00921685" w:rsidP="00921685">
            <w:pPr>
              <w:suppressAutoHyphens w:val="0"/>
              <w:jc w:val="center"/>
              <w:rPr>
                <w:b/>
                <w:bCs/>
                <w:color w:val="000000"/>
                <w:sz w:val="16"/>
                <w:szCs w:val="16"/>
              </w:rPr>
            </w:pPr>
            <w:r w:rsidRPr="00921685">
              <w:rPr>
                <w:b/>
                <w:bCs/>
                <w:color w:val="000000"/>
                <w:sz w:val="16"/>
                <w:szCs w:val="16"/>
              </w:rPr>
              <w:t>( % )</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vanish/>
              </w:rPr>
            </w:pPr>
            <w:r w:rsidRPr="00921685">
              <w:fldChar w:fldCharType="begin"/>
            </w:r>
            <w:r w:rsidRPr="00921685">
              <w:instrText>TC "463000" \f C \l "2"</w:instrText>
            </w:r>
            <w:r w:rsidRPr="00921685">
              <w:fldChar w:fldCharType="end"/>
            </w:r>
          </w:p>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1.710.000,00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1.710.000,00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1.710.000,00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0,28</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189.000,00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189.000,00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189.000,00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0,03</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89.000,00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89.000,00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89.000,00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0,01</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0,10</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0,02</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0,06</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0,01</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0,04</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0,01</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0,04</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0,01</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0,02</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0,01</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0,03</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0,01</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0,04</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0,03</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0,05</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0,01</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0,01</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0,03</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0,80</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482300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Новчане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0,04</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10.526.000,00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10.526.000,00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10.526.000,00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1,69</w:t>
            </w:r>
          </w:p>
        </w:tc>
      </w:tr>
      <w:tr w:rsidR="00921685" w:rsidRPr="00921685" w:rsidTr="00645570">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Укупно за    5.00.06    ЦЕНТАР ЗА СОЦИЈАЛНИ РАД</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10.526.000,00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10.526.000,00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10.526.000,00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1,69</w:t>
            </w:r>
          </w:p>
        </w:tc>
      </w:tr>
    </w:tbl>
    <w:p w:rsidR="00921685" w:rsidRPr="00921685" w:rsidRDefault="00921685" w:rsidP="00921685">
      <w:pPr>
        <w:suppressAutoHyphens w:val="0"/>
        <w:sectPr w:rsidR="00921685" w:rsidRPr="00921685">
          <w:headerReference w:type="default" r:id="rId41"/>
          <w:footerReference w:type="default" r:id="rId42"/>
          <w:pgSz w:w="16837" w:h="11905" w:orient="landscape"/>
          <w:pgMar w:top="360" w:right="360" w:bottom="360" w:left="360" w:header="360" w:footer="360" w:gutter="0"/>
          <w:cols w:space="720"/>
        </w:sectPr>
      </w:pPr>
    </w:p>
    <w:p w:rsidR="00921685" w:rsidRPr="00921685" w:rsidRDefault="00921685" w:rsidP="00921685">
      <w:pPr>
        <w:suppressAutoHyphens w:val="0"/>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921685" w:rsidRPr="00921685" w:rsidTr="00645570">
        <w:trPr>
          <w:trHeight w:val="276"/>
          <w:tblHeader/>
        </w:trPr>
        <w:tc>
          <w:tcPr>
            <w:tcW w:w="16117" w:type="dxa"/>
            <w:gridSpan w:val="9"/>
            <w:vMerge w:val="restart"/>
            <w:tcMar>
              <w:top w:w="0" w:type="dxa"/>
              <w:left w:w="0" w:type="dxa"/>
              <w:bottom w:w="0" w:type="dxa"/>
              <w:right w:w="0" w:type="dxa"/>
            </w:tcMar>
          </w:tcPr>
          <w:p w:rsidR="00921685" w:rsidRPr="00921685" w:rsidRDefault="00921685" w:rsidP="00921685">
            <w:pPr>
              <w:suppressAutoHyphens w:val="0"/>
              <w:jc w:val="center"/>
              <w:rPr>
                <w:b/>
                <w:bCs/>
                <w:color w:val="000000"/>
                <w:sz w:val="24"/>
                <w:szCs w:val="24"/>
              </w:rPr>
            </w:pPr>
            <w:r w:rsidRPr="00921685">
              <w:rPr>
                <w:b/>
                <w:bCs/>
                <w:color w:val="000000"/>
                <w:sz w:val="24"/>
                <w:szCs w:val="24"/>
              </w:rPr>
              <w:t>ПЛАН РАСХОДА</w:t>
            </w:r>
          </w:p>
        </w:tc>
      </w:tr>
      <w:tr w:rsidR="00921685" w:rsidRPr="00921685" w:rsidTr="00645570">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921685" w:rsidRPr="00921685" w:rsidTr="00645570">
              <w:trPr>
                <w:jc w:val="center"/>
              </w:trPr>
              <w:tc>
                <w:tcPr>
                  <w:tcW w:w="16117" w:type="dxa"/>
                  <w:tcMar>
                    <w:top w:w="0" w:type="dxa"/>
                    <w:left w:w="0" w:type="dxa"/>
                    <w:bottom w:w="0" w:type="dxa"/>
                    <w:right w:w="0" w:type="dxa"/>
                  </w:tcMar>
                </w:tcPr>
                <w:p w:rsidR="00921685" w:rsidRPr="00921685" w:rsidRDefault="00921685" w:rsidP="00921685">
                  <w:pPr>
                    <w:suppressAutoHyphens w:val="0"/>
                    <w:jc w:val="center"/>
                    <w:rPr>
                      <w:b/>
                      <w:bCs/>
                      <w:color w:val="000000"/>
                    </w:rPr>
                  </w:pPr>
                  <w:r w:rsidRPr="00921685">
                    <w:rPr>
                      <w:b/>
                      <w:bCs/>
                      <w:color w:val="000000"/>
                    </w:rPr>
                    <w:t>За период: 01.01.2025-31.12.2025</w:t>
                  </w:r>
                </w:p>
                <w:p w:rsidR="00921685" w:rsidRPr="00921685" w:rsidRDefault="00921685" w:rsidP="00921685">
                  <w:pPr>
                    <w:suppressAutoHyphens w:val="0"/>
                  </w:pPr>
                </w:p>
              </w:tc>
            </w:tr>
          </w:tbl>
          <w:p w:rsidR="00921685" w:rsidRPr="00921685" w:rsidRDefault="00921685" w:rsidP="00921685">
            <w:pPr>
              <w:suppressAutoHyphens w:val="0"/>
              <w:spacing w:line="1" w:lineRule="auto"/>
            </w:pPr>
          </w:p>
        </w:tc>
      </w:tr>
      <w:bookmarkStart w:id="123" w:name="_Toc5.00.07_МУЗИЧКА_ШКОЛА_ВОЈИСЛАВ_ЛАЛЕ_"/>
      <w:bookmarkEnd w:id="123"/>
      <w:tr w:rsidR="00921685" w:rsidRPr="00921685" w:rsidTr="00645570">
        <w:tc>
          <w:tcPr>
            <w:tcW w:w="750" w:type="dxa"/>
            <w:tcMar>
              <w:top w:w="0" w:type="dxa"/>
              <w:left w:w="0" w:type="dxa"/>
              <w:bottom w:w="0" w:type="dxa"/>
              <w:right w:w="0" w:type="dxa"/>
            </w:tcMar>
          </w:tcPr>
          <w:p w:rsidR="00921685" w:rsidRPr="00921685" w:rsidRDefault="00921685" w:rsidP="00921685">
            <w:pPr>
              <w:suppressAutoHyphens w:val="0"/>
              <w:rPr>
                <w:vanish/>
              </w:rPr>
            </w:pPr>
            <w:r w:rsidRPr="00921685">
              <w:fldChar w:fldCharType="begin"/>
            </w:r>
            <w:r w:rsidRPr="00921685">
              <w:instrText>TC "5.00.07 МУЗИЧКА ШКОЛА ВОЈИСЛАВ ЛАЛЕ СТЕФАНОВИЋ-УЖИЦЕ" \f C \l "1"</w:instrText>
            </w:r>
            <w:r w:rsidRPr="00921685">
              <w:fldChar w:fldCharType="end"/>
            </w:r>
          </w:p>
          <w:p w:rsidR="00921685" w:rsidRPr="00921685" w:rsidRDefault="00921685" w:rsidP="00921685">
            <w:pPr>
              <w:suppressAutoHyphens w:val="0"/>
              <w:jc w:val="center"/>
              <w:rPr>
                <w:b/>
                <w:bCs/>
                <w:color w:val="000000"/>
                <w:sz w:val="16"/>
                <w:szCs w:val="16"/>
              </w:rPr>
            </w:pPr>
            <w:r w:rsidRPr="00921685">
              <w:rPr>
                <w:b/>
                <w:bCs/>
                <w:color w:val="000000"/>
                <w:sz w:val="16"/>
                <w:szCs w:val="16"/>
              </w:rPr>
              <w:t>0</w:t>
            </w:r>
          </w:p>
        </w:tc>
        <w:tc>
          <w:tcPr>
            <w:tcW w:w="15367" w:type="dxa"/>
            <w:gridSpan w:val="8"/>
            <w:vMerge w:val="restart"/>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БУЏЕТ ОПШТИНЕ АРИЉЕ</w:t>
            </w:r>
          </w:p>
        </w:tc>
      </w:tr>
      <w:tr w:rsidR="00921685" w:rsidRPr="00921685" w:rsidTr="00645570">
        <w:tc>
          <w:tcPr>
            <w:tcW w:w="750" w:type="dxa"/>
            <w:tcBorders>
              <w:bottom w:val="single" w:sz="6" w:space="0" w:color="000000"/>
            </w:tcBorders>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5.00.07</w:t>
            </w:r>
          </w:p>
        </w:tc>
        <w:tc>
          <w:tcPr>
            <w:tcW w:w="15367" w:type="dxa"/>
            <w:gridSpan w:val="8"/>
            <w:vMerge w:val="restart"/>
            <w:tcBorders>
              <w:bottom w:val="single" w:sz="6" w:space="0" w:color="000000"/>
            </w:tcBorders>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МУЗИЧКА ШКОЛА ВОЈИСЛАВ ЛАЛЕ СТЕФАНОВИЋ-УЖИЦЕ</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Средства из буџета</w:t>
            </w:r>
          </w:p>
          <w:p w:rsidR="00921685" w:rsidRPr="00921685" w:rsidRDefault="00921685" w:rsidP="00921685">
            <w:pPr>
              <w:suppressAutoHyphens w:val="0"/>
              <w:jc w:val="center"/>
              <w:rPr>
                <w:b/>
                <w:bCs/>
                <w:color w:val="000000"/>
                <w:sz w:val="16"/>
                <w:szCs w:val="16"/>
              </w:rPr>
            </w:pPr>
            <w:r w:rsidRPr="00921685">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Структура</w:t>
            </w:r>
          </w:p>
          <w:p w:rsidR="00921685" w:rsidRPr="00921685" w:rsidRDefault="00921685" w:rsidP="00921685">
            <w:pPr>
              <w:suppressAutoHyphens w:val="0"/>
              <w:jc w:val="center"/>
              <w:rPr>
                <w:b/>
                <w:bCs/>
                <w:color w:val="000000"/>
                <w:sz w:val="16"/>
                <w:szCs w:val="16"/>
              </w:rPr>
            </w:pPr>
            <w:r w:rsidRPr="00921685">
              <w:rPr>
                <w:b/>
                <w:bCs/>
                <w:color w:val="000000"/>
                <w:sz w:val="16"/>
                <w:szCs w:val="16"/>
              </w:rPr>
              <w:t>( % )</w:t>
            </w:r>
          </w:p>
        </w:tc>
      </w:tr>
      <w:bookmarkStart w:id="124" w:name="_Toc463000"/>
      <w:bookmarkEnd w:id="124"/>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vanish/>
              </w:rPr>
            </w:pPr>
            <w:r w:rsidRPr="00921685">
              <w:fldChar w:fldCharType="begin"/>
            </w:r>
            <w:r w:rsidRPr="00921685">
              <w:instrText>TC "463000" \f C \l "2"</w:instrText>
            </w:r>
            <w:r w:rsidRPr="00921685">
              <w:fldChar w:fldCharType="end"/>
            </w:r>
          </w:p>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0,18</w:t>
            </w:r>
          </w:p>
        </w:tc>
      </w:tr>
      <w:tr w:rsidR="00921685" w:rsidRPr="00921685" w:rsidTr="0064557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center"/>
              <w:rPr>
                <w:color w:val="000000"/>
                <w:sz w:val="16"/>
                <w:szCs w:val="16"/>
              </w:rPr>
            </w:pPr>
            <w:r w:rsidRPr="00921685">
              <w:rPr>
                <w:color w:val="000000"/>
                <w:sz w:val="16"/>
                <w:szCs w:val="16"/>
              </w:rPr>
              <w:t>422300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rPr>
                <w:color w:val="000000"/>
                <w:sz w:val="16"/>
                <w:szCs w:val="16"/>
              </w:rPr>
            </w:pPr>
            <w:r w:rsidRPr="00921685">
              <w:rPr>
                <w:color w:val="000000"/>
                <w:sz w:val="16"/>
                <w:szCs w:val="16"/>
              </w:rPr>
              <w:t>Трошкови путовања у оквиру редовног рада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jc w:val="right"/>
              <w:rPr>
                <w:color w:val="000000"/>
                <w:sz w:val="16"/>
                <w:szCs w:val="16"/>
              </w:rPr>
            </w:pPr>
            <w:r w:rsidRPr="00921685">
              <w:rPr>
                <w:color w:val="000000"/>
                <w:sz w:val="16"/>
                <w:szCs w:val="16"/>
              </w:rPr>
              <w:t>0,01</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1.160.000,00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1.160.000,00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1.160.000,00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0,19</w:t>
            </w:r>
          </w:p>
        </w:tc>
      </w:tr>
      <w:tr w:rsidR="00921685" w:rsidRPr="00921685" w:rsidTr="00645570">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Укупно за    5.00.07    МУЗИЧКА ШКОЛА ВОЈИСЛАВ ЛАЛЕ СТЕФАНОВИЋ-УЖИЦЕ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1.160.000,00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1.160.000,00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1.160.000,00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right"/>
              <w:rPr>
                <w:b/>
                <w:bCs/>
                <w:color w:val="000000"/>
                <w:sz w:val="16"/>
                <w:szCs w:val="16"/>
              </w:rPr>
            </w:pPr>
            <w:r w:rsidRPr="00921685">
              <w:rPr>
                <w:b/>
                <w:bCs/>
                <w:color w:val="000000"/>
                <w:sz w:val="16"/>
                <w:szCs w:val="16"/>
              </w:rPr>
              <w:t>0,19</w:t>
            </w:r>
          </w:p>
        </w:tc>
      </w:tr>
    </w:tbl>
    <w:p w:rsidR="00921685" w:rsidRPr="00921685" w:rsidRDefault="00921685" w:rsidP="00921685">
      <w:pPr>
        <w:suppressAutoHyphens w:val="0"/>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921685" w:rsidRPr="00921685" w:rsidTr="00645570">
        <w:tc>
          <w:tcPr>
            <w:tcW w:w="16117" w:type="dxa"/>
            <w:tcMar>
              <w:top w:w="0" w:type="dxa"/>
              <w:left w:w="0" w:type="dxa"/>
              <w:bottom w:w="0" w:type="dxa"/>
              <w:right w:w="0" w:type="dxa"/>
            </w:tcMar>
          </w:tcPr>
          <w:p w:rsidR="00921685" w:rsidRPr="00921685" w:rsidRDefault="00921685" w:rsidP="00921685">
            <w:pPr>
              <w:suppressAutoHyphens w:val="0"/>
            </w:pPr>
            <w:bookmarkStart w:id="125" w:name="__bookmark_80"/>
            <w:bookmarkEnd w:id="125"/>
          </w:p>
          <w:p w:rsidR="00921685" w:rsidRPr="00921685" w:rsidRDefault="00921685" w:rsidP="00921685">
            <w:pPr>
              <w:suppressAutoHyphens w:val="0"/>
              <w:spacing w:line="1" w:lineRule="auto"/>
            </w:pPr>
          </w:p>
        </w:tc>
      </w:tr>
    </w:tbl>
    <w:p w:rsidR="00921685" w:rsidRPr="00921685" w:rsidRDefault="00921685" w:rsidP="00921685">
      <w:pPr>
        <w:suppressAutoHyphens w:val="0"/>
        <w:sectPr w:rsidR="00921685" w:rsidRPr="00921685">
          <w:headerReference w:type="default" r:id="rId43"/>
          <w:footerReference w:type="default" r:id="rId44"/>
          <w:pgSz w:w="16837" w:h="11905" w:orient="landscape"/>
          <w:pgMar w:top="360" w:right="360" w:bottom="360" w:left="360" w:header="360" w:footer="360" w:gutter="0"/>
          <w:cols w:space="720"/>
        </w:sectPr>
      </w:pPr>
    </w:p>
    <w:tbl>
      <w:tblPr>
        <w:tblW w:w="16117" w:type="dxa"/>
        <w:tblLayout w:type="fixed"/>
        <w:tblLook w:val="01E0" w:firstRow="1" w:lastRow="1" w:firstColumn="1" w:lastColumn="1" w:noHBand="0" w:noVBand="0"/>
      </w:tblPr>
      <w:tblGrid>
        <w:gridCol w:w="825"/>
        <w:gridCol w:w="825"/>
        <w:gridCol w:w="900"/>
        <w:gridCol w:w="900"/>
        <w:gridCol w:w="5092"/>
        <w:gridCol w:w="1650"/>
        <w:gridCol w:w="1650"/>
        <w:gridCol w:w="1650"/>
        <w:gridCol w:w="1650"/>
        <w:gridCol w:w="975"/>
      </w:tblGrid>
      <w:tr w:rsidR="00921685" w:rsidRPr="00921685" w:rsidTr="00645570">
        <w:trPr>
          <w:trHeight w:val="230"/>
          <w:tblHeader/>
        </w:trPr>
        <w:tc>
          <w:tcPr>
            <w:tcW w:w="16117" w:type="dxa"/>
            <w:gridSpan w:val="10"/>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921685" w:rsidRPr="00921685" w:rsidTr="00645570">
              <w:trPr>
                <w:trHeight w:val="276"/>
                <w:jc w:val="center"/>
              </w:trPr>
              <w:tc>
                <w:tcPr>
                  <w:tcW w:w="16117" w:type="dxa"/>
                  <w:gridSpan w:val="3"/>
                  <w:vMerge w:val="restart"/>
                  <w:tcMar>
                    <w:top w:w="0" w:type="dxa"/>
                    <w:left w:w="0" w:type="dxa"/>
                    <w:bottom w:w="0" w:type="dxa"/>
                    <w:right w:w="0" w:type="dxa"/>
                  </w:tcMar>
                </w:tcPr>
                <w:p w:rsidR="00921685" w:rsidRPr="00921685" w:rsidRDefault="00921685" w:rsidP="00921685">
                  <w:pPr>
                    <w:suppressAutoHyphens w:val="0"/>
                    <w:jc w:val="center"/>
                    <w:rPr>
                      <w:b/>
                      <w:bCs/>
                      <w:color w:val="000000"/>
                      <w:sz w:val="24"/>
                      <w:szCs w:val="24"/>
                    </w:rPr>
                  </w:pPr>
                  <w:r w:rsidRPr="00921685">
                    <w:rPr>
                      <w:b/>
                      <w:bCs/>
                      <w:color w:val="000000"/>
                      <w:sz w:val="24"/>
                      <w:szCs w:val="24"/>
                    </w:rPr>
                    <w:lastRenderedPageBreak/>
                    <w:t>АНАЛИТИЧКИ ПЛАН РАСХОДА ИНДИРЕКТНИХ БУЏЕТСКИХ КОРИСНИКА</w:t>
                  </w:r>
                </w:p>
              </w:tc>
            </w:tr>
            <w:tr w:rsidR="00921685" w:rsidRPr="00921685" w:rsidTr="00645570">
              <w:trPr>
                <w:jc w:val="center"/>
              </w:trPr>
              <w:tc>
                <w:tcPr>
                  <w:tcW w:w="5808" w:type="dxa"/>
                  <w:tcMar>
                    <w:top w:w="0" w:type="dxa"/>
                    <w:left w:w="0" w:type="dxa"/>
                    <w:bottom w:w="0" w:type="dxa"/>
                    <w:right w:w="0" w:type="dxa"/>
                  </w:tcMar>
                </w:tcPr>
                <w:p w:rsidR="00921685" w:rsidRPr="00921685" w:rsidRDefault="00921685" w:rsidP="00921685">
                  <w:pPr>
                    <w:suppressAutoHyphens w:val="0"/>
                    <w:rPr>
                      <w:b/>
                      <w:bCs/>
                      <w:color w:val="000000"/>
                      <w:sz w:val="16"/>
                      <w:szCs w:val="16"/>
                    </w:rPr>
                  </w:pPr>
                  <w:r w:rsidRPr="00921685">
                    <w:rPr>
                      <w:b/>
                      <w:bCs/>
                      <w:color w:val="000000"/>
                      <w:sz w:val="16"/>
                      <w:szCs w:val="16"/>
                    </w:rPr>
                    <w:t>0     БУЏЕТ ОПШТИНЕ АРИЉЕ</w:t>
                  </w:r>
                </w:p>
              </w:tc>
              <w:tc>
                <w:tcPr>
                  <w:tcW w:w="4500" w:type="dxa"/>
                  <w:tcMar>
                    <w:top w:w="0" w:type="dxa"/>
                    <w:left w:w="0" w:type="dxa"/>
                    <w:bottom w:w="0" w:type="dxa"/>
                    <w:right w:w="0" w:type="dxa"/>
                  </w:tcMar>
                </w:tcPr>
                <w:p w:rsidR="00921685" w:rsidRPr="00921685" w:rsidRDefault="00921685" w:rsidP="00921685">
                  <w:pPr>
                    <w:suppressAutoHyphens w:val="0"/>
                    <w:jc w:val="center"/>
                    <w:rPr>
                      <w:b/>
                      <w:bCs/>
                      <w:color w:val="000000"/>
                    </w:rPr>
                  </w:pPr>
                  <w:r w:rsidRPr="00921685">
                    <w:rPr>
                      <w:b/>
                      <w:bCs/>
                      <w:color w:val="000000"/>
                    </w:rPr>
                    <w:t>2025</w:t>
                  </w:r>
                </w:p>
              </w:tc>
              <w:tc>
                <w:tcPr>
                  <w:tcW w:w="5809" w:type="dxa"/>
                  <w:tcMar>
                    <w:top w:w="0" w:type="dxa"/>
                    <w:left w:w="0" w:type="dxa"/>
                    <w:bottom w:w="0" w:type="dxa"/>
                    <w:right w:w="0" w:type="dxa"/>
                  </w:tcMar>
                </w:tcPr>
                <w:p w:rsidR="00921685" w:rsidRPr="00921685" w:rsidRDefault="00921685" w:rsidP="00921685">
                  <w:pPr>
                    <w:suppressAutoHyphens w:val="0"/>
                    <w:spacing w:line="1" w:lineRule="auto"/>
                    <w:jc w:val="center"/>
                  </w:pPr>
                </w:p>
              </w:tc>
            </w:tr>
          </w:tbl>
          <w:p w:rsidR="00921685" w:rsidRPr="00921685" w:rsidRDefault="00921685" w:rsidP="00921685">
            <w:pPr>
              <w:suppressAutoHyphens w:val="0"/>
              <w:spacing w:line="1" w:lineRule="auto"/>
            </w:pPr>
          </w:p>
        </w:tc>
      </w:tr>
      <w:tr w:rsidR="00921685" w:rsidRPr="00921685" w:rsidTr="00645570">
        <w:trPr>
          <w:trHeight w:val="1"/>
          <w:tblHeader/>
        </w:trPr>
        <w:tc>
          <w:tcPr>
            <w:tcW w:w="16117" w:type="dxa"/>
            <w:gridSpan w:val="10"/>
            <w:vMerge w:val="restart"/>
            <w:tcBorders>
              <w:bottom w:val="single" w:sz="6" w:space="0" w:color="000000"/>
            </w:tcBorders>
            <w:tcMar>
              <w:top w:w="0" w:type="dxa"/>
              <w:left w:w="0" w:type="dxa"/>
              <w:bottom w:w="0" w:type="dxa"/>
              <w:right w:w="0" w:type="dxa"/>
            </w:tcMar>
          </w:tcPr>
          <w:p w:rsidR="00921685" w:rsidRPr="00921685" w:rsidRDefault="00921685" w:rsidP="00921685">
            <w:pPr>
              <w:suppressAutoHyphens w:val="0"/>
              <w:spacing w:line="1" w:lineRule="auto"/>
            </w:pPr>
          </w:p>
        </w:tc>
      </w:tr>
      <w:tr w:rsidR="00921685" w:rsidRPr="00921685" w:rsidTr="00645570">
        <w:trPr>
          <w:tblHeader/>
        </w:trPr>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Број позиције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Економ. класиф.</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Расходи по наменама</w:t>
            </w:r>
          </w:p>
        </w:tc>
        <w:tc>
          <w:tcPr>
            <w:tcW w:w="5992"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Средства из буџета</w:t>
            </w:r>
          </w:p>
          <w:p w:rsidR="00921685" w:rsidRPr="00921685" w:rsidRDefault="00921685" w:rsidP="00921685">
            <w:pPr>
              <w:suppressAutoHyphens w:val="0"/>
              <w:jc w:val="center"/>
              <w:rPr>
                <w:b/>
                <w:bCs/>
                <w:color w:val="000000"/>
                <w:sz w:val="16"/>
                <w:szCs w:val="16"/>
              </w:rPr>
            </w:pPr>
            <w:r w:rsidRPr="00921685">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21685" w:rsidRPr="00921685" w:rsidRDefault="00921685" w:rsidP="00921685">
            <w:pPr>
              <w:suppressAutoHyphens w:val="0"/>
              <w:jc w:val="center"/>
              <w:rPr>
                <w:b/>
                <w:bCs/>
                <w:color w:val="000000"/>
                <w:sz w:val="16"/>
                <w:szCs w:val="16"/>
              </w:rPr>
            </w:pPr>
            <w:r w:rsidRPr="00921685">
              <w:rPr>
                <w:b/>
                <w:bCs/>
                <w:color w:val="000000"/>
                <w:sz w:val="16"/>
                <w:szCs w:val="16"/>
              </w:rPr>
              <w:t>Структура</w:t>
            </w:r>
          </w:p>
          <w:p w:rsidR="00921685" w:rsidRPr="00921685" w:rsidRDefault="00921685" w:rsidP="00921685">
            <w:pPr>
              <w:suppressAutoHyphens w:val="0"/>
              <w:jc w:val="center"/>
              <w:rPr>
                <w:b/>
                <w:bCs/>
                <w:color w:val="000000"/>
                <w:sz w:val="16"/>
                <w:szCs w:val="16"/>
              </w:rPr>
            </w:pPr>
            <w:r w:rsidRPr="00921685">
              <w:rPr>
                <w:b/>
                <w:bCs/>
                <w:color w:val="000000"/>
                <w:sz w:val="16"/>
                <w:szCs w:val="16"/>
              </w:rPr>
              <w:t>( % )</w:t>
            </w:r>
          </w:p>
        </w:tc>
      </w:tr>
      <w:tr w:rsidR="00921685" w:rsidRPr="00921685" w:rsidTr="0064557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21685" w:rsidRPr="00921685" w:rsidRDefault="00921685" w:rsidP="00921685">
            <w:pPr>
              <w:suppressAutoHyphens w:val="0"/>
              <w:rPr>
                <w:vanish/>
              </w:rPr>
            </w:pPr>
            <w:r w:rsidRPr="00921685">
              <w:fldChar w:fldCharType="begin"/>
            </w:r>
            <w:r w:rsidRPr="00921685">
              <w:instrText>TC "0 БУЏЕТ ОПШТИНЕ АРИЉЕ" \f C \l "1"</w:instrText>
            </w:r>
            <w:r w:rsidRPr="00921685">
              <w:fldChar w:fldCharType="end"/>
            </w:r>
          </w:p>
          <w:bookmarkStart w:id="126" w:name="_Toc5_ОПШТИНСКА_УПРАВА"/>
          <w:bookmarkEnd w:id="126"/>
          <w:p w:rsidR="00921685" w:rsidRPr="00921685" w:rsidRDefault="00921685" w:rsidP="00921685">
            <w:pPr>
              <w:suppressAutoHyphens w:val="0"/>
              <w:rPr>
                <w:vanish/>
              </w:rPr>
            </w:pPr>
            <w:r w:rsidRPr="00921685">
              <w:fldChar w:fldCharType="begin"/>
            </w:r>
            <w:r w:rsidRPr="00921685">
              <w:instrText>TC "5 ОПШТИНСКА УПРАВА" \f C \l "2"</w:instrText>
            </w:r>
            <w:r w:rsidRPr="00921685">
              <w:fldChar w:fldCharType="end"/>
            </w:r>
          </w:p>
          <w:p w:rsidR="00921685" w:rsidRPr="00921685" w:rsidRDefault="00921685" w:rsidP="00921685">
            <w:pPr>
              <w:suppressAutoHyphens w:val="0"/>
              <w:rPr>
                <w:b/>
                <w:bCs/>
                <w:color w:val="000000"/>
                <w:sz w:val="16"/>
                <w:szCs w:val="16"/>
              </w:rPr>
            </w:pPr>
            <w:r w:rsidRPr="00921685">
              <w:rPr>
                <w:b/>
                <w:bCs/>
                <w:color w:val="000000"/>
                <w:sz w:val="16"/>
                <w:szCs w:val="16"/>
              </w:rPr>
              <w:t>Раздео</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b/>
                <w:bCs/>
                <w:color w:val="000000"/>
                <w:sz w:val="16"/>
                <w:szCs w:val="16"/>
              </w:rPr>
            </w:pPr>
            <w:r w:rsidRPr="00921685">
              <w:rPr>
                <w:b/>
                <w:bCs/>
                <w:color w:val="000000"/>
                <w:sz w:val="16"/>
                <w:szCs w:val="16"/>
              </w:rPr>
              <w:t>5</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b/>
                <w:bCs/>
                <w:color w:val="000000"/>
                <w:sz w:val="16"/>
                <w:szCs w:val="16"/>
              </w:rPr>
            </w:pPr>
            <w:r w:rsidRPr="00921685">
              <w:rPr>
                <w:b/>
                <w:bCs/>
                <w:color w:val="000000"/>
                <w:sz w:val="16"/>
                <w:szCs w:val="16"/>
              </w:rPr>
              <w:t>ОПШТИНСКА УПРАВА</w:t>
            </w:r>
          </w:p>
        </w:tc>
      </w:tr>
      <w:tr w:rsidR="00921685" w:rsidRPr="00921685" w:rsidTr="0064557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21685" w:rsidRPr="00921685" w:rsidRDefault="00921685" w:rsidP="00921685">
            <w:pPr>
              <w:suppressAutoHyphens w:val="0"/>
              <w:rPr>
                <w:vanish/>
              </w:rPr>
            </w:pPr>
            <w:r w:rsidRPr="00921685">
              <w:fldChar w:fldCharType="begin"/>
            </w:r>
            <w:r w:rsidRPr="00921685">
              <w:instrText>TC "5.01 ПРЕДШКОЛСКО ОБРАЗОВАЊЕ" \f C \l "3"</w:instrText>
            </w:r>
            <w:r w:rsidRPr="00921685">
              <w:fldChar w:fldCharType="end"/>
            </w:r>
          </w:p>
          <w:p w:rsidR="00921685" w:rsidRPr="00921685" w:rsidRDefault="00921685" w:rsidP="00921685">
            <w:pPr>
              <w:suppressAutoHyphens w:val="0"/>
              <w:rPr>
                <w:b/>
                <w:bCs/>
                <w:color w:val="000000"/>
                <w:sz w:val="16"/>
                <w:szCs w:val="16"/>
              </w:rPr>
            </w:pPr>
            <w:r w:rsidRPr="00921685">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b/>
                <w:bCs/>
                <w:color w:val="000000"/>
                <w:sz w:val="16"/>
                <w:szCs w:val="16"/>
              </w:rPr>
            </w:pPr>
            <w:r w:rsidRPr="00921685">
              <w:rPr>
                <w:b/>
                <w:bCs/>
                <w:color w:val="000000"/>
                <w:sz w:val="16"/>
                <w:szCs w:val="16"/>
              </w:rPr>
              <w:t>5.01</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b/>
                <w:bCs/>
                <w:color w:val="000000"/>
                <w:sz w:val="16"/>
                <w:szCs w:val="16"/>
              </w:rPr>
            </w:pPr>
            <w:r w:rsidRPr="00921685">
              <w:rPr>
                <w:b/>
                <w:bCs/>
                <w:color w:val="000000"/>
                <w:sz w:val="16"/>
                <w:szCs w:val="16"/>
              </w:rPr>
              <w:t>ПРЕДШКОЛСКО ОБРАЗОВАЊЕ</w:t>
            </w:r>
          </w:p>
        </w:tc>
      </w:tr>
      <w:tr w:rsidR="00921685" w:rsidRPr="00921685" w:rsidTr="0064557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21685" w:rsidRPr="00921685" w:rsidRDefault="00921685" w:rsidP="00921685">
            <w:pPr>
              <w:suppressAutoHyphens w:val="0"/>
              <w:rPr>
                <w:vanish/>
              </w:rPr>
            </w:pPr>
            <w:r w:rsidRPr="00921685">
              <w:fldChar w:fldCharType="begin"/>
            </w:r>
            <w:r w:rsidRPr="00921685">
              <w:instrText>TC "5.01.01" \f C \l "4"</w:instrText>
            </w:r>
            <w:r w:rsidRPr="00921685">
              <w:fldChar w:fldCharType="end"/>
            </w:r>
          </w:p>
          <w:p w:rsidR="00921685" w:rsidRPr="00921685" w:rsidRDefault="00921685" w:rsidP="00921685">
            <w:pPr>
              <w:suppressAutoHyphens w:val="0"/>
              <w:rPr>
                <w:b/>
                <w:bCs/>
                <w:color w:val="000000"/>
                <w:sz w:val="16"/>
                <w:szCs w:val="16"/>
              </w:rPr>
            </w:pPr>
            <w:r w:rsidRPr="00921685">
              <w:rPr>
                <w:b/>
                <w:bCs/>
                <w:color w:val="000000"/>
                <w:sz w:val="16"/>
                <w:szCs w:val="16"/>
              </w:rPr>
              <w:t>5.01.01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b/>
                <w:bCs/>
                <w:color w:val="000000"/>
                <w:sz w:val="16"/>
                <w:szCs w:val="16"/>
              </w:rPr>
            </w:pPr>
            <w:r w:rsidRPr="00921685">
              <w:rPr>
                <w:b/>
                <w:bCs/>
                <w:color w:val="000000"/>
                <w:sz w:val="16"/>
                <w:szCs w:val="16"/>
              </w:rPr>
              <w:t>ПРЕДШКОЛСКА УСТАНОВА</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107.400.000,00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15.004.400,00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122.404.400,00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49,94</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10.626.000,00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1.586.006,00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12.212.006,00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4,98</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5.517.341,00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773.759,00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6.291.100,00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2,57</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0,33</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414100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0,33</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414300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0,65</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0,41</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4.700.000,00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4.700.000,00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1,92</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3.200.000,00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1,31</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0,10</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16.500.000,00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6,73</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0,29</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430.000,00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0,18</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360.000,00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0,15</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0,24</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422300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Трошкови путовања у оквиру редовног рада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0,06</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0,08</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0,24</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0,08</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0,04</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0,53</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119/0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119/0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390.000,00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0,16</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119/0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320.000,00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0,13</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1.020.000,00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1.020.000,00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0,42</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630.000,00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630.000,00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0,26</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0,24</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0,08</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0,10</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0,14</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14.079.000,00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14.079.000,00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5,74</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0,08</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0,02</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0,01</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482300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Новчане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0,61</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512400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Опрема за заштиту животне средине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0,08</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512600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0,20</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rPr>
                <w:b/>
                <w:bCs/>
                <w:color w:val="000000"/>
                <w:sz w:val="16"/>
                <w:szCs w:val="16"/>
              </w:rPr>
            </w:pPr>
            <w:r w:rsidRPr="00921685">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center"/>
              <w:rPr>
                <w:b/>
                <w:bCs/>
                <w:color w:val="000000"/>
                <w:sz w:val="16"/>
                <w:szCs w:val="16"/>
              </w:rPr>
            </w:pPr>
            <w:r w:rsidRPr="00921685">
              <w:rPr>
                <w:b/>
                <w:bCs/>
                <w:color w:val="000000"/>
                <w:sz w:val="16"/>
                <w:szCs w:val="16"/>
              </w:rPr>
              <w:t>5.01.01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right"/>
              <w:rPr>
                <w:b/>
                <w:bCs/>
                <w:color w:val="000000"/>
                <w:sz w:val="16"/>
                <w:szCs w:val="16"/>
              </w:rPr>
            </w:pPr>
            <w:r w:rsidRPr="00921685">
              <w:rPr>
                <w:b/>
                <w:bCs/>
                <w:color w:val="000000"/>
                <w:sz w:val="16"/>
                <w:szCs w:val="16"/>
              </w:rPr>
              <w:t>176.032.341,00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rPr>
                <w:b/>
                <w:bCs/>
                <w:color w:val="000000"/>
                <w:sz w:val="16"/>
                <w:szCs w:val="16"/>
              </w:rPr>
            </w:pPr>
            <w:r w:rsidRPr="00921685">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center"/>
              <w:rPr>
                <w:b/>
                <w:bCs/>
                <w:color w:val="000000"/>
                <w:sz w:val="16"/>
                <w:szCs w:val="16"/>
              </w:rPr>
            </w:pPr>
            <w:r w:rsidRPr="00921685">
              <w:rPr>
                <w:b/>
                <w:bCs/>
                <w:color w:val="000000"/>
                <w:sz w:val="16"/>
                <w:szCs w:val="16"/>
              </w:rPr>
              <w:t>5.01</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rPr>
                <w:b/>
                <w:bCs/>
                <w:color w:val="000000"/>
                <w:sz w:val="16"/>
                <w:szCs w:val="16"/>
              </w:rPr>
            </w:pPr>
            <w:r w:rsidRPr="00921685">
              <w:rPr>
                <w:b/>
                <w:bCs/>
                <w:color w:val="000000"/>
                <w:sz w:val="16"/>
                <w:szCs w:val="16"/>
              </w:rPr>
              <w:t>ПРЕДШКОЛСКО ОБРАЗОВАЊЕ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right"/>
              <w:rPr>
                <w:b/>
                <w:bCs/>
                <w:color w:val="000000"/>
                <w:sz w:val="16"/>
                <w:szCs w:val="16"/>
              </w:rPr>
            </w:pPr>
            <w:r w:rsidRPr="00921685">
              <w:rPr>
                <w:b/>
                <w:bCs/>
                <w:color w:val="000000"/>
                <w:sz w:val="16"/>
                <w:szCs w:val="16"/>
              </w:rPr>
              <w:t>176.032.341,00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right"/>
              <w:rPr>
                <w:b/>
                <w:bCs/>
                <w:color w:val="000000"/>
                <w:sz w:val="16"/>
                <w:szCs w:val="16"/>
              </w:rPr>
            </w:pPr>
            <w:r w:rsidRPr="00921685">
              <w:rPr>
                <w:b/>
                <w:bCs/>
                <w:color w:val="000000"/>
                <w:sz w:val="16"/>
                <w:szCs w:val="16"/>
              </w:rPr>
              <w:t>18.689.165,00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right"/>
              <w:rPr>
                <w:b/>
                <w:bCs/>
                <w:color w:val="000000"/>
                <w:sz w:val="16"/>
                <w:szCs w:val="16"/>
              </w:rPr>
            </w:pPr>
            <w:r w:rsidRPr="00921685">
              <w:rPr>
                <w:b/>
                <w:bCs/>
                <w:color w:val="000000"/>
                <w:sz w:val="16"/>
                <w:szCs w:val="16"/>
              </w:rPr>
              <w:t>194.721.506,00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921685" w:rsidRPr="00921685" w:rsidRDefault="00921685" w:rsidP="00921685">
            <w:pPr>
              <w:suppressAutoHyphens w:val="0"/>
              <w:jc w:val="right"/>
              <w:rPr>
                <w:b/>
                <w:bCs/>
                <w:color w:val="000000"/>
                <w:sz w:val="16"/>
                <w:szCs w:val="16"/>
              </w:rPr>
            </w:pPr>
            <w:r w:rsidRPr="00921685">
              <w:rPr>
                <w:b/>
                <w:bCs/>
                <w:color w:val="000000"/>
                <w:sz w:val="16"/>
                <w:szCs w:val="16"/>
              </w:rPr>
              <w:t>79,45</w:t>
            </w:r>
          </w:p>
        </w:tc>
      </w:tr>
      <w:tr w:rsidR="00921685" w:rsidRPr="00921685" w:rsidTr="00645570">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spacing w:line="1" w:lineRule="auto"/>
            </w:pPr>
          </w:p>
        </w:tc>
      </w:tr>
      <w:tr w:rsidR="00921685" w:rsidRPr="00921685" w:rsidTr="0064557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21685" w:rsidRPr="00921685" w:rsidRDefault="00921685" w:rsidP="00921685">
            <w:pPr>
              <w:suppressAutoHyphens w:val="0"/>
              <w:rPr>
                <w:vanish/>
              </w:rPr>
            </w:pPr>
            <w:r w:rsidRPr="00921685">
              <w:fldChar w:fldCharType="begin"/>
            </w:r>
            <w:r w:rsidRPr="00921685">
              <w:instrText>TC "5.02 МЕСНЕ ЗАЈЕДНИЦЕ" \f C \l "3"</w:instrText>
            </w:r>
            <w:r w:rsidRPr="00921685">
              <w:fldChar w:fldCharType="end"/>
            </w:r>
          </w:p>
          <w:p w:rsidR="00921685" w:rsidRPr="00921685" w:rsidRDefault="00921685" w:rsidP="00921685">
            <w:pPr>
              <w:suppressAutoHyphens w:val="0"/>
              <w:rPr>
                <w:b/>
                <w:bCs/>
                <w:color w:val="000000"/>
                <w:sz w:val="16"/>
                <w:szCs w:val="16"/>
              </w:rPr>
            </w:pPr>
            <w:r w:rsidRPr="00921685">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b/>
                <w:bCs/>
                <w:color w:val="000000"/>
                <w:sz w:val="16"/>
                <w:szCs w:val="16"/>
              </w:rPr>
            </w:pPr>
            <w:r w:rsidRPr="00921685">
              <w:rPr>
                <w:b/>
                <w:bCs/>
                <w:color w:val="000000"/>
                <w:sz w:val="16"/>
                <w:szCs w:val="16"/>
              </w:rPr>
              <w:t>5.02</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b/>
                <w:bCs/>
                <w:color w:val="000000"/>
                <w:sz w:val="16"/>
                <w:szCs w:val="16"/>
              </w:rPr>
            </w:pPr>
            <w:r w:rsidRPr="00921685">
              <w:rPr>
                <w:b/>
                <w:bCs/>
                <w:color w:val="000000"/>
                <w:sz w:val="16"/>
                <w:szCs w:val="16"/>
              </w:rPr>
              <w:t>МЕСНЕ ЗАЈЕДНИЦЕ</w:t>
            </w:r>
          </w:p>
        </w:tc>
      </w:tr>
      <w:tr w:rsidR="00921685" w:rsidRPr="00921685" w:rsidTr="0064557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21685" w:rsidRPr="00921685" w:rsidRDefault="00921685" w:rsidP="00921685">
            <w:pPr>
              <w:suppressAutoHyphens w:val="0"/>
              <w:rPr>
                <w:vanish/>
              </w:rPr>
            </w:pPr>
            <w:r w:rsidRPr="00921685">
              <w:lastRenderedPageBreak/>
              <w:fldChar w:fldCharType="begin"/>
            </w:r>
            <w:r w:rsidRPr="00921685">
              <w:instrText>TC "5.02.01" \f C \l "4"</w:instrText>
            </w:r>
            <w:r w:rsidRPr="00921685">
              <w:fldChar w:fldCharType="end"/>
            </w:r>
          </w:p>
          <w:p w:rsidR="00921685" w:rsidRPr="00921685" w:rsidRDefault="00921685" w:rsidP="00921685">
            <w:pPr>
              <w:suppressAutoHyphens w:val="0"/>
              <w:rPr>
                <w:b/>
                <w:bCs/>
                <w:color w:val="000000"/>
                <w:sz w:val="16"/>
                <w:szCs w:val="16"/>
              </w:rPr>
            </w:pPr>
            <w:r w:rsidRPr="00921685">
              <w:rPr>
                <w:b/>
                <w:bCs/>
                <w:color w:val="000000"/>
                <w:sz w:val="16"/>
                <w:szCs w:val="16"/>
              </w:rPr>
              <w:t>5.02.01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b/>
                <w:bCs/>
                <w:color w:val="000000"/>
                <w:sz w:val="16"/>
                <w:szCs w:val="16"/>
              </w:rPr>
            </w:pPr>
            <w:r w:rsidRPr="00921685">
              <w:rPr>
                <w:b/>
                <w:bCs/>
                <w:color w:val="000000"/>
                <w:sz w:val="16"/>
                <w:szCs w:val="16"/>
              </w:rPr>
              <w:t>МЕСНА ЗАЈЕДНИЦА АРИЉЕ</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0,14</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0,01</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0,06</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42.600,00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42.600,00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0,02</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rPr>
                <w:b/>
                <w:bCs/>
                <w:color w:val="000000"/>
                <w:sz w:val="16"/>
                <w:szCs w:val="16"/>
              </w:rPr>
            </w:pPr>
            <w:r w:rsidRPr="00921685">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center"/>
              <w:rPr>
                <w:b/>
                <w:bCs/>
                <w:color w:val="000000"/>
                <w:sz w:val="16"/>
                <w:szCs w:val="16"/>
              </w:rPr>
            </w:pPr>
            <w:r w:rsidRPr="00921685">
              <w:rPr>
                <w:b/>
                <w:bCs/>
                <w:color w:val="000000"/>
                <w:sz w:val="16"/>
                <w:szCs w:val="16"/>
              </w:rPr>
              <w:t>5.02.01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right"/>
              <w:rPr>
                <w:b/>
                <w:bCs/>
                <w:color w:val="000000"/>
                <w:sz w:val="16"/>
                <w:szCs w:val="16"/>
              </w:rPr>
            </w:pPr>
            <w:r w:rsidRPr="00921685">
              <w:rPr>
                <w:b/>
                <w:bCs/>
                <w:color w:val="000000"/>
                <w:sz w:val="16"/>
                <w:szCs w:val="16"/>
              </w:rPr>
              <w:t>582.600,00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r>
      <w:tr w:rsidR="00921685" w:rsidRPr="00921685" w:rsidTr="0064557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21685" w:rsidRPr="00921685" w:rsidRDefault="00921685" w:rsidP="00921685">
            <w:pPr>
              <w:suppressAutoHyphens w:val="0"/>
              <w:rPr>
                <w:vanish/>
              </w:rPr>
            </w:pPr>
            <w:r w:rsidRPr="00921685">
              <w:fldChar w:fldCharType="begin"/>
            </w:r>
            <w:r w:rsidRPr="00921685">
              <w:instrText>TC "5.02.02" \f C \l "4"</w:instrText>
            </w:r>
            <w:r w:rsidRPr="00921685">
              <w:fldChar w:fldCharType="end"/>
            </w:r>
          </w:p>
          <w:p w:rsidR="00921685" w:rsidRPr="00921685" w:rsidRDefault="00921685" w:rsidP="00921685">
            <w:pPr>
              <w:suppressAutoHyphens w:val="0"/>
              <w:rPr>
                <w:b/>
                <w:bCs/>
                <w:color w:val="000000"/>
                <w:sz w:val="16"/>
                <w:szCs w:val="16"/>
              </w:rPr>
            </w:pPr>
            <w:r w:rsidRPr="00921685">
              <w:rPr>
                <w:b/>
                <w:bCs/>
                <w:color w:val="000000"/>
                <w:sz w:val="16"/>
                <w:szCs w:val="16"/>
              </w:rPr>
              <w:t>5.02.02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b/>
                <w:bCs/>
                <w:color w:val="000000"/>
                <w:sz w:val="16"/>
                <w:szCs w:val="16"/>
              </w:rPr>
            </w:pPr>
            <w:r w:rsidRPr="00921685">
              <w:rPr>
                <w:b/>
                <w:bCs/>
                <w:color w:val="000000"/>
                <w:sz w:val="16"/>
                <w:szCs w:val="16"/>
              </w:rPr>
              <w:t>МЕСНА ЗАЈЕДНИЦА БЈЕЛУША</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0,01</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384.600,00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384.600,00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0,16</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0,02</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rPr>
                <w:b/>
                <w:bCs/>
                <w:color w:val="000000"/>
                <w:sz w:val="16"/>
                <w:szCs w:val="16"/>
              </w:rPr>
            </w:pPr>
            <w:r w:rsidRPr="00921685">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center"/>
              <w:rPr>
                <w:b/>
                <w:bCs/>
                <w:color w:val="000000"/>
                <w:sz w:val="16"/>
                <w:szCs w:val="16"/>
              </w:rPr>
            </w:pPr>
            <w:r w:rsidRPr="00921685">
              <w:rPr>
                <w:b/>
                <w:bCs/>
                <w:color w:val="000000"/>
                <w:sz w:val="16"/>
                <w:szCs w:val="16"/>
              </w:rPr>
              <w:t>5.02.02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right"/>
              <w:rPr>
                <w:b/>
                <w:bCs/>
                <w:color w:val="000000"/>
                <w:sz w:val="16"/>
                <w:szCs w:val="16"/>
              </w:rPr>
            </w:pPr>
            <w:r w:rsidRPr="00921685">
              <w:rPr>
                <w:b/>
                <w:bCs/>
                <w:color w:val="000000"/>
                <w:sz w:val="16"/>
                <w:szCs w:val="16"/>
              </w:rPr>
              <w:t>456.600,00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r>
      <w:tr w:rsidR="00921685" w:rsidRPr="00921685" w:rsidTr="0064557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21685" w:rsidRPr="00921685" w:rsidRDefault="00921685" w:rsidP="00921685">
            <w:pPr>
              <w:suppressAutoHyphens w:val="0"/>
              <w:rPr>
                <w:vanish/>
              </w:rPr>
            </w:pPr>
            <w:r w:rsidRPr="00921685">
              <w:fldChar w:fldCharType="begin"/>
            </w:r>
            <w:r w:rsidRPr="00921685">
              <w:instrText>TC "5.02.03" \f C \l "4"</w:instrText>
            </w:r>
            <w:r w:rsidRPr="00921685">
              <w:fldChar w:fldCharType="end"/>
            </w:r>
          </w:p>
          <w:p w:rsidR="00921685" w:rsidRPr="00921685" w:rsidRDefault="00921685" w:rsidP="00921685">
            <w:pPr>
              <w:suppressAutoHyphens w:val="0"/>
              <w:rPr>
                <w:b/>
                <w:bCs/>
                <w:color w:val="000000"/>
                <w:sz w:val="16"/>
                <w:szCs w:val="16"/>
              </w:rPr>
            </w:pPr>
            <w:r w:rsidRPr="00921685">
              <w:rPr>
                <w:b/>
                <w:bCs/>
                <w:color w:val="000000"/>
                <w:sz w:val="16"/>
                <w:szCs w:val="16"/>
              </w:rPr>
              <w:t>5.02.03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b/>
                <w:bCs/>
                <w:color w:val="000000"/>
                <w:sz w:val="16"/>
                <w:szCs w:val="16"/>
              </w:rPr>
            </w:pPr>
            <w:r w:rsidRPr="00921685">
              <w:rPr>
                <w:b/>
                <w:bCs/>
                <w:color w:val="000000"/>
                <w:sz w:val="16"/>
                <w:szCs w:val="16"/>
              </w:rPr>
              <w:t>МЕСНА ЗАЈЕДНИЦА БОГОЈЕВИЋИ</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0,01</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0,01</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40.600,00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40.600,00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0,02</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0,02</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rPr>
                <w:b/>
                <w:bCs/>
                <w:color w:val="000000"/>
                <w:sz w:val="16"/>
                <w:szCs w:val="16"/>
              </w:rPr>
            </w:pPr>
            <w:r w:rsidRPr="00921685">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center"/>
              <w:rPr>
                <w:b/>
                <w:bCs/>
                <w:color w:val="000000"/>
                <w:sz w:val="16"/>
                <w:szCs w:val="16"/>
              </w:rPr>
            </w:pPr>
            <w:r w:rsidRPr="00921685">
              <w:rPr>
                <w:b/>
                <w:bCs/>
                <w:color w:val="000000"/>
                <w:sz w:val="16"/>
                <w:szCs w:val="16"/>
              </w:rPr>
              <w:t>5.02.03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right"/>
              <w:rPr>
                <w:b/>
                <w:bCs/>
                <w:color w:val="000000"/>
                <w:sz w:val="16"/>
                <w:szCs w:val="16"/>
              </w:rPr>
            </w:pPr>
            <w:r w:rsidRPr="00921685">
              <w:rPr>
                <w:b/>
                <w:bCs/>
                <w:color w:val="000000"/>
                <w:sz w:val="16"/>
                <w:szCs w:val="16"/>
              </w:rPr>
              <w:t>150.600,00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r>
      <w:tr w:rsidR="00921685" w:rsidRPr="00921685" w:rsidTr="0064557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21685" w:rsidRPr="00921685" w:rsidRDefault="00921685" w:rsidP="00921685">
            <w:pPr>
              <w:suppressAutoHyphens w:val="0"/>
              <w:rPr>
                <w:vanish/>
              </w:rPr>
            </w:pPr>
            <w:r w:rsidRPr="00921685">
              <w:fldChar w:fldCharType="begin"/>
            </w:r>
            <w:r w:rsidRPr="00921685">
              <w:instrText>TC "5.02.04" \f C \l "4"</w:instrText>
            </w:r>
            <w:r w:rsidRPr="00921685">
              <w:fldChar w:fldCharType="end"/>
            </w:r>
          </w:p>
          <w:p w:rsidR="00921685" w:rsidRPr="00921685" w:rsidRDefault="00921685" w:rsidP="00921685">
            <w:pPr>
              <w:suppressAutoHyphens w:val="0"/>
              <w:rPr>
                <w:b/>
                <w:bCs/>
                <w:color w:val="000000"/>
                <w:sz w:val="16"/>
                <w:szCs w:val="16"/>
              </w:rPr>
            </w:pPr>
            <w:r w:rsidRPr="00921685">
              <w:rPr>
                <w:b/>
                <w:bCs/>
                <w:color w:val="000000"/>
                <w:sz w:val="16"/>
                <w:szCs w:val="16"/>
              </w:rPr>
              <w:t>5.02.04</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b/>
                <w:bCs/>
                <w:color w:val="000000"/>
                <w:sz w:val="16"/>
                <w:szCs w:val="16"/>
              </w:rPr>
            </w:pPr>
            <w:r w:rsidRPr="00921685">
              <w:rPr>
                <w:b/>
                <w:bCs/>
                <w:color w:val="000000"/>
                <w:sz w:val="16"/>
                <w:szCs w:val="16"/>
              </w:rPr>
              <w:t>МЕСНА ЗЕЈЕДНИЦА БРЕКОВО</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0,08</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196.000,00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0,08</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rPr>
                <w:b/>
                <w:bCs/>
                <w:color w:val="000000"/>
                <w:sz w:val="16"/>
                <w:szCs w:val="16"/>
              </w:rPr>
            </w:pPr>
            <w:r w:rsidRPr="00921685">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center"/>
              <w:rPr>
                <w:b/>
                <w:bCs/>
                <w:color w:val="000000"/>
                <w:sz w:val="16"/>
                <w:szCs w:val="16"/>
              </w:rPr>
            </w:pPr>
            <w:r w:rsidRPr="00921685">
              <w:rPr>
                <w:b/>
                <w:bCs/>
                <w:color w:val="000000"/>
                <w:sz w:val="16"/>
                <w:szCs w:val="16"/>
              </w:rPr>
              <w:t>5.02.04</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right"/>
              <w:rPr>
                <w:b/>
                <w:bCs/>
                <w:color w:val="000000"/>
                <w:sz w:val="16"/>
                <w:szCs w:val="16"/>
              </w:rPr>
            </w:pPr>
            <w:r w:rsidRPr="00921685">
              <w:rPr>
                <w:b/>
                <w:bCs/>
                <w:color w:val="000000"/>
                <w:sz w:val="16"/>
                <w:szCs w:val="16"/>
              </w:rPr>
              <w:t>393.000,00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r>
      <w:tr w:rsidR="00921685" w:rsidRPr="00921685" w:rsidTr="0064557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21685" w:rsidRPr="00921685" w:rsidRDefault="00921685" w:rsidP="00921685">
            <w:pPr>
              <w:suppressAutoHyphens w:val="0"/>
              <w:rPr>
                <w:vanish/>
              </w:rPr>
            </w:pPr>
            <w:r w:rsidRPr="00921685">
              <w:fldChar w:fldCharType="begin"/>
            </w:r>
            <w:r w:rsidRPr="00921685">
              <w:instrText>TC "5.02.05" \f C \l "4"</w:instrText>
            </w:r>
            <w:r w:rsidRPr="00921685">
              <w:fldChar w:fldCharType="end"/>
            </w:r>
          </w:p>
          <w:p w:rsidR="00921685" w:rsidRPr="00921685" w:rsidRDefault="00921685" w:rsidP="00921685">
            <w:pPr>
              <w:suppressAutoHyphens w:val="0"/>
              <w:rPr>
                <w:b/>
                <w:bCs/>
                <w:color w:val="000000"/>
                <w:sz w:val="16"/>
                <w:szCs w:val="16"/>
              </w:rPr>
            </w:pPr>
            <w:r w:rsidRPr="00921685">
              <w:rPr>
                <w:b/>
                <w:bCs/>
                <w:color w:val="000000"/>
                <w:sz w:val="16"/>
                <w:szCs w:val="16"/>
              </w:rPr>
              <w:t>5.02.05</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b/>
                <w:bCs/>
                <w:color w:val="000000"/>
                <w:sz w:val="16"/>
                <w:szCs w:val="16"/>
              </w:rPr>
            </w:pPr>
            <w:r w:rsidRPr="00921685">
              <w:rPr>
                <w:b/>
                <w:bCs/>
                <w:color w:val="000000"/>
                <w:sz w:val="16"/>
                <w:szCs w:val="16"/>
              </w:rPr>
              <w:t>МЕСНА ЗАЈЕДНИЦА ВИГОШТЕ</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0,01</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0,01</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156.000,00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0,06</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0,01</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rPr>
                <w:b/>
                <w:bCs/>
                <w:color w:val="000000"/>
                <w:sz w:val="16"/>
                <w:szCs w:val="16"/>
              </w:rPr>
            </w:pPr>
            <w:r w:rsidRPr="00921685">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center"/>
              <w:rPr>
                <w:b/>
                <w:bCs/>
                <w:color w:val="000000"/>
                <w:sz w:val="16"/>
                <w:szCs w:val="16"/>
              </w:rPr>
            </w:pPr>
            <w:r w:rsidRPr="00921685">
              <w:rPr>
                <w:b/>
                <w:bCs/>
                <w:color w:val="000000"/>
                <w:sz w:val="16"/>
                <w:szCs w:val="16"/>
              </w:rPr>
              <w:t>5.02.05</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right"/>
              <w:rPr>
                <w:b/>
                <w:bCs/>
                <w:color w:val="000000"/>
                <w:sz w:val="16"/>
                <w:szCs w:val="16"/>
              </w:rPr>
            </w:pPr>
            <w:r w:rsidRPr="00921685">
              <w:rPr>
                <w:b/>
                <w:bCs/>
                <w:color w:val="000000"/>
                <w:sz w:val="16"/>
                <w:szCs w:val="16"/>
              </w:rPr>
              <w:t>219.000,00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r>
      <w:tr w:rsidR="00921685" w:rsidRPr="00921685" w:rsidTr="0064557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21685" w:rsidRPr="00921685" w:rsidRDefault="00921685" w:rsidP="00921685">
            <w:pPr>
              <w:suppressAutoHyphens w:val="0"/>
              <w:rPr>
                <w:vanish/>
              </w:rPr>
            </w:pPr>
            <w:r w:rsidRPr="00921685">
              <w:fldChar w:fldCharType="begin"/>
            </w:r>
            <w:r w:rsidRPr="00921685">
              <w:instrText>TC "5.02.06" \f C \l "4"</w:instrText>
            </w:r>
            <w:r w:rsidRPr="00921685">
              <w:fldChar w:fldCharType="end"/>
            </w:r>
          </w:p>
          <w:p w:rsidR="00921685" w:rsidRPr="00921685" w:rsidRDefault="00921685" w:rsidP="00921685">
            <w:pPr>
              <w:suppressAutoHyphens w:val="0"/>
              <w:rPr>
                <w:b/>
                <w:bCs/>
                <w:color w:val="000000"/>
                <w:sz w:val="16"/>
                <w:szCs w:val="16"/>
              </w:rPr>
            </w:pPr>
            <w:r w:rsidRPr="00921685">
              <w:rPr>
                <w:b/>
                <w:bCs/>
                <w:color w:val="000000"/>
                <w:sz w:val="16"/>
                <w:szCs w:val="16"/>
              </w:rPr>
              <w:t>5.02.06</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b/>
                <w:bCs/>
                <w:color w:val="000000"/>
                <w:sz w:val="16"/>
                <w:szCs w:val="16"/>
              </w:rPr>
            </w:pPr>
            <w:r w:rsidRPr="00921685">
              <w:rPr>
                <w:b/>
                <w:bCs/>
                <w:color w:val="000000"/>
                <w:sz w:val="16"/>
                <w:szCs w:val="16"/>
              </w:rPr>
              <w:t>МЕСНА ЗАЈЕДНИЦА ВИРОВО</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0,01</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0,01</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138.800,00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138.800,00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0,06</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rPr>
                <w:b/>
                <w:bCs/>
                <w:color w:val="000000"/>
                <w:sz w:val="16"/>
                <w:szCs w:val="16"/>
              </w:rPr>
            </w:pPr>
            <w:r w:rsidRPr="00921685">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center"/>
              <w:rPr>
                <w:b/>
                <w:bCs/>
                <w:color w:val="000000"/>
                <w:sz w:val="16"/>
                <w:szCs w:val="16"/>
              </w:rPr>
            </w:pPr>
            <w:r w:rsidRPr="00921685">
              <w:rPr>
                <w:b/>
                <w:bCs/>
                <w:color w:val="000000"/>
                <w:sz w:val="16"/>
                <w:szCs w:val="16"/>
              </w:rPr>
              <w:t>5.02.06</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right"/>
              <w:rPr>
                <w:b/>
                <w:bCs/>
                <w:color w:val="000000"/>
                <w:sz w:val="16"/>
                <w:szCs w:val="16"/>
              </w:rPr>
            </w:pPr>
            <w:r w:rsidRPr="00921685">
              <w:rPr>
                <w:b/>
                <w:bCs/>
                <w:color w:val="000000"/>
                <w:sz w:val="16"/>
                <w:szCs w:val="16"/>
              </w:rPr>
              <w:t>175.800,00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r>
      <w:tr w:rsidR="00921685" w:rsidRPr="00921685" w:rsidTr="0064557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21685" w:rsidRPr="00921685" w:rsidRDefault="00921685" w:rsidP="00921685">
            <w:pPr>
              <w:suppressAutoHyphens w:val="0"/>
              <w:rPr>
                <w:vanish/>
              </w:rPr>
            </w:pPr>
            <w:r w:rsidRPr="00921685">
              <w:fldChar w:fldCharType="begin"/>
            </w:r>
            <w:r w:rsidRPr="00921685">
              <w:instrText>TC "5.02.07" \f C \l "4"</w:instrText>
            </w:r>
            <w:r w:rsidRPr="00921685">
              <w:fldChar w:fldCharType="end"/>
            </w:r>
          </w:p>
          <w:p w:rsidR="00921685" w:rsidRPr="00921685" w:rsidRDefault="00921685" w:rsidP="00921685">
            <w:pPr>
              <w:suppressAutoHyphens w:val="0"/>
              <w:rPr>
                <w:b/>
                <w:bCs/>
                <w:color w:val="000000"/>
                <w:sz w:val="16"/>
                <w:szCs w:val="16"/>
              </w:rPr>
            </w:pPr>
            <w:r w:rsidRPr="00921685">
              <w:rPr>
                <w:b/>
                <w:bCs/>
                <w:color w:val="000000"/>
                <w:sz w:val="16"/>
                <w:szCs w:val="16"/>
              </w:rPr>
              <w:t>5.02.07</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b/>
                <w:bCs/>
                <w:color w:val="000000"/>
                <w:sz w:val="16"/>
                <w:szCs w:val="16"/>
              </w:rPr>
            </w:pPr>
            <w:r w:rsidRPr="00921685">
              <w:rPr>
                <w:b/>
                <w:bCs/>
                <w:color w:val="000000"/>
                <w:sz w:val="16"/>
                <w:szCs w:val="16"/>
              </w:rPr>
              <w:t>МЕСНА ЗАЈЕДНИЦА ВИСОКА</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370.000,00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370.000,00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0,15</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57.400,00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57.400,00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0,02</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rPr>
                <w:b/>
                <w:bCs/>
                <w:color w:val="000000"/>
                <w:sz w:val="16"/>
                <w:szCs w:val="16"/>
              </w:rPr>
            </w:pPr>
            <w:r w:rsidRPr="00921685">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center"/>
              <w:rPr>
                <w:b/>
                <w:bCs/>
                <w:color w:val="000000"/>
                <w:sz w:val="16"/>
                <w:szCs w:val="16"/>
              </w:rPr>
            </w:pPr>
            <w:r w:rsidRPr="00921685">
              <w:rPr>
                <w:b/>
                <w:bCs/>
                <w:color w:val="000000"/>
                <w:sz w:val="16"/>
                <w:szCs w:val="16"/>
              </w:rPr>
              <w:t>5.02.07</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right"/>
              <w:rPr>
                <w:b/>
                <w:bCs/>
                <w:color w:val="000000"/>
                <w:sz w:val="16"/>
                <w:szCs w:val="16"/>
              </w:rPr>
            </w:pPr>
            <w:r w:rsidRPr="00921685">
              <w:rPr>
                <w:b/>
                <w:bCs/>
                <w:color w:val="000000"/>
                <w:sz w:val="16"/>
                <w:szCs w:val="16"/>
              </w:rPr>
              <w:t>434.400,00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r>
      <w:tr w:rsidR="00921685" w:rsidRPr="00921685" w:rsidTr="0064557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21685" w:rsidRPr="00921685" w:rsidRDefault="00921685" w:rsidP="00921685">
            <w:pPr>
              <w:suppressAutoHyphens w:val="0"/>
              <w:rPr>
                <w:vanish/>
              </w:rPr>
            </w:pPr>
            <w:r w:rsidRPr="00921685">
              <w:fldChar w:fldCharType="begin"/>
            </w:r>
            <w:r w:rsidRPr="00921685">
              <w:instrText>TC "5.02.08" \f C \l "4"</w:instrText>
            </w:r>
            <w:r w:rsidRPr="00921685">
              <w:fldChar w:fldCharType="end"/>
            </w:r>
          </w:p>
          <w:p w:rsidR="00921685" w:rsidRPr="00921685" w:rsidRDefault="00921685" w:rsidP="00921685">
            <w:pPr>
              <w:suppressAutoHyphens w:val="0"/>
              <w:rPr>
                <w:b/>
                <w:bCs/>
                <w:color w:val="000000"/>
                <w:sz w:val="16"/>
                <w:szCs w:val="16"/>
              </w:rPr>
            </w:pPr>
            <w:r w:rsidRPr="00921685">
              <w:rPr>
                <w:b/>
                <w:bCs/>
                <w:color w:val="000000"/>
                <w:sz w:val="16"/>
                <w:szCs w:val="16"/>
              </w:rPr>
              <w:t>5.02.08</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b/>
                <w:bCs/>
                <w:color w:val="000000"/>
                <w:sz w:val="16"/>
                <w:szCs w:val="16"/>
              </w:rPr>
            </w:pPr>
            <w:r w:rsidRPr="00921685">
              <w:rPr>
                <w:b/>
                <w:bCs/>
                <w:color w:val="000000"/>
                <w:sz w:val="16"/>
                <w:szCs w:val="16"/>
              </w:rPr>
              <w:t>МЕСНА ЗАЈЕДНИЦА ВРАНЕ</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lastRenderedPageBreak/>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0,01</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243.600,00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243.600,00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0,10</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rPr>
                <w:b/>
                <w:bCs/>
                <w:color w:val="000000"/>
                <w:sz w:val="16"/>
                <w:szCs w:val="16"/>
              </w:rPr>
            </w:pPr>
            <w:r w:rsidRPr="00921685">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center"/>
              <w:rPr>
                <w:b/>
                <w:bCs/>
                <w:color w:val="000000"/>
                <w:sz w:val="16"/>
                <w:szCs w:val="16"/>
              </w:rPr>
            </w:pPr>
            <w:r w:rsidRPr="00921685">
              <w:rPr>
                <w:b/>
                <w:bCs/>
                <w:color w:val="000000"/>
                <w:sz w:val="16"/>
                <w:szCs w:val="16"/>
              </w:rPr>
              <w:t>5.02.08</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right"/>
              <w:rPr>
                <w:b/>
                <w:bCs/>
                <w:color w:val="000000"/>
                <w:sz w:val="16"/>
                <w:szCs w:val="16"/>
              </w:rPr>
            </w:pPr>
            <w:r w:rsidRPr="00921685">
              <w:rPr>
                <w:b/>
                <w:bCs/>
                <w:color w:val="000000"/>
                <w:sz w:val="16"/>
                <w:szCs w:val="16"/>
              </w:rPr>
              <w:t>270.600,00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r>
      <w:tr w:rsidR="00921685" w:rsidRPr="00921685" w:rsidTr="0064557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21685" w:rsidRPr="00921685" w:rsidRDefault="00921685" w:rsidP="00921685">
            <w:pPr>
              <w:suppressAutoHyphens w:val="0"/>
              <w:rPr>
                <w:vanish/>
              </w:rPr>
            </w:pPr>
            <w:r w:rsidRPr="00921685">
              <w:fldChar w:fldCharType="begin"/>
            </w:r>
            <w:r w:rsidRPr="00921685">
              <w:instrText>TC "5.02.09" \f C \l "4"</w:instrText>
            </w:r>
            <w:r w:rsidRPr="00921685">
              <w:fldChar w:fldCharType="end"/>
            </w:r>
          </w:p>
          <w:p w:rsidR="00921685" w:rsidRPr="00921685" w:rsidRDefault="00921685" w:rsidP="00921685">
            <w:pPr>
              <w:suppressAutoHyphens w:val="0"/>
              <w:rPr>
                <w:b/>
                <w:bCs/>
                <w:color w:val="000000"/>
                <w:sz w:val="16"/>
                <w:szCs w:val="16"/>
              </w:rPr>
            </w:pPr>
            <w:r w:rsidRPr="00921685">
              <w:rPr>
                <w:b/>
                <w:bCs/>
                <w:color w:val="000000"/>
                <w:sz w:val="16"/>
                <w:szCs w:val="16"/>
              </w:rPr>
              <w:t>5.02.09</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b/>
                <w:bCs/>
                <w:color w:val="000000"/>
                <w:sz w:val="16"/>
                <w:szCs w:val="16"/>
              </w:rPr>
            </w:pPr>
            <w:r w:rsidRPr="00921685">
              <w:rPr>
                <w:b/>
                <w:bCs/>
                <w:color w:val="000000"/>
                <w:sz w:val="16"/>
                <w:szCs w:val="16"/>
              </w:rPr>
              <w:t>МЕСНА ЗАЈЕДНИЦА ГРДОВИЋИ</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0,01</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0,01</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66.200,00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66.200,00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0,03</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rPr>
                <w:b/>
                <w:bCs/>
                <w:color w:val="000000"/>
                <w:sz w:val="16"/>
                <w:szCs w:val="16"/>
              </w:rPr>
            </w:pPr>
            <w:r w:rsidRPr="00921685">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center"/>
              <w:rPr>
                <w:b/>
                <w:bCs/>
                <w:color w:val="000000"/>
                <w:sz w:val="16"/>
                <w:szCs w:val="16"/>
              </w:rPr>
            </w:pPr>
            <w:r w:rsidRPr="00921685">
              <w:rPr>
                <w:b/>
                <w:bCs/>
                <w:color w:val="000000"/>
                <w:sz w:val="16"/>
                <w:szCs w:val="16"/>
              </w:rPr>
              <w:t>5.02.09</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right"/>
              <w:rPr>
                <w:b/>
                <w:bCs/>
                <w:color w:val="000000"/>
                <w:sz w:val="16"/>
                <w:szCs w:val="16"/>
              </w:rPr>
            </w:pPr>
            <w:r w:rsidRPr="00921685">
              <w:rPr>
                <w:b/>
                <w:bCs/>
                <w:color w:val="000000"/>
                <w:sz w:val="16"/>
                <w:szCs w:val="16"/>
              </w:rPr>
              <w:t>121.200,00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r>
      <w:tr w:rsidR="00921685" w:rsidRPr="00921685" w:rsidTr="0064557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21685" w:rsidRPr="00921685" w:rsidRDefault="00921685" w:rsidP="00921685">
            <w:pPr>
              <w:suppressAutoHyphens w:val="0"/>
              <w:rPr>
                <w:vanish/>
              </w:rPr>
            </w:pPr>
            <w:r w:rsidRPr="00921685">
              <w:fldChar w:fldCharType="begin"/>
            </w:r>
            <w:r w:rsidRPr="00921685">
              <w:instrText>TC "5.02.10" \f C \l "4"</w:instrText>
            </w:r>
            <w:r w:rsidRPr="00921685">
              <w:fldChar w:fldCharType="end"/>
            </w:r>
          </w:p>
          <w:p w:rsidR="00921685" w:rsidRPr="00921685" w:rsidRDefault="00921685" w:rsidP="00921685">
            <w:pPr>
              <w:suppressAutoHyphens w:val="0"/>
              <w:rPr>
                <w:b/>
                <w:bCs/>
                <w:color w:val="000000"/>
                <w:sz w:val="16"/>
                <w:szCs w:val="16"/>
              </w:rPr>
            </w:pPr>
            <w:r w:rsidRPr="00921685">
              <w:rPr>
                <w:b/>
                <w:bCs/>
                <w:color w:val="000000"/>
                <w:sz w:val="16"/>
                <w:szCs w:val="16"/>
              </w:rPr>
              <w:t>5.02.10</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b/>
                <w:bCs/>
                <w:color w:val="000000"/>
                <w:sz w:val="16"/>
                <w:szCs w:val="16"/>
              </w:rPr>
            </w:pPr>
            <w:r w:rsidRPr="00921685">
              <w:rPr>
                <w:b/>
                <w:bCs/>
                <w:color w:val="000000"/>
                <w:sz w:val="16"/>
                <w:szCs w:val="16"/>
              </w:rPr>
              <w:t>МЕСНА ЗАЈЕДНИЦА ГРИВСКА</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0,07</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0,01</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188.800,00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188.800,00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0,08</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0,01</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rPr>
                <w:b/>
                <w:bCs/>
                <w:color w:val="000000"/>
                <w:sz w:val="16"/>
                <w:szCs w:val="16"/>
              </w:rPr>
            </w:pPr>
            <w:r w:rsidRPr="00921685">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center"/>
              <w:rPr>
                <w:b/>
                <w:bCs/>
                <w:color w:val="000000"/>
                <w:sz w:val="16"/>
                <w:szCs w:val="16"/>
              </w:rPr>
            </w:pPr>
            <w:r w:rsidRPr="00921685">
              <w:rPr>
                <w:b/>
                <w:bCs/>
                <w:color w:val="000000"/>
                <w:sz w:val="16"/>
                <w:szCs w:val="16"/>
              </w:rPr>
              <w:t>5.02.10</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right"/>
              <w:rPr>
                <w:b/>
                <w:bCs/>
                <w:color w:val="000000"/>
                <w:sz w:val="16"/>
                <w:szCs w:val="16"/>
              </w:rPr>
            </w:pPr>
            <w:r w:rsidRPr="00921685">
              <w:rPr>
                <w:b/>
                <w:bCs/>
                <w:color w:val="000000"/>
                <w:sz w:val="16"/>
                <w:szCs w:val="16"/>
              </w:rPr>
              <w:t>223.800,00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r>
      <w:tr w:rsidR="00921685" w:rsidRPr="00921685" w:rsidTr="0064557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21685" w:rsidRPr="00921685" w:rsidRDefault="00921685" w:rsidP="00921685">
            <w:pPr>
              <w:suppressAutoHyphens w:val="0"/>
              <w:rPr>
                <w:vanish/>
              </w:rPr>
            </w:pPr>
            <w:r w:rsidRPr="00921685">
              <w:fldChar w:fldCharType="begin"/>
            </w:r>
            <w:r w:rsidRPr="00921685">
              <w:instrText>TC "5.02.11" \f C \l "4"</w:instrText>
            </w:r>
            <w:r w:rsidRPr="00921685">
              <w:fldChar w:fldCharType="end"/>
            </w:r>
          </w:p>
          <w:p w:rsidR="00921685" w:rsidRPr="00921685" w:rsidRDefault="00921685" w:rsidP="00921685">
            <w:pPr>
              <w:suppressAutoHyphens w:val="0"/>
              <w:rPr>
                <w:b/>
                <w:bCs/>
                <w:color w:val="000000"/>
                <w:sz w:val="16"/>
                <w:szCs w:val="16"/>
              </w:rPr>
            </w:pPr>
            <w:r w:rsidRPr="00921685">
              <w:rPr>
                <w:b/>
                <w:bCs/>
                <w:color w:val="000000"/>
                <w:sz w:val="16"/>
                <w:szCs w:val="16"/>
              </w:rPr>
              <w:t>5.02.11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b/>
                <w:bCs/>
                <w:color w:val="000000"/>
                <w:sz w:val="16"/>
                <w:szCs w:val="16"/>
              </w:rPr>
            </w:pPr>
            <w:r w:rsidRPr="00921685">
              <w:rPr>
                <w:b/>
                <w:bCs/>
                <w:color w:val="000000"/>
                <w:sz w:val="16"/>
                <w:szCs w:val="16"/>
              </w:rPr>
              <w:t>МЕСНА ЗАЈЕДНИЦА ДОБРАЧЕ</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407.800,00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407.800,00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0,17</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0,02</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rPr>
                <w:b/>
                <w:bCs/>
                <w:color w:val="000000"/>
                <w:sz w:val="16"/>
                <w:szCs w:val="16"/>
              </w:rPr>
            </w:pPr>
            <w:r w:rsidRPr="00921685">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center"/>
              <w:rPr>
                <w:b/>
                <w:bCs/>
                <w:color w:val="000000"/>
                <w:sz w:val="16"/>
                <w:szCs w:val="16"/>
              </w:rPr>
            </w:pPr>
            <w:r w:rsidRPr="00921685">
              <w:rPr>
                <w:b/>
                <w:bCs/>
                <w:color w:val="000000"/>
                <w:sz w:val="16"/>
                <w:szCs w:val="16"/>
              </w:rPr>
              <w:t>5.02.11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right"/>
              <w:rPr>
                <w:b/>
                <w:bCs/>
                <w:color w:val="000000"/>
                <w:sz w:val="16"/>
                <w:szCs w:val="16"/>
              </w:rPr>
            </w:pPr>
            <w:r w:rsidRPr="00921685">
              <w:rPr>
                <w:b/>
                <w:bCs/>
                <w:color w:val="000000"/>
                <w:sz w:val="16"/>
                <w:szCs w:val="16"/>
              </w:rPr>
              <w:t>457.800,00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r>
      <w:tr w:rsidR="00921685" w:rsidRPr="00921685" w:rsidTr="0064557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21685" w:rsidRPr="00921685" w:rsidRDefault="00921685" w:rsidP="00921685">
            <w:pPr>
              <w:suppressAutoHyphens w:val="0"/>
              <w:rPr>
                <w:vanish/>
              </w:rPr>
            </w:pPr>
            <w:r w:rsidRPr="00921685">
              <w:fldChar w:fldCharType="begin"/>
            </w:r>
            <w:r w:rsidRPr="00921685">
              <w:instrText>TC "5.02.12" \f C \l "4"</w:instrText>
            </w:r>
            <w:r w:rsidRPr="00921685">
              <w:fldChar w:fldCharType="end"/>
            </w:r>
          </w:p>
          <w:p w:rsidR="00921685" w:rsidRPr="00921685" w:rsidRDefault="00921685" w:rsidP="00921685">
            <w:pPr>
              <w:suppressAutoHyphens w:val="0"/>
              <w:rPr>
                <w:b/>
                <w:bCs/>
                <w:color w:val="000000"/>
                <w:sz w:val="16"/>
                <w:szCs w:val="16"/>
              </w:rPr>
            </w:pPr>
            <w:r w:rsidRPr="00921685">
              <w:rPr>
                <w:b/>
                <w:bCs/>
                <w:color w:val="000000"/>
                <w:sz w:val="16"/>
                <w:szCs w:val="16"/>
              </w:rPr>
              <w:t>5.02.12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b/>
                <w:bCs/>
                <w:color w:val="000000"/>
                <w:sz w:val="16"/>
                <w:szCs w:val="16"/>
              </w:rPr>
            </w:pPr>
            <w:r w:rsidRPr="00921685">
              <w:rPr>
                <w:b/>
                <w:bCs/>
                <w:color w:val="000000"/>
                <w:sz w:val="16"/>
                <w:szCs w:val="16"/>
              </w:rPr>
              <w:t>МЕСНА ЗАЈЕДНИЦА ДРАГОЈЕВАЦ</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0,04</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0,04</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60.600,00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60.600,00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0,02</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0,04</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rPr>
                <w:b/>
                <w:bCs/>
                <w:color w:val="000000"/>
                <w:sz w:val="16"/>
                <w:szCs w:val="16"/>
              </w:rPr>
            </w:pPr>
            <w:r w:rsidRPr="00921685">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center"/>
              <w:rPr>
                <w:b/>
                <w:bCs/>
                <w:color w:val="000000"/>
                <w:sz w:val="16"/>
                <w:szCs w:val="16"/>
              </w:rPr>
            </w:pPr>
            <w:r w:rsidRPr="00921685">
              <w:rPr>
                <w:b/>
                <w:bCs/>
                <w:color w:val="000000"/>
                <w:sz w:val="16"/>
                <w:szCs w:val="16"/>
              </w:rPr>
              <w:t>5.02.12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right"/>
              <w:rPr>
                <w:b/>
                <w:bCs/>
                <w:color w:val="000000"/>
                <w:sz w:val="16"/>
                <w:szCs w:val="16"/>
              </w:rPr>
            </w:pPr>
            <w:r w:rsidRPr="00921685">
              <w:rPr>
                <w:b/>
                <w:bCs/>
                <w:color w:val="000000"/>
                <w:sz w:val="16"/>
                <w:szCs w:val="16"/>
              </w:rPr>
              <w:t>105.600,00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r>
      <w:tr w:rsidR="00921685" w:rsidRPr="00921685" w:rsidTr="0064557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21685" w:rsidRPr="00921685" w:rsidRDefault="00921685" w:rsidP="00921685">
            <w:pPr>
              <w:suppressAutoHyphens w:val="0"/>
              <w:rPr>
                <w:vanish/>
              </w:rPr>
            </w:pPr>
            <w:r w:rsidRPr="00921685">
              <w:fldChar w:fldCharType="begin"/>
            </w:r>
            <w:r w:rsidRPr="00921685">
              <w:instrText>TC "5.02.13" \f C \l "4"</w:instrText>
            </w:r>
            <w:r w:rsidRPr="00921685">
              <w:fldChar w:fldCharType="end"/>
            </w:r>
          </w:p>
          <w:p w:rsidR="00921685" w:rsidRPr="00921685" w:rsidRDefault="00921685" w:rsidP="00921685">
            <w:pPr>
              <w:suppressAutoHyphens w:val="0"/>
              <w:rPr>
                <w:b/>
                <w:bCs/>
                <w:color w:val="000000"/>
                <w:sz w:val="16"/>
                <w:szCs w:val="16"/>
              </w:rPr>
            </w:pPr>
            <w:r w:rsidRPr="00921685">
              <w:rPr>
                <w:b/>
                <w:bCs/>
                <w:color w:val="000000"/>
                <w:sz w:val="16"/>
                <w:szCs w:val="16"/>
              </w:rPr>
              <w:t>5.02.13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b/>
                <w:bCs/>
                <w:color w:val="000000"/>
                <w:sz w:val="16"/>
                <w:szCs w:val="16"/>
              </w:rPr>
            </w:pPr>
            <w:r w:rsidRPr="00921685">
              <w:rPr>
                <w:b/>
                <w:bCs/>
                <w:color w:val="000000"/>
                <w:sz w:val="16"/>
                <w:szCs w:val="16"/>
              </w:rPr>
              <w:t>МЕСНА ЗАЈЕДНИЦА КРУШЧИЦА</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0,02</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245.200,00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245.200,00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0,10</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0,01</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rPr>
                <w:b/>
                <w:bCs/>
                <w:color w:val="000000"/>
                <w:sz w:val="16"/>
                <w:szCs w:val="16"/>
              </w:rPr>
            </w:pPr>
            <w:r w:rsidRPr="00921685">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center"/>
              <w:rPr>
                <w:b/>
                <w:bCs/>
                <w:color w:val="000000"/>
                <w:sz w:val="16"/>
                <w:szCs w:val="16"/>
              </w:rPr>
            </w:pPr>
            <w:r w:rsidRPr="00921685">
              <w:rPr>
                <w:b/>
                <w:bCs/>
                <w:color w:val="000000"/>
                <w:sz w:val="16"/>
                <w:szCs w:val="16"/>
              </w:rPr>
              <w:t>5.02.13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right"/>
              <w:rPr>
                <w:b/>
                <w:bCs/>
                <w:color w:val="000000"/>
                <w:sz w:val="16"/>
                <w:szCs w:val="16"/>
              </w:rPr>
            </w:pPr>
            <w:r w:rsidRPr="00921685">
              <w:rPr>
                <w:b/>
                <w:bCs/>
                <w:color w:val="000000"/>
                <w:sz w:val="16"/>
                <w:szCs w:val="16"/>
              </w:rPr>
              <w:t>328.200,00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r>
      <w:tr w:rsidR="00921685" w:rsidRPr="00921685" w:rsidTr="0064557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21685" w:rsidRPr="00921685" w:rsidRDefault="00921685" w:rsidP="00921685">
            <w:pPr>
              <w:suppressAutoHyphens w:val="0"/>
              <w:rPr>
                <w:vanish/>
              </w:rPr>
            </w:pPr>
            <w:r w:rsidRPr="00921685">
              <w:fldChar w:fldCharType="begin"/>
            </w:r>
            <w:r w:rsidRPr="00921685">
              <w:instrText>TC "5.02.14" \f C \l "4"</w:instrText>
            </w:r>
            <w:r w:rsidRPr="00921685">
              <w:fldChar w:fldCharType="end"/>
            </w:r>
          </w:p>
          <w:p w:rsidR="00921685" w:rsidRPr="00921685" w:rsidRDefault="00921685" w:rsidP="00921685">
            <w:pPr>
              <w:suppressAutoHyphens w:val="0"/>
              <w:rPr>
                <w:b/>
                <w:bCs/>
                <w:color w:val="000000"/>
                <w:sz w:val="16"/>
                <w:szCs w:val="16"/>
              </w:rPr>
            </w:pPr>
            <w:r w:rsidRPr="00921685">
              <w:rPr>
                <w:b/>
                <w:bCs/>
                <w:color w:val="000000"/>
                <w:sz w:val="16"/>
                <w:szCs w:val="16"/>
              </w:rPr>
              <w:t>5.02.14</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b/>
                <w:bCs/>
                <w:color w:val="000000"/>
                <w:sz w:val="16"/>
                <w:szCs w:val="16"/>
              </w:rPr>
            </w:pPr>
            <w:r w:rsidRPr="00921685">
              <w:rPr>
                <w:b/>
                <w:bCs/>
                <w:color w:val="000000"/>
                <w:sz w:val="16"/>
                <w:szCs w:val="16"/>
              </w:rPr>
              <w:t>МЕСНА ЗАЈЕДНИЦА ЛАТВИЦА</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0,02</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78.400,00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78.400,00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0,03</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0,01</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rPr>
                <w:b/>
                <w:bCs/>
                <w:color w:val="000000"/>
                <w:sz w:val="16"/>
                <w:szCs w:val="16"/>
              </w:rPr>
            </w:pPr>
            <w:r w:rsidRPr="00921685">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center"/>
              <w:rPr>
                <w:b/>
                <w:bCs/>
                <w:color w:val="000000"/>
                <w:sz w:val="16"/>
                <w:szCs w:val="16"/>
              </w:rPr>
            </w:pPr>
            <w:r w:rsidRPr="00921685">
              <w:rPr>
                <w:b/>
                <w:bCs/>
                <w:color w:val="000000"/>
                <w:sz w:val="16"/>
                <w:szCs w:val="16"/>
              </w:rPr>
              <w:t>5.02.14</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right"/>
              <w:rPr>
                <w:b/>
                <w:bCs/>
                <w:color w:val="000000"/>
                <w:sz w:val="16"/>
                <w:szCs w:val="16"/>
              </w:rPr>
            </w:pPr>
            <w:r w:rsidRPr="00921685">
              <w:rPr>
                <w:b/>
                <w:bCs/>
                <w:color w:val="000000"/>
                <w:sz w:val="16"/>
                <w:szCs w:val="16"/>
              </w:rPr>
              <w:t>146.400,00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r>
      <w:tr w:rsidR="00921685" w:rsidRPr="00921685" w:rsidTr="0064557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21685" w:rsidRPr="00921685" w:rsidRDefault="00921685" w:rsidP="00921685">
            <w:pPr>
              <w:suppressAutoHyphens w:val="0"/>
              <w:rPr>
                <w:vanish/>
              </w:rPr>
            </w:pPr>
            <w:r w:rsidRPr="00921685">
              <w:fldChar w:fldCharType="begin"/>
            </w:r>
            <w:r w:rsidRPr="00921685">
              <w:instrText>TC "5.02.15" \f C \l "4"</w:instrText>
            </w:r>
            <w:r w:rsidRPr="00921685">
              <w:fldChar w:fldCharType="end"/>
            </w:r>
          </w:p>
          <w:p w:rsidR="00921685" w:rsidRPr="00921685" w:rsidRDefault="00921685" w:rsidP="00921685">
            <w:pPr>
              <w:suppressAutoHyphens w:val="0"/>
              <w:rPr>
                <w:b/>
                <w:bCs/>
                <w:color w:val="000000"/>
                <w:sz w:val="16"/>
                <w:szCs w:val="16"/>
              </w:rPr>
            </w:pPr>
            <w:r w:rsidRPr="00921685">
              <w:rPr>
                <w:b/>
                <w:bCs/>
                <w:color w:val="000000"/>
                <w:sz w:val="16"/>
                <w:szCs w:val="16"/>
              </w:rPr>
              <w:t>5.02.15</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b/>
                <w:bCs/>
                <w:color w:val="000000"/>
                <w:sz w:val="16"/>
                <w:szCs w:val="16"/>
              </w:rPr>
            </w:pPr>
            <w:r w:rsidRPr="00921685">
              <w:rPr>
                <w:b/>
                <w:bCs/>
                <w:color w:val="000000"/>
                <w:sz w:val="16"/>
                <w:szCs w:val="16"/>
              </w:rPr>
              <w:t>МЕСНА ЗАЈЕДНИЦА МИРОСАЉЦИ</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0,01</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0,09</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45.600,00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45.600,00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0,02</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rPr>
                <w:b/>
                <w:bCs/>
                <w:color w:val="000000"/>
                <w:sz w:val="16"/>
                <w:szCs w:val="16"/>
              </w:rPr>
            </w:pPr>
            <w:r w:rsidRPr="00921685">
              <w:rPr>
                <w:b/>
                <w:bCs/>
                <w:color w:val="000000"/>
                <w:sz w:val="16"/>
                <w:szCs w:val="16"/>
              </w:rPr>
              <w:lastRenderedPageBreak/>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center"/>
              <w:rPr>
                <w:b/>
                <w:bCs/>
                <w:color w:val="000000"/>
                <w:sz w:val="16"/>
                <w:szCs w:val="16"/>
              </w:rPr>
            </w:pPr>
            <w:r w:rsidRPr="00921685">
              <w:rPr>
                <w:b/>
                <w:bCs/>
                <w:color w:val="000000"/>
                <w:sz w:val="16"/>
                <w:szCs w:val="16"/>
              </w:rPr>
              <w:t>5.02.15</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right"/>
              <w:rPr>
                <w:b/>
                <w:bCs/>
                <w:color w:val="000000"/>
                <w:sz w:val="16"/>
                <w:szCs w:val="16"/>
              </w:rPr>
            </w:pPr>
            <w:r w:rsidRPr="00921685">
              <w:rPr>
                <w:b/>
                <w:bCs/>
                <w:color w:val="000000"/>
                <w:sz w:val="16"/>
                <w:szCs w:val="16"/>
              </w:rPr>
              <w:t>312.600,00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r>
      <w:tr w:rsidR="00921685" w:rsidRPr="00921685" w:rsidTr="0064557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21685" w:rsidRPr="00921685" w:rsidRDefault="00921685" w:rsidP="00921685">
            <w:pPr>
              <w:suppressAutoHyphens w:val="0"/>
              <w:rPr>
                <w:vanish/>
              </w:rPr>
            </w:pPr>
            <w:r w:rsidRPr="00921685">
              <w:fldChar w:fldCharType="begin"/>
            </w:r>
            <w:r w:rsidRPr="00921685">
              <w:instrText>TC "5.02.16" \f C \l "4"</w:instrText>
            </w:r>
            <w:r w:rsidRPr="00921685">
              <w:fldChar w:fldCharType="end"/>
            </w:r>
          </w:p>
          <w:p w:rsidR="00921685" w:rsidRPr="00921685" w:rsidRDefault="00921685" w:rsidP="00921685">
            <w:pPr>
              <w:suppressAutoHyphens w:val="0"/>
              <w:rPr>
                <w:b/>
                <w:bCs/>
                <w:color w:val="000000"/>
                <w:sz w:val="16"/>
                <w:szCs w:val="16"/>
              </w:rPr>
            </w:pPr>
            <w:r w:rsidRPr="00921685">
              <w:rPr>
                <w:b/>
                <w:bCs/>
                <w:color w:val="000000"/>
                <w:sz w:val="16"/>
                <w:szCs w:val="16"/>
              </w:rPr>
              <w:t>5.02.16</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b/>
                <w:bCs/>
                <w:color w:val="000000"/>
                <w:sz w:val="16"/>
                <w:szCs w:val="16"/>
              </w:rPr>
            </w:pPr>
            <w:r w:rsidRPr="00921685">
              <w:rPr>
                <w:b/>
                <w:bCs/>
                <w:color w:val="000000"/>
                <w:sz w:val="16"/>
                <w:szCs w:val="16"/>
              </w:rPr>
              <w:t>МЕСНА ЗАЈЕДНИЦА ПОГЛЕД</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0,01</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84.600,00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84.600,00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0,03</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0,01</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rPr>
                <w:b/>
                <w:bCs/>
                <w:color w:val="000000"/>
                <w:sz w:val="16"/>
                <w:szCs w:val="16"/>
              </w:rPr>
            </w:pPr>
            <w:r w:rsidRPr="00921685">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center"/>
              <w:rPr>
                <w:b/>
                <w:bCs/>
                <w:color w:val="000000"/>
                <w:sz w:val="16"/>
                <w:szCs w:val="16"/>
              </w:rPr>
            </w:pPr>
            <w:r w:rsidRPr="00921685">
              <w:rPr>
                <w:b/>
                <w:bCs/>
                <w:color w:val="000000"/>
                <w:sz w:val="16"/>
                <w:szCs w:val="16"/>
              </w:rPr>
              <w:t>5.02.16</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right"/>
              <w:rPr>
                <w:b/>
                <w:bCs/>
                <w:color w:val="000000"/>
                <w:sz w:val="16"/>
                <w:szCs w:val="16"/>
              </w:rPr>
            </w:pPr>
            <w:r w:rsidRPr="00921685">
              <w:rPr>
                <w:b/>
                <w:bCs/>
                <w:color w:val="000000"/>
                <w:sz w:val="16"/>
                <w:szCs w:val="16"/>
              </w:rPr>
              <w:t>141.600,00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r>
      <w:tr w:rsidR="00921685" w:rsidRPr="00921685" w:rsidTr="0064557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21685" w:rsidRPr="00921685" w:rsidRDefault="00921685" w:rsidP="00921685">
            <w:pPr>
              <w:suppressAutoHyphens w:val="0"/>
              <w:rPr>
                <w:vanish/>
              </w:rPr>
            </w:pPr>
            <w:r w:rsidRPr="00921685">
              <w:fldChar w:fldCharType="begin"/>
            </w:r>
            <w:r w:rsidRPr="00921685">
              <w:instrText>TC "5.02.17" \f C \l "4"</w:instrText>
            </w:r>
            <w:r w:rsidRPr="00921685">
              <w:fldChar w:fldCharType="end"/>
            </w:r>
          </w:p>
          <w:p w:rsidR="00921685" w:rsidRPr="00921685" w:rsidRDefault="00921685" w:rsidP="00921685">
            <w:pPr>
              <w:suppressAutoHyphens w:val="0"/>
              <w:rPr>
                <w:b/>
                <w:bCs/>
                <w:color w:val="000000"/>
                <w:sz w:val="16"/>
                <w:szCs w:val="16"/>
              </w:rPr>
            </w:pPr>
            <w:r w:rsidRPr="00921685">
              <w:rPr>
                <w:b/>
                <w:bCs/>
                <w:color w:val="000000"/>
                <w:sz w:val="16"/>
                <w:szCs w:val="16"/>
              </w:rPr>
              <w:t>5.02.17</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b/>
                <w:bCs/>
                <w:color w:val="000000"/>
                <w:sz w:val="16"/>
                <w:szCs w:val="16"/>
              </w:rPr>
            </w:pPr>
            <w:r w:rsidRPr="00921685">
              <w:rPr>
                <w:b/>
                <w:bCs/>
                <w:color w:val="000000"/>
                <w:sz w:val="16"/>
                <w:szCs w:val="16"/>
              </w:rPr>
              <w:t>МЕСНА ЗАЈЕДНИЦА РАДОБУЂА</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0,02</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149.200,00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149.200,00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0,06</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rPr>
                <w:b/>
                <w:bCs/>
                <w:color w:val="000000"/>
                <w:sz w:val="16"/>
                <w:szCs w:val="16"/>
              </w:rPr>
            </w:pPr>
            <w:r w:rsidRPr="00921685">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center"/>
              <w:rPr>
                <w:b/>
                <w:bCs/>
                <w:color w:val="000000"/>
                <w:sz w:val="16"/>
                <w:szCs w:val="16"/>
              </w:rPr>
            </w:pPr>
            <w:r w:rsidRPr="00921685">
              <w:rPr>
                <w:b/>
                <w:bCs/>
                <w:color w:val="000000"/>
                <w:sz w:val="16"/>
                <w:szCs w:val="16"/>
              </w:rPr>
              <w:t>5.02.17</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right"/>
              <w:rPr>
                <w:b/>
                <w:bCs/>
                <w:color w:val="000000"/>
                <w:sz w:val="16"/>
                <w:szCs w:val="16"/>
              </w:rPr>
            </w:pPr>
            <w:r w:rsidRPr="00921685">
              <w:rPr>
                <w:b/>
                <w:bCs/>
                <w:color w:val="000000"/>
                <w:sz w:val="16"/>
                <w:szCs w:val="16"/>
              </w:rPr>
              <w:t>211.200,00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r>
      <w:tr w:rsidR="00921685" w:rsidRPr="00921685" w:rsidTr="0064557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21685" w:rsidRPr="00921685" w:rsidRDefault="00921685" w:rsidP="00921685">
            <w:pPr>
              <w:suppressAutoHyphens w:val="0"/>
              <w:rPr>
                <w:vanish/>
              </w:rPr>
            </w:pPr>
            <w:r w:rsidRPr="00921685">
              <w:fldChar w:fldCharType="begin"/>
            </w:r>
            <w:r w:rsidRPr="00921685">
              <w:instrText>TC "5.02.18" \f C \l "4"</w:instrText>
            </w:r>
            <w:r w:rsidRPr="00921685">
              <w:fldChar w:fldCharType="end"/>
            </w:r>
          </w:p>
          <w:p w:rsidR="00921685" w:rsidRPr="00921685" w:rsidRDefault="00921685" w:rsidP="00921685">
            <w:pPr>
              <w:suppressAutoHyphens w:val="0"/>
              <w:rPr>
                <w:b/>
                <w:bCs/>
                <w:color w:val="000000"/>
                <w:sz w:val="16"/>
                <w:szCs w:val="16"/>
              </w:rPr>
            </w:pPr>
            <w:r w:rsidRPr="00921685">
              <w:rPr>
                <w:b/>
                <w:bCs/>
                <w:color w:val="000000"/>
                <w:sz w:val="16"/>
                <w:szCs w:val="16"/>
              </w:rPr>
              <w:t>5.02.18</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b/>
                <w:bCs/>
                <w:color w:val="000000"/>
                <w:sz w:val="16"/>
                <w:szCs w:val="16"/>
              </w:rPr>
            </w:pPr>
            <w:r w:rsidRPr="00921685">
              <w:rPr>
                <w:b/>
                <w:bCs/>
                <w:color w:val="000000"/>
                <w:sz w:val="16"/>
                <w:szCs w:val="16"/>
              </w:rPr>
              <w:t>МЕСНА ЗАЈЕДНИЦА РАДОШЕВО</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0,01</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182.400,00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182.400,00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0,07</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rPr>
                <w:b/>
                <w:bCs/>
                <w:color w:val="000000"/>
                <w:sz w:val="16"/>
                <w:szCs w:val="16"/>
              </w:rPr>
            </w:pPr>
            <w:r w:rsidRPr="00921685">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center"/>
              <w:rPr>
                <w:b/>
                <w:bCs/>
                <w:color w:val="000000"/>
                <w:sz w:val="16"/>
                <w:szCs w:val="16"/>
              </w:rPr>
            </w:pPr>
            <w:r w:rsidRPr="00921685">
              <w:rPr>
                <w:b/>
                <w:bCs/>
                <w:color w:val="000000"/>
                <w:sz w:val="16"/>
                <w:szCs w:val="16"/>
              </w:rPr>
              <w:t>5.02.18</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right"/>
              <w:rPr>
                <w:b/>
                <w:bCs/>
                <w:color w:val="000000"/>
                <w:sz w:val="16"/>
                <w:szCs w:val="16"/>
              </w:rPr>
            </w:pPr>
            <w:r w:rsidRPr="00921685">
              <w:rPr>
                <w:b/>
                <w:bCs/>
                <w:color w:val="000000"/>
                <w:sz w:val="16"/>
                <w:szCs w:val="16"/>
              </w:rPr>
              <w:t>224.400,00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r>
      <w:tr w:rsidR="00921685" w:rsidRPr="00921685" w:rsidTr="0064557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21685" w:rsidRPr="00921685" w:rsidRDefault="00921685" w:rsidP="00921685">
            <w:pPr>
              <w:suppressAutoHyphens w:val="0"/>
              <w:rPr>
                <w:vanish/>
              </w:rPr>
            </w:pPr>
            <w:r w:rsidRPr="00921685">
              <w:fldChar w:fldCharType="begin"/>
            </w:r>
            <w:r w:rsidRPr="00921685">
              <w:instrText>TC "5.02.19" \f C \l "4"</w:instrText>
            </w:r>
            <w:r w:rsidRPr="00921685">
              <w:fldChar w:fldCharType="end"/>
            </w:r>
          </w:p>
          <w:p w:rsidR="00921685" w:rsidRPr="00921685" w:rsidRDefault="00921685" w:rsidP="00921685">
            <w:pPr>
              <w:suppressAutoHyphens w:val="0"/>
              <w:rPr>
                <w:b/>
                <w:bCs/>
                <w:color w:val="000000"/>
                <w:sz w:val="16"/>
                <w:szCs w:val="16"/>
              </w:rPr>
            </w:pPr>
            <w:r w:rsidRPr="00921685">
              <w:rPr>
                <w:b/>
                <w:bCs/>
                <w:color w:val="000000"/>
                <w:sz w:val="16"/>
                <w:szCs w:val="16"/>
              </w:rPr>
              <w:t>5.02.19</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b/>
                <w:bCs/>
                <w:color w:val="000000"/>
                <w:sz w:val="16"/>
                <w:szCs w:val="16"/>
              </w:rPr>
            </w:pPr>
            <w:r w:rsidRPr="00921685">
              <w:rPr>
                <w:b/>
                <w:bCs/>
                <w:color w:val="000000"/>
                <w:sz w:val="16"/>
                <w:szCs w:val="16"/>
              </w:rPr>
              <w:t>МЕСНА ЗАЈЕДНИЦА СЕВЕРОВО</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0,01</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0,01</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155.600,00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155.600,00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0,06</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rPr>
                <w:b/>
                <w:bCs/>
                <w:color w:val="000000"/>
                <w:sz w:val="16"/>
                <w:szCs w:val="16"/>
              </w:rPr>
            </w:pPr>
            <w:r w:rsidRPr="00921685">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center"/>
              <w:rPr>
                <w:b/>
                <w:bCs/>
                <w:color w:val="000000"/>
                <w:sz w:val="16"/>
                <w:szCs w:val="16"/>
              </w:rPr>
            </w:pPr>
            <w:r w:rsidRPr="00921685">
              <w:rPr>
                <w:b/>
                <w:bCs/>
                <w:color w:val="000000"/>
                <w:sz w:val="16"/>
                <w:szCs w:val="16"/>
              </w:rPr>
              <w:t>5.02.19</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right"/>
              <w:rPr>
                <w:b/>
                <w:bCs/>
                <w:color w:val="000000"/>
                <w:sz w:val="16"/>
                <w:szCs w:val="16"/>
              </w:rPr>
            </w:pPr>
            <w:r w:rsidRPr="00921685">
              <w:rPr>
                <w:b/>
                <w:bCs/>
                <w:color w:val="000000"/>
                <w:sz w:val="16"/>
                <w:szCs w:val="16"/>
              </w:rPr>
              <w:t>210.600,00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r>
      <w:tr w:rsidR="00921685" w:rsidRPr="00921685" w:rsidTr="0064557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21685" w:rsidRPr="00921685" w:rsidRDefault="00921685" w:rsidP="00921685">
            <w:pPr>
              <w:suppressAutoHyphens w:val="0"/>
              <w:rPr>
                <w:vanish/>
              </w:rPr>
            </w:pPr>
            <w:r w:rsidRPr="00921685">
              <w:fldChar w:fldCharType="begin"/>
            </w:r>
            <w:r w:rsidRPr="00921685">
              <w:instrText>TC "5.02.20" \f C \l "4"</w:instrText>
            </w:r>
            <w:r w:rsidRPr="00921685">
              <w:fldChar w:fldCharType="end"/>
            </w:r>
          </w:p>
          <w:p w:rsidR="00921685" w:rsidRPr="00921685" w:rsidRDefault="00921685" w:rsidP="00921685">
            <w:pPr>
              <w:suppressAutoHyphens w:val="0"/>
              <w:rPr>
                <w:b/>
                <w:bCs/>
                <w:color w:val="000000"/>
                <w:sz w:val="16"/>
                <w:szCs w:val="16"/>
              </w:rPr>
            </w:pPr>
            <w:r w:rsidRPr="00921685">
              <w:rPr>
                <w:b/>
                <w:bCs/>
                <w:color w:val="000000"/>
                <w:sz w:val="16"/>
                <w:szCs w:val="16"/>
              </w:rPr>
              <w:t>5.02.20</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b/>
                <w:bCs/>
                <w:color w:val="000000"/>
                <w:sz w:val="16"/>
                <w:szCs w:val="16"/>
              </w:rPr>
            </w:pPr>
            <w:r w:rsidRPr="00921685">
              <w:rPr>
                <w:b/>
                <w:bCs/>
                <w:color w:val="000000"/>
                <w:sz w:val="16"/>
                <w:szCs w:val="16"/>
              </w:rPr>
              <w:t>МЕСНА ЗАЈЕДНИЦА СТУПЧЕВИЋИ</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211.600,00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211.600,00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0,09</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0,01</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rPr>
                <w:b/>
                <w:bCs/>
                <w:color w:val="000000"/>
                <w:sz w:val="16"/>
                <w:szCs w:val="16"/>
              </w:rPr>
            </w:pPr>
            <w:r w:rsidRPr="00921685">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center"/>
              <w:rPr>
                <w:b/>
                <w:bCs/>
                <w:color w:val="000000"/>
                <w:sz w:val="16"/>
                <w:szCs w:val="16"/>
              </w:rPr>
            </w:pPr>
            <w:r w:rsidRPr="00921685">
              <w:rPr>
                <w:b/>
                <w:bCs/>
                <w:color w:val="000000"/>
                <w:sz w:val="16"/>
                <w:szCs w:val="16"/>
              </w:rPr>
              <w:t>5.02.20</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right"/>
              <w:rPr>
                <w:b/>
                <w:bCs/>
                <w:color w:val="000000"/>
                <w:sz w:val="16"/>
                <w:szCs w:val="16"/>
              </w:rPr>
            </w:pPr>
            <w:r w:rsidRPr="00921685">
              <w:rPr>
                <w:b/>
                <w:bCs/>
                <w:color w:val="000000"/>
                <w:sz w:val="16"/>
                <w:szCs w:val="16"/>
              </w:rPr>
              <w:t>246.600,00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r>
      <w:tr w:rsidR="00921685" w:rsidRPr="00921685" w:rsidTr="0064557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21685" w:rsidRPr="00921685" w:rsidRDefault="00921685" w:rsidP="00921685">
            <w:pPr>
              <w:suppressAutoHyphens w:val="0"/>
              <w:rPr>
                <w:vanish/>
              </w:rPr>
            </w:pPr>
            <w:r w:rsidRPr="00921685">
              <w:fldChar w:fldCharType="begin"/>
            </w:r>
            <w:r w:rsidRPr="00921685">
              <w:instrText>TC "5.02.21" \f C \l "4"</w:instrText>
            </w:r>
            <w:r w:rsidRPr="00921685">
              <w:fldChar w:fldCharType="end"/>
            </w:r>
          </w:p>
          <w:p w:rsidR="00921685" w:rsidRPr="00921685" w:rsidRDefault="00921685" w:rsidP="00921685">
            <w:pPr>
              <w:suppressAutoHyphens w:val="0"/>
              <w:rPr>
                <w:b/>
                <w:bCs/>
                <w:color w:val="000000"/>
                <w:sz w:val="16"/>
                <w:szCs w:val="16"/>
              </w:rPr>
            </w:pPr>
            <w:r w:rsidRPr="00921685">
              <w:rPr>
                <w:b/>
                <w:bCs/>
                <w:color w:val="000000"/>
                <w:sz w:val="16"/>
                <w:szCs w:val="16"/>
              </w:rPr>
              <w:t>5.02.21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b/>
                <w:bCs/>
                <w:color w:val="000000"/>
                <w:sz w:val="16"/>
                <w:szCs w:val="16"/>
              </w:rPr>
            </w:pPr>
            <w:r w:rsidRPr="00921685">
              <w:rPr>
                <w:b/>
                <w:bCs/>
                <w:color w:val="000000"/>
                <w:sz w:val="16"/>
                <w:szCs w:val="16"/>
              </w:rPr>
              <w:t>МЕСНА ЗАЈЕДНИЦА ТРЕШЊЕВИЦА</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0,02</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212.800,00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212.800,00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0,09</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0,04</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rPr>
                <w:b/>
                <w:bCs/>
                <w:color w:val="000000"/>
                <w:sz w:val="16"/>
                <w:szCs w:val="16"/>
              </w:rPr>
            </w:pPr>
            <w:r w:rsidRPr="00921685">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center"/>
              <w:rPr>
                <w:b/>
                <w:bCs/>
                <w:color w:val="000000"/>
                <w:sz w:val="16"/>
                <w:szCs w:val="16"/>
              </w:rPr>
            </w:pPr>
            <w:r w:rsidRPr="00921685">
              <w:rPr>
                <w:b/>
                <w:bCs/>
                <w:color w:val="000000"/>
                <w:sz w:val="16"/>
                <w:szCs w:val="16"/>
              </w:rPr>
              <w:t>5.02.21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right"/>
              <w:rPr>
                <w:b/>
                <w:bCs/>
                <w:color w:val="000000"/>
                <w:sz w:val="16"/>
                <w:szCs w:val="16"/>
              </w:rPr>
            </w:pPr>
            <w:r w:rsidRPr="00921685">
              <w:rPr>
                <w:b/>
                <w:bCs/>
                <w:color w:val="000000"/>
                <w:sz w:val="16"/>
                <w:szCs w:val="16"/>
              </w:rPr>
              <w:t>379.800,00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r>
      <w:tr w:rsidR="00921685" w:rsidRPr="00921685" w:rsidTr="0064557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21685" w:rsidRPr="00921685" w:rsidRDefault="00921685" w:rsidP="00921685">
            <w:pPr>
              <w:suppressAutoHyphens w:val="0"/>
              <w:rPr>
                <w:vanish/>
              </w:rPr>
            </w:pPr>
            <w:r w:rsidRPr="00921685">
              <w:fldChar w:fldCharType="begin"/>
            </w:r>
            <w:r w:rsidRPr="00921685">
              <w:instrText>TC "5.02.22" \f C \l "4"</w:instrText>
            </w:r>
            <w:r w:rsidRPr="00921685">
              <w:fldChar w:fldCharType="end"/>
            </w:r>
          </w:p>
          <w:p w:rsidR="00921685" w:rsidRPr="00921685" w:rsidRDefault="00921685" w:rsidP="00921685">
            <w:pPr>
              <w:suppressAutoHyphens w:val="0"/>
              <w:rPr>
                <w:b/>
                <w:bCs/>
                <w:color w:val="000000"/>
                <w:sz w:val="16"/>
                <w:szCs w:val="16"/>
              </w:rPr>
            </w:pPr>
            <w:r w:rsidRPr="00921685">
              <w:rPr>
                <w:b/>
                <w:bCs/>
                <w:color w:val="000000"/>
                <w:sz w:val="16"/>
                <w:szCs w:val="16"/>
              </w:rPr>
              <w:t>5.02.22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b/>
                <w:bCs/>
                <w:color w:val="000000"/>
                <w:sz w:val="16"/>
                <w:szCs w:val="16"/>
              </w:rPr>
            </w:pPr>
            <w:r w:rsidRPr="00921685">
              <w:rPr>
                <w:b/>
                <w:bCs/>
                <w:color w:val="000000"/>
                <w:sz w:val="16"/>
                <w:szCs w:val="16"/>
              </w:rPr>
              <w:t>МЕСНА ЗАЈЕДНИЦА ЦЕРОВА</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43.000,00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43.000,00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0,02</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0,01</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142.600,00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142.600,00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0,06</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rPr>
                <w:b/>
                <w:bCs/>
                <w:color w:val="000000"/>
                <w:sz w:val="16"/>
                <w:szCs w:val="16"/>
              </w:rPr>
            </w:pPr>
            <w:r w:rsidRPr="00921685">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center"/>
              <w:rPr>
                <w:b/>
                <w:bCs/>
                <w:color w:val="000000"/>
                <w:sz w:val="16"/>
                <w:szCs w:val="16"/>
              </w:rPr>
            </w:pPr>
            <w:r w:rsidRPr="00921685">
              <w:rPr>
                <w:b/>
                <w:bCs/>
                <w:color w:val="000000"/>
                <w:sz w:val="16"/>
                <w:szCs w:val="16"/>
              </w:rPr>
              <w:t>5.02.22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right"/>
              <w:rPr>
                <w:b/>
                <w:bCs/>
                <w:color w:val="000000"/>
                <w:sz w:val="16"/>
                <w:szCs w:val="16"/>
              </w:rPr>
            </w:pPr>
            <w:r w:rsidRPr="00921685">
              <w:rPr>
                <w:b/>
                <w:bCs/>
                <w:color w:val="000000"/>
                <w:sz w:val="16"/>
                <w:szCs w:val="16"/>
              </w:rPr>
              <w:t>207.600,00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rPr>
                <w:b/>
                <w:bCs/>
                <w:color w:val="000000"/>
                <w:sz w:val="16"/>
                <w:szCs w:val="16"/>
              </w:rPr>
            </w:pPr>
            <w:r w:rsidRPr="00921685">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center"/>
              <w:rPr>
                <w:b/>
                <w:bCs/>
                <w:color w:val="000000"/>
                <w:sz w:val="16"/>
                <w:szCs w:val="16"/>
              </w:rPr>
            </w:pPr>
            <w:r w:rsidRPr="00921685">
              <w:rPr>
                <w:b/>
                <w:bCs/>
                <w:color w:val="000000"/>
                <w:sz w:val="16"/>
                <w:szCs w:val="16"/>
              </w:rPr>
              <w:t>5.02</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rPr>
                <w:b/>
                <w:bCs/>
                <w:color w:val="000000"/>
                <w:sz w:val="16"/>
                <w:szCs w:val="16"/>
              </w:rPr>
            </w:pPr>
            <w:r w:rsidRPr="00921685">
              <w:rPr>
                <w:b/>
                <w:bCs/>
                <w:color w:val="000000"/>
                <w:sz w:val="16"/>
                <w:szCs w:val="16"/>
              </w:rPr>
              <w:t>МЕСНЕ ЗАЈЕДНИЦЕ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right"/>
              <w:rPr>
                <w:b/>
                <w:bCs/>
                <w:color w:val="000000"/>
                <w:sz w:val="16"/>
                <w:szCs w:val="16"/>
              </w:rPr>
            </w:pPr>
            <w:r w:rsidRPr="00921685">
              <w:rPr>
                <w:b/>
                <w:bCs/>
                <w:color w:val="000000"/>
                <w:sz w:val="16"/>
                <w:szCs w:val="16"/>
              </w:rPr>
              <w:t>6.000.000,00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right"/>
              <w:rPr>
                <w:b/>
                <w:bCs/>
                <w:color w:val="000000"/>
                <w:sz w:val="16"/>
                <w:szCs w:val="16"/>
              </w:rPr>
            </w:pPr>
            <w:r w:rsidRPr="00921685">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right"/>
              <w:rPr>
                <w:b/>
                <w:bCs/>
                <w:color w:val="000000"/>
                <w:sz w:val="16"/>
                <w:szCs w:val="16"/>
              </w:rPr>
            </w:pPr>
            <w:r w:rsidRPr="00921685">
              <w:rPr>
                <w:b/>
                <w:bCs/>
                <w:color w:val="000000"/>
                <w:sz w:val="16"/>
                <w:szCs w:val="16"/>
              </w:rPr>
              <w:t>440.000,00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right"/>
              <w:rPr>
                <w:b/>
                <w:bCs/>
                <w:color w:val="000000"/>
                <w:sz w:val="16"/>
                <w:szCs w:val="16"/>
              </w:rPr>
            </w:pPr>
            <w:r w:rsidRPr="00921685">
              <w:rPr>
                <w:b/>
                <w:bCs/>
                <w:color w:val="000000"/>
                <w:sz w:val="16"/>
                <w:szCs w:val="16"/>
              </w:rPr>
              <w:t>6.440.000,00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921685" w:rsidRPr="00921685" w:rsidRDefault="00921685" w:rsidP="00921685">
            <w:pPr>
              <w:suppressAutoHyphens w:val="0"/>
              <w:jc w:val="right"/>
              <w:rPr>
                <w:b/>
                <w:bCs/>
                <w:color w:val="000000"/>
                <w:sz w:val="16"/>
                <w:szCs w:val="16"/>
              </w:rPr>
            </w:pPr>
            <w:r w:rsidRPr="00921685">
              <w:rPr>
                <w:b/>
                <w:bCs/>
                <w:color w:val="000000"/>
                <w:sz w:val="16"/>
                <w:szCs w:val="16"/>
              </w:rPr>
              <w:t>2,63</w:t>
            </w:r>
          </w:p>
        </w:tc>
      </w:tr>
      <w:tr w:rsidR="00921685" w:rsidRPr="00921685" w:rsidTr="00645570">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spacing w:line="1" w:lineRule="auto"/>
            </w:pPr>
          </w:p>
        </w:tc>
      </w:tr>
      <w:tr w:rsidR="00921685" w:rsidRPr="00921685" w:rsidTr="0064557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21685" w:rsidRPr="00921685" w:rsidRDefault="00921685" w:rsidP="00921685">
            <w:pPr>
              <w:suppressAutoHyphens w:val="0"/>
              <w:rPr>
                <w:vanish/>
              </w:rPr>
            </w:pPr>
            <w:r w:rsidRPr="00921685">
              <w:fldChar w:fldCharType="begin"/>
            </w:r>
            <w:r w:rsidRPr="00921685">
              <w:instrText>TC "5.03 УСЛУГЕ КУЛТУРЕ" \f C \l "3"</w:instrText>
            </w:r>
            <w:r w:rsidRPr="00921685">
              <w:fldChar w:fldCharType="end"/>
            </w:r>
          </w:p>
          <w:p w:rsidR="00921685" w:rsidRPr="00921685" w:rsidRDefault="00921685" w:rsidP="00921685">
            <w:pPr>
              <w:suppressAutoHyphens w:val="0"/>
              <w:rPr>
                <w:b/>
                <w:bCs/>
                <w:color w:val="000000"/>
                <w:sz w:val="16"/>
                <w:szCs w:val="16"/>
              </w:rPr>
            </w:pPr>
            <w:r w:rsidRPr="00921685">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b/>
                <w:bCs/>
                <w:color w:val="000000"/>
                <w:sz w:val="16"/>
                <w:szCs w:val="16"/>
              </w:rPr>
            </w:pPr>
            <w:r w:rsidRPr="00921685">
              <w:rPr>
                <w:b/>
                <w:bCs/>
                <w:color w:val="000000"/>
                <w:sz w:val="16"/>
                <w:szCs w:val="16"/>
              </w:rPr>
              <w:t>5.03</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b/>
                <w:bCs/>
                <w:color w:val="000000"/>
                <w:sz w:val="16"/>
                <w:szCs w:val="16"/>
              </w:rPr>
            </w:pPr>
            <w:r w:rsidRPr="00921685">
              <w:rPr>
                <w:b/>
                <w:bCs/>
                <w:color w:val="000000"/>
                <w:sz w:val="16"/>
                <w:szCs w:val="16"/>
              </w:rPr>
              <w:t>УСЛУГЕ КУЛТУРЕ</w:t>
            </w:r>
          </w:p>
        </w:tc>
      </w:tr>
      <w:tr w:rsidR="00921685" w:rsidRPr="00921685" w:rsidTr="0064557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21685" w:rsidRPr="00921685" w:rsidRDefault="00921685" w:rsidP="00921685">
            <w:pPr>
              <w:suppressAutoHyphens w:val="0"/>
              <w:rPr>
                <w:vanish/>
              </w:rPr>
            </w:pPr>
            <w:r w:rsidRPr="00921685">
              <w:fldChar w:fldCharType="begin"/>
            </w:r>
            <w:r w:rsidRPr="00921685">
              <w:instrText>TC "5.03.01" \f C \l "4"</w:instrText>
            </w:r>
            <w:r w:rsidRPr="00921685">
              <w:fldChar w:fldCharType="end"/>
            </w:r>
          </w:p>
          <w:p w:rsidR="00921685" w:rsidRPr="00921685" w:rsidRDefault="00921685" w:rsidP="00921685">
            <w:pPr>
              <w:suppressAutoHyphens w:val="0"/>
              <w:rPr>
                <w:b/>
                <w:bCs/>
                <w:color w:val="000000"/>
                <w:sz w:val="16"/>
                <w:szCs w:val="16"/>
              </w:rPr>
            </w:pPr>
            <w:r w:rsidRPr="00921685">
              <w:rPr>
                <w:b/>
                <w:bCs/>
                <w:color w:val="000000"/>
                <w:sz w:val="16"/>
                <w:szCs w:val="16"/>
              </w:rPr>
              <w:t>5.03.01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b/>
                <w:bCs/>
                <w:color w:val="000000"/>
                <w:sz w:val="16"/>
                <w:szCs w:val="16"/>
              </w:rPr>
            </w:pPr>
            <w:r w:rsidRPr="00921685">
              <w:rPr>
                <w:b/>
                <w:bCs/>
                <w:color w:val="000000"/>
                <w:sz w:val="16"/>
                <w:szCs w:val="16"/>
              </w:rPr>
              <w:t>НАРОДНА БИБЛИОТЕКАДОБРИЛО НЕНАДИЋ</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12.782.000,00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13.882.000,00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5,66</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lastRenderedPageBreak/>
              <w:t>128/0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1.278.200,00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1.388.200,00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0,57</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659.000,00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715.000,00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0,29</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129/0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39.000,00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0,02</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414100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0,07</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414300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0,04</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54.000,00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0,02</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131/0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410.000,00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410.000,00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0,17</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1.025.000,00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1.025.000,00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0,42</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0,03</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0,82</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0,07</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470.000,00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0,19</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0,04</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134/0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0,09</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0,14</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0,04</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0,16</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0,04</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0,03</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0,02</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530.000,00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0,22</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136/0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0,08</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136/0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0,02</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137/0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0,06</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137/0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0,05</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137/0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0,02</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137/0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0,02</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137/0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0,06</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137/0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0,02</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138/0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0,01</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138/0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206.000,00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0,08</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139/0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0,06</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139/0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512600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0,04</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515000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515100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1.030.000,00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0,42</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141/0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Закуп имовине и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0,06</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0,04</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0,08</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0,04</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0,02</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0,20</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144/0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0,67</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144/0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0,20</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0,02</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0,04</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0,04</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rPr>
                <w:b/>
                <w:bCs/>
                <w:color w:val="000000"/>
                <w:sz w:val="16"/>
                <w:szCs w:val="16"/>
              </w:rPr>
            </w:pPr>
            <w:r w:rsidRPr="00921685">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center"/>
              <w:rPr>
                <w:b/>
                <w:bCs/>
                <w:color w:val="000000"/>
                <w:sz w:val="16"/>
                <w:szCs w:val="16"/>
              </w:rPr>
            </w:pPr>
            <w:r w:rsidRPr="00921685">
              <w:rPr>
                <w:b/>
                <w:bCs/>
                <w:color w:val="000000"/>
                <w:sz w:val="16"/>
                <w:szCs w:val="16"/>
              </w:rPr>
              <w:t>5.03.01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right"/>
              <w:rPr>
                <w:b/>
                <w:bCs/>
                <w:color w:val="000000"/>
                <w:sz w:val="16"/>
                <w:szCs w:val="16"/>
              </w:rPr>
            </w:pPr>
            <w:r w:rsidRPr="00921685">
              <w:rPr>
                <w:b/>
                <w:bCs/>
                <w:color w:val="000000"/>
                <w:sz w:val="16"/>
                <w:szCs w:val="16"/>
              </w:rPr>
              <w:t>26.348.200,00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rPr>
                <w:b/>
                <w:bCs/>
                <w:color w:val="000000"/>
                <w:sz w:val="16"/>
                <w:szCs w:val="16"/>
              </w:rPr>
            </w:pPr>
            <w:r w:rsidRPr="00921685">
              <w:rPr>
                <w:b/>
                <w:bCs/>
                <w:color w:val="000000"/>
                <w:sz w:val="16"/>
                <w:szCs w:val="16"/>
              </w:rPr>
              <w:lastRenderedPageBreak/>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center"/>
              <w:rPr>
                <w:b/>
                <w:bCs/>
                <w:color w:val="000000"/>
                <w:sz w:val="16"/>
                <w:szCs w:val="16"/>
              </w:rPr>
            </w:pPr>
            <w:r w:rsidRPr="00921685">
              <w:rPr>
                <w:b/>
                <w:bCs/>
                <w:color w:val="000000"/>
                <w:sz w:val="16"/>
                <w:szCs w:val="16"/>
              </w:rPr>
              <w:t>5.03</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rPr>
                <w:b/>
                <w:bCs/>
                <w:color w:val="000000"/>
                <w:sz w:val="16"/>
                <w:szCs w:val="16"/>
              </w:rPr>
            </w:pPr>
            <w:r w:rsidRPr="00921685">
              <w:rPr>
                <w:b/>
                <w:bCs/>
                <w:color w:val="000000"/>
                <w:sz w:val="16"/>
                <w:szCs w:val="16"/>
              </w:rPr>
              <w:t>УСЛУГЕ КУЛТУРЕ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right"/>
              <w:rPr>
                <w:b/>
                <w:bCs/>
                <w:color w:val="000000"/>
                <w:sz w:val="16"/>
                <w:szCs w:val="16"/>
              </w:rPr>
            </w:pPr>
            <w:r w:rsidRPr="00921685">
              <w:rPr>
                <w:b/>
                <w:bCs/>
                <w:color w:val="000000"/>
                <w:sz w:val="16"/>
                <w:szCs w:val="16"/>
              </w:rPr>
              <w:t>26.348.200,00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right"/>
              <w:rPr>
                <w:b/>
                <w:bCs/>
                <w:color w:val="000000"/>
                <w:sz w:val="16"/>
                <w:szCs w:val="16"/>
              </w:rPr>
            </w:pPr>
            <w:r w:rsidRPr="00921685">
              <w:rPr>
                <w:b/>
                <w:bCs/>
                <w:color w:val="000000"/>
                <w:sz w:val="16"/>
                <w:szCs w:val="16"/>
              </w:rPr>
              <w:t>660.000,00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right"/>
              <w:rPr>
                <w:b/>
                <w:bCs/>
                <w:color w:val="000000"/>
                <w:sz w:val="16"/>
                <w:szCs w:val="16"/>
              </w:rPr>
            </w:pPr>
            <w:r w:rsidRPr="00921685">
              <w:rPr>
                <w:b/>
                <w:bCs/>
                <w:color w:val="000000"/>
                <w:sz w:val="16"/>
                <w:szCs w:val="16"/>
              </w:rPr>
              <w:t>1.266.000,00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right"/>
              <w:rPr>
                <w:b/>
                <w:bCs/>
                <w:color w:val="000000"/>
                <w:sz w:val="16"/>
                <w:szCs w:val="16"/>
              </w:rPr>
            </w:pPr>
            <w:r w:rsidRPr="00921685">
              <w:rPr>
                <w:b/>
                <w:bCs/>
                <w:color w:val="000000"/>
                <w:sz w:val="16"/>
                <w:szCs w:val="16"/>
              </w:rPr>
              <w:t>28.274.200,00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921685" w:rsidRPr="00921685" w:rsidRDefault="00921685" w:rsidP="00921685">
            <w:pPr>
              <w:suppressAutoHyphens w:val="0"/>
              <w:jc w:val="right"/>
              <w:rPr>
                <w:b/>
                <w:bCs/>
                <w:color w:val="000000"/>
                <w:sz w:val="16"/>
                <w:szCs w:val="16"/>
              </w:rPr>
            </w:pPr>
            <w:r w:rsidRPr="00921685">
              <w:rPr>
                <w:b/>
                <w:bCs/>
                <w:color w:val="000000"/>
                <w:sz w:val="16"/>
                <w:szCs w:val="16"/>
              </w:rPr>
              <w:t>11,54</w:t>
            </w:r>
          </w:p>
        </w:tc>
      </w:tr>
      <w:tr w:rsidR="00921685" w:rsidRPr="00921685" w:rsidTr="00645570">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spacing w:line="1" w:lineRule="auto"/>
            </w:pPr>
          </w:p>
        </w:tc>
      </w:tr>
      <w:tr w:rsidR="00921685" w:rsidRPr="00921685" w:rsidTr="0064557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21685" w:rsidRPr="00921685" w:rsidRDefault="00921685" w:rsidP="00921685">
            <w:pPr>
              <w:suppressAutoHyphens w:val="0"/>
              <w:rPr>
                <w:vanish/>
              </w:rPr>
            </w:pPr>
            <w:r w:rsidRPr="00921685">
              <w:fldChar w:fldCharType="begin"/>
            </w:r>
            <w:r w:rsidRPr="00921685">
              <w:instrText>TC "5.04 РЕКРЕАЦИЈА И СПОРТ" \f C \l "3"</w:instrText>
            </w:r>
            <w:r w:rsidRPr="00921685">
              <w:fldChar w:fldCharType="end"/>
            </w:r>
          </w:p>
          <w:p w:rsidR="00921685" w:rsidRPr="00921685" w:rsidRDefault="00921685" w:rsidP="00921685">
            <w:pPr>
              <w:suppressAutoHyphens w:val="0"/>
              <w:rPr>
                <w:b/>
                <w:bCs/>
                <w:color w:val="000000"/>
                <w:sz w:val="16"/>
                <w:szCs w:val="16"/>
              </w:rPr>
            </w:pPr>
            <w:r w:rsidRPr="00921685">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b/>
                <w:bCs/>
                <w:color w:val="000000"/>
                <w:sz w:val="16"/>
                <w:szCs w:val="16"/>
              </w:rPr>
            </w:pPr>
            <w:r w:rsidRPr="00921685">
              <w:rPr>
                <w:b/>
                <w:bCs/>
                <w:color w:val="000000"/>
                <w:sz w:val="16"/>
                <w:szCs w:val="16"/>
              </w:rPr>
              <w:t>5.04</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b/>
                <w:bCs/>
                <w:color w:val="000000"/>
                <w:sz w:val="16"/>
                <w:szCs w:val="16"/>
              </w:rPr>
            </w:pPr>
            <w:r w:rsidRPr="00921685">
              <w:rPr>
                <w:b/>
                <w:bCs/>
                <w:color w:val="000000"/>
                <w:sz w:val="16"/>
                <w:szCs w:val="16"/>
              </w:rPr>
              <w:t>РЕКРЕАЦИЈА И СПОРТ</w:t>
            </w:r>
          </w:p>
        </w:tc>
      </w:tr>
      <w:tr w:rsidR="00921685" w:rsidRPr="00921685" w:rsidTr="0064557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21685" w:rsidRPr="00921685" w:rsidRDefault="00921685" w:rsidP="00921685">
            <w:pPr>
              <w:suppressAutoHyphens w:val="0"/>
              <w:rPr>
                <w:vanish/>
              </w:rPr>
            </w:pPr>
            <w:r w:rsidRPr="00921685">
              <w:fldChar w:fldCharType="begin"/>
            </w:r>
            <w:r w:rsidRPr="00921685">
              <w:instrText>TC "5.04.01" \f C \l "4"</w:instrText>
            </w:r>
            <w:r w:rsidRPr="00921685">
              <w:fldChar w:fldCharType="end"/>
            </w:r>
          </w:p>
          <w:p w:rsidR="00921685" w:rsidRPr="00921685" w:rsidRDefault="00921685" w:rsidP="00921685">
            <w:pPr>
              <w:suppressAutoHyphens w:val="0"/>
              <w:rPr>
                <w:b/>
                <w:bCs/>
                <w:color w:val="000000"/>
                <w:sz w:val="16"/>
                <w:szCs w:val="16"/>
              </w:rPr>
            </w:pPr>
            <w:r w:rsidRPr="00921685">
              <w:rPr>
                <w:b/>
                <w:bCs/>
                <w:color w:val="000000"/>
                <w:sz w:val="16"/>
                <w:szCs w:val="16"/>
              </w:rPr>
              <w:t>5.04.01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b/>
                <w:bCs/>
                <w:color w:val="000000"/>
                <w:sz w:val="16"/>
                <w:szCs w:val="16"/>
              </w:rPr>
            </w:pPr>
            <w:r w:rsidRPr="00921685">
              <w:rPr>
                <w:b/>
                <w:bCs/>
                <w:color w:val="000000"/>
                <w:sz w:val="16"/>
                <w:szCs w:val="16"/>
              </w:rPr>
              <w:t>СПОРТСКО-ТУРИСТИЧКИ ЦЕНТАР АРИЉЕ</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3.400.000,00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3.690.000,00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1,51</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147/0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369.000,00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0,15</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147/0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162.000,00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0,07</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148/0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414100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0,04</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0,10</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0,03</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0,61</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0,02</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0,04</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421600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Закуп имовине и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0,27</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0,06</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0,01</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152/0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282.000,00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282.000,00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0,12</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152/0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0,06</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152/0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0,12</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152/0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0,02</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152/0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0,04</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152/0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2.920.000,00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2.920.000,00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1,19</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153/0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1,02</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0,12</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0,10</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0,03</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0,04</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0,05</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0,06</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580.000,00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730.000,00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0,30</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451100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0,12</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0,04</w:t>
            </w:r>
          </w:p>
        </w:tc>
      </w:tr>
      <w:tr w:rsidR="00921685" w:rsidRPr="00921685" w:rsidTr="0064557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center"/>
              <w:rPr>
                <w:color w:val="000000"/>
                <w:sz w:val="16"/>
                <w:szCs w:val="16"/>
              </w:rPr>
            </w:pPr>
            <w:r w:rsidRPr="00921685">
              <w:rPr>
                <w:color w:val="000000"/>
                <w:sz w:val="16"/>
                <w:szCs w:val="16"/>
              </w:rPr>
              <w:t>512600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rPr>
                <w:color w:val="000000"/>
                <w:sz w:val="16"/>
                <w:szCs w:val="16"/>
              </w:rPr>
            </w:pPr>
            <w:r w:rsidRPr="00921685">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921685" w:rsidRPr="00921685" w:rsidRDefault="00921685" w:rsidP="00921685">
            <w:pPr>
              <w:suppressAutoHyphens w:val="0"/>
              <w:jc w:val="right"/>
              <w:rPr>
                <w:color w:val="000000"/>
                <w:sz w:val="16"/>
                <w:szCs w:val="16"/>
              </w:rPr>
            </w:pPr>
            <w:r w:rsidRPr="00921685">
              <w:rPr>
                <w:color w:val="000000"/>
                <w:sz w:val="16"/>
                <w:szCs w:val="16"/>
              </w:rPr>
              <w:t>0,04</w:t>
            </w: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rPr>
                <w:b/>
                <w:bCs/>
                <w:color w:val="000000"/>
                <w:sz w:val="16"/>
                <w:szCs w:val="16"/>
              </w:rPr>
            </w:pPr>
            <w:r w:rsidRPr="00921685">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center"/>
              <w:rPr>
                <w:b/>
                <w:bCs/>
                <w:color w:val="000000"/>
                <w:sz w:val="16"/>
                <w:szCs w:val="16"/>
              </w:rPr>
            </w:pPr>
            <w:r w:rsidRPr="00921685">
              <w:rPr>
                <w:b/>
                <w:bCs/>
                <w:color w:val="000000"/>
                <w:sz w:val="16"/>
                <w:szCs w:val="16"/>
              </w:rPr>
              <w:t>5.04.01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right"/>
              <w:rPr>
                <w:b/>
                <w:bCs/>
                <w:color w:val="000000"/>
                <w:sz w:val="16"/>
                <w:szCs w:val="16"/>
              </w:rPr>
            </w:pPr>
            <w:r w:rsidRPr="00921685">
              <w:rPr>
                <w:b/>
                <w:bCs/>
                <w:color w:val="000000"/>
                <w:sz w:val="16"/>
                <w:szCs w:val="16"/>
              </w:rPr>
              <w:t>14.719.000,00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spacing w:line="1" w:lineRule="auto"/>
            </w:pP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rPr>
                <w:b/>
                <w:bCs/>
                <w:color w:val="000000"/>
                <w:sz w:val="16"/>
                <w:szCs w:val="16"/>
              </w:rPr>
            </w:pPr>
            <w:r w:rsidRPr="00921685">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center"/>
              <w:rPr>
                <w:b/>
                <w:bCs/>
                <w:color w:val="000000"/>
                <w:sz w:val="16"/>
                <w:szCs w:val="16"/>
              </w:rPr>
            </w:pPr>
            <w:r w:rsidRPr="00921685">
              <w:rPr>
                <w:b/>
                <w:bCs/>
                <w:color w:val="000000"/>
                <w:sz w:val="16"/>
                <w:szCs w:val="16"/>
              </w:rPr>
              <w:t>5.04</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rPr>
                <w:b/>
                <w:bCs/>
                <w:color w:val="000000"/>
                <w:sz w:val="16"/>
                <w:szCs w:val="16"/>
              </w:rPr>
            </w:pPr>
            <w:r w:rsidRPr="00921685">
              <w:rPr>
                <w:b/>
                <w:bCs/>
                <w:color w:val="000000"/>
                <w:sz w:val="16"/>
                <w:szCs w:val="16"/>
              </w:rPr>
              <w:t>РЕКРЕАЦИЈА И СПОРТ</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right"/>
              <w:rPr>
                <w:b/>
                <w:bCs/>
                <w:color w:val="000000"/>
                <w:sz w:val="16"/>
                <w:szCs w:val="16"/>
              </w:rPr>
            </w:pPr>
            <w:r w:rsidRPr="00921685">
              <w:rPr>
                <w:b/>
                <w:bCs/>
                <w:color w:val="000000"/>
                <w:sz w:val="16"/>
                <w:szCs w:val="16"/>
              </w:rPr>
              <w:t>14.719.000,00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right"/>
              <w:rPr>
                <w:b/>
                <w:bCs/>
                <w:color w:val="000000"/>
                <w:sz w:val="16"/>
                <w:szCs w:val="16"/>
              </w:rPr>
            </w:pPr>
            <w:r w:rsidRPr="00921685">
              <w:rPr>
                <w:b/>
                <w:bCs/>
                <w:color w:val="000000"/>
                <w:sz w:val="16"/>
                <w:szCs w:val="16"/>
              </w:rPr>
              <w:t>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right"/>
              <w:rPr>
                <w:b/>
                <w:bCs/>
                <w:color w:val="000000"/>
                <w:sz w:val="16"/>
                <w:szCs w:val="16"/>
              </w:rPr>
            </w:pPr>
            <w:r w:rsidRPr="00921685">
              <w:rPr>
                <w:b/>
                <w:bCs/>
                <w:color w:val="000000"/>
                <w:sz w:val="16"/>
                <w:szCs w:val="16"/>
              </w:rPr>
              <w:t>334.000,00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right"/>
              <w:rPr>
                <w:b/>
                <w:bCs/>
                <w:color w:val="000000"/>
                <w:sz w:val="16"/>
                <w:szCs w:val="16"/>
              </w:rPr>
            </w:pPr>
            <w:r w:rsidRPr="00921685">
              <w:rPr>
                <w:b/>
                <w:bCs/>
                <w:color w:val="000000"/>
                <w:sz w:val="16"/>
                <w:szCs w:val="16"/>
              </w:rPr>
              <w:t>15.653.000,00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921685" w:rsidRPr="00921685" w:rsidRDefault="00921685" w:rsidP="00921685">
            <w:pPr>
              <w:suppressAutoHyphens w:val="0"/>
              <w:jc w:val="right"/>
              <w:rPr>
                <w:b/>
                <w:bCs/>
                <w:color w:val="000000"/>
                <w:sz w:val="16"/>
                <w:szCs w:val="16"/>
              </w:rPr>
            </w:pPr>
            <w:r w:rsidRPr="00921685">
              <w:rPr>
                <w:b/>
                <w:bCs/>
                <w:color w:val="000000"/>
                <w:sz w:val="16"/>
                <w:szCs w:val="16"/>
              </w:rPr>
              <w:t>6,39</w:t>
            </w:r>
          </w:p>
        </w:tc>
      </w:tr>
      <w:tr w:rsidR="00921685" w:rsidRPr="00921685" w:rsidTr="00645570">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spacing w:line="1" w:lineRule="auto"/>
            </w:pPr>
          </w:p>
        </w:tc>
      </w:tr>
      <w:tr w:rsidR="00921685" w:rsidRPr="00921685" w:rsidTr="0064557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rPr>
                <w:b/>
                <w:bCs/>
                <w:color w:val="000000"/>
                <w:sz w:val="16"/>
                <w:szCs w:val="16"/>
              </w:rPr>
            </w:pPr>
            <w:r w:rsidRPr="00921685">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center"/>
              <w:rPr>
                <w:b/>
                <w:bCs/>
                <w:color w:val="000000"/>
                <w:sz w:val="16"/>
                <w:szCs w:val="16"/>
              </w:rPr>
            </w:pPr>
            <w:r w:rsidRPr="00921685">
              <w:rPr>
                <w:b/>
                <w:bCs/>
                <w:color w:val="000000"/>
                <w:sz w:val="16"/>
                <w:szCs w:val="16"/>
              </w:rPr>
              <w:t>5</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rPr>
                <w:b/>
                <w:bCs/>
                <w:color w:val="000000"/>
                <w:sz w:val="16"/>
                <w:szCs w:val="16"/>
              </w:rPr>
            </w:pPr>
            <w:r w:rsidRPr="00921685">
              <w:rPr>
                <w:b/>
                <w:bCs/>
                <w:color w:val="000000"/>
                <w:sz w:val="16"/>
                <w:szCs w:val="16"/>
              </w:rPr>
              <w:t>ОПШТИНСКА УПРАВА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right"/>
              <w:rPr>
                <w:b/>
                <w:bCs/>
                <w:color w:val="000000"/>
                <w:sz w:val="16"/>
                <w:szCs w:val="16"/>
              </w:rPr>
            </w:pPr>
            <w:r w:rsidRPr="00921685">
              <w:rPr>
                <w:b/>
                <w:bCs/>
                <w:color w:val="000000"/>
                <w:sz w:val="16"/>
                <w:szCs w:val="16"/>
              </w:rPr>
              <w:t>223.099.541,00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right"/>
              <w:rPr>
                <w:b/>
                <w:bCs/>
                <w:color w:val="000000"/>
                <w:sz w:val="16"/>
                <w:szCs w:val="16"/>
              </w:rPr>
            </w:pPr>
            <w:r w:rsidRPr="00921685">
              <w:rPr>
                <w:b/>
                <w:bCs/>
                <w:color w:val="000000"/>
                <w:sz w:val="16"/>
                <w:szCs w:val="16"/>
              </w:rPr>
              <w:t>1.260.000,00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right"/>
              <w:rPr>
                <w:b/>
                <w:bCs/>
                <w:color w:val="000000"/>
                <w:sz w:val="16"/>
                <w:szCs w:val="16"/>
              </w:rPr>
            </w:pPr>
            <w:r w:rsidRPr="00921685">
              <w:rPr>
                <w:b/>
                <w:bCs/>
                <w:color w:val="000000"/>
                <w:sz w:val="16"/>
                <w:szCs w:val="16"/>
              </w:rPr>
              <w:t>20.729.165,00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921685" w:rsidRPr="00921685" w:rsidRDefault="00921685" w:rsidP="00921685">
            <w:pPr>
              <w:suppressAutoHyphens w:val="0"/>
              <w:jc w:val="right"/>
              <w:rPr>
                <w:b/>
                <w:bCs/>
                <w:color w:val="000000"/>
                <w:sz w:val="16"/>
                <w:szCs w:val="16"/>
              </w:rPr>
            </w:pPr>
            <w:r w:rsidRPr="00921685">
              <w:rPr>
                <w:b/>
                <w:bCs/>
                <w:color w:val="000000"/>
                <w:sz w:val="16"/>
                <w:szCs w:val="16"/>
              </w:rPr>
              <w:t>245.088.706,00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921685" w:rsidRPr="00921685" w:rsidRDefault="00921685" w:rsidP="00921685">
            <w:pPr>
              <w:suppressAutoHyphens w:val="0"/>
              <w:jc w:val="right"/>
              <w:rPr>
                <w:b/>
                <w:bCs/>
                <w:color w:val="000000"/>
                <w:sz w:val="16"/>
                <w:szCs w:val="16"/>
              </w:rPr>
            </w:pPr>
            <w:r w:rsidRPr="00921685">
              <w:rPr>
                <w:b/>
                <w:bCs/>
                <w:color w:val="000000"/>
                <w:sz w:val="16"/>
                <w:szCs w:val="16"/>
              </w:rPr>
              <w:t>100,00</w:t>
            </w:r>
          </w:p>
        </w:tc>
      </w:tr>
      <w:tr w:rsidR="00921685" w:rsidRPr="00921685" w:rsidTr="00645570">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685" w:rsidRPr="00921685" w:rsidRDefault="00921685" w:rsidP="00921685">
            <w:pPr>
              <w:suppressAutoHyphens w:val="0"/>
              <w:spacing w:line="1" w:lineRule="auto"/>
            </w:pPr>
          </w:p>
        </w:tc>
      </w:tr>
      <w:tr w:rsidR="00921685" w:rsidRPr="00921685" w:rsidTr="00645570">
        <w:tc>
          <w:tcPr>
            <w:tcW w:w="1650" w:type="dxa"/>
            <w:gridSpan w:val="2"/>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rsidR="00921685" w:rsidRPr="00921685" w:rsidRDefault="00921685" w:rsidP="00921685">
            <w:pPr>
              <w:suppressAutoHyphens w:val="0"/>
              <w:rPr>
                <w:b/>
                <w:bCs/>
                <w:color w:val="000000"/>
                <w:sz w:val="16"/>
                <w:szCs w:val="16"/>
              </w:rPr>
            </w:pPr>
            <w:r w:rsidRPr="00921685">
              <w:rPr>
                <w:b/>
                <w:bCs/>
                <w:color w:val="000000"/>
                <w:sz w:val="16"/>
                <w:szCs w:val="16"/>
              </w:rPr>
              <w:t>Укупно за БК</w:t>
            </w:r>
          </w:p>
        </w:tc>
        <w:tc>
          <w:tcPr>
            <w:tcW w:w="90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921685" w:rsidRPr="00921685" w:rsidRDefault="00921685" w:rsidP="00921685">
            <w:pPr>
              <w:suppressAutoHyphens w:val="0"/>
              <w:spacing w:line="1" w:lineRule="auto"/>
            </w:pPr>
          </w:p>
        </w:tc>
        <w:tc>
          <w:tcPr>
            <w:tcW w:w="90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921685" w:rsidRPr="00921685" w:rsidRDefault="00921685" w:rsidP="00921685">
            <w:pPr>
              <w:suppressAutoHyphens w:val="0"/>
              <w:rPr>
                <w:b/>
                <w:bCs/>
                <w:color w:val="000000"/>
                <w:sz w:val="16"/>
                <w:szCs w:val="16"/>
              </w:rPr>
            </w:pPr>
            <w:r w:rsidRPr="00921685">
              <w:rPr>
                <w:b/>
                <w:bCs/>
                <w:color w:val="000000"/>
                <w:sz w:val="16"/>
                <w:szCs w:val="16"/>
              </w:rPr>
              <w:t>0</w:t>
            </w:r>
          </w:p>
        </w:tc>
        <w:tc>
          <w:tcPr>
            <w:tcW w:w="5092"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921685" w:rsidRPr="00921685" w:rsidRDefault="00921685" w:rsidP="00921685">
            <w:pPr>
              <w:suppressAutoHyphens w:val="0"/>
              <w:rPr>
                <w:b/>
                <w:bCs/>
                <w:color w:val="000000"/>
                <w:sz w:val="16"/>
                <w:szCs w:val="16"/>
              </w:rPr>
            </w:pPr>
            <w:r w:rsidRPr="00921685">
              <w:rPr>
                <w:b/>
                <w:bCs/>
                <w:color w:val="000000"/>
                <w:sz w:val="16"/>
                <w:szCs w:val="16"/>
              </w:rPr>
              <w:t>БУЏЕТ ОПШТИНЕ АРИЉЕ</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921685" w:rsidRPr="00921685" w:rsidRDefault="00921685" w:rsidP="00921685">
            <w:pPr>
              <w:suppressAutoHyphens w:val="0"/>
              <w:jc w:val="right"/>
              <w:rPr>
                <w:b/>
                <w:bCs/>
                <w:color w:val="000000"/>
                <w:sz w:val="16"/>
                <w:szCs w:val="16"/>
              </w:rPr>
            </w:pPr>
            <w:r w:rsidRPr="00921685">
              <w:rPr>
                <w:b/>
                <w:bCs/>
                <w:color w:val="000000"/>
                <w:sz w:val="16"/>
                <w:szCs w:val="16"/>
              </w:rPr>
              <w:t>223.099.541,00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921685" w:rsidRPr="00921685" w:rsidRDefault="00921685" w:rsidP="00921685">
            <w:pPr>
              <w:suppressAutoHyphens w:val="0"/>
              <w:jc w:val="right"/>
              <w:rPr>
                <w:b/>
                <w:bCs/>
                <w:color w:val="000000"/>
                <w:sz w:val="16"/>
                <w:szCs w:val="16"/>
              </w:rPr>
            </w:pPr>
            <w:r w:rsidRPr="00921685">
              <w:rPr>
                <w:b/>
                <w:bCs/>
                <w:color w:val="000000"/>
                <w:sz w:val="16"/>
                <w:szCs w:val="16"/>
              </w:rPr>
              <w:t>1.260.000,00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921685" w:rsidRPr="00921685" w:rsidRDefault="00921685" w:rsidP="00921685">
            <w:pPr>
              <w:suppressAutoHyphens w:val="0"/>
              <w:jc w:val="right"/>
              <w:rPr>
                <w:b/>
                <w:bCs/>
                <w:color w:val="000000"/>
                <w:sz w:val="16"/>
                <w:szCs w:val="16"/>
              </w:rPr>
            </w:pPr>
            <w:r w:rsidRPr="00921685">
              <w:rPr>
                <w:b/>
                <w:bCs/>
                <w:color w:val="000000"/>
                <w:sz w:val="16"/>
                <w:szCs w:val="16"/>
              </w:rPr>
              <w:t>20.729.165,00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921685" w:rsidRPr="00921685" w:rsidRDefault="00921685" w:rsidP="00921685">
            <w:pPr>
              <w:suppressAutoHyphens w:val="0"/>
              <w:jc w:val="right"/>
              <w:rPr>
                <w:b/>
                <w:bCs/>
                <w:color w:val="000000"/>
                <w:sz w:val="16"/>
                <w:szCs w:val="16"/>
              </w:rPr>
            </w:pPr>
            <w:r w:rsidRPr="00921685">
              <w:rPr>
                <w:b/>
                <w:bCs/>
                <w:color w:val="000000"/>
                <w:sz w:val="16"/>
                <w:szCs w:val="16"/>
              </w:rPr>
              <w:t>245.088.706,00</w:t>
            </w:r>
          </w:p>
        </w:tc>
        <w:tc>
          <w:tcPr>
            <w:tcW w:w="975" w:type="dxa"/>
            <w:tcBorders>
              <w:top w:val="single" w:sz="6" w:space="0" w:color="000000"/>
              <w:bottom w:val="single" w:sz="6" w:space="0" w:color="000000"/>
              <w:right w:val="single" w:sz="6" w:space="0" w:color="000000"/>
            </w:tcBorders>
            <w:shd w:val="clear" w:color="auto" w:fill="E9E9E9"/>
            <w:tcMar>
              <w:top w:w="0" w:type="dxa"/>
              <w:left w:w="0" w:type="dxa"/>
              <w:bottom w:w="0" w:type="dxa"/>
              <w:right w:w="200" w:type="dxa"/>
            </w:tcMar>
            <w:vAlign w:val="center"/>
          </w:tcPr>
          <w:p w:rsidR="00921685" w:rsidRPr="00921685" w:rsidRDefault="00921685" w:rsidP="00921685">
            <w:pPr>
              <w:suppressAutoHyphens w:val="0"/>
              <w:jc w:val="right"/>
              <w:rPr>
                <w:b/>
                <w:bCs/>
                <w:color w:val="000000"/>
                <w:sz w:val="16"/>
                <w:szCs w:val="16"/>
              </w:rPr>
            </w:pPr>
            <w:r w:rsidRPr="00921685">
              <w:rPr>
                <w:b/>
                <w:bCs/>
                <w:color w:val="000000"/>
                <w:sz w:val="16"/>
                <w:szCs w:val="16"/>
              </w:rPr>
              <w:t>100,00</w:t>
            </w:r>
          </w:p>
        </w:tc>
      </w:tr>
    </w:tbl>
    <w:p w:rsidR="00C005DC" w:rsidRDefault="00C005DC"/>
    <w:p w:rsidR="00C005DC" w:rsidRDefault="00C005DC"/>
    <w:p w:rsidR="00C005DC" w:rsidRDefault="00C005DC"/>
    <w:p w:rsidR="00C005DC" w:rsidRDefault="00C005DC"/>
    <w:p w:rsidR="00C005DC" w:rsidRDefault="00C005DC"/>
    <w:p w:rsidR="00C005DC" w:rsidRDefault="00C005DC"/>
    <w:p w:rsidR="00C005DC" w:rsidRPr="004D3E5E" w:rsidRDefault="00C005DC" w:rsidP="00E95E6E">
      <w:pPr>
        <w:spacing w:beforeAutospacing="1" w:afterAutospacing="1"/>
        <w:rPr>
          <w:rFonts w:asciiTheme="minorHAnsi" w:hAnsiTheme="minorHAnsi"/>
          <w:color w:val="000000"/>
          <w:lang w:val="sr-Cyrl-RS"/>
        </w:rPr>
      </w:pPr>
    </w:p>
    <w:p w:rsidR="00C005DC" w:rsidRDefault="00C005DC">
      <w:pPr>
        <w:spacing w:beforeAutospacing="1" w:afterAutospacing="1"/>
        <w:jc w:val="center"/>
        <w:rPr>
          <w:color w:val="000000"/>
        </w:rPr>
      </w:pPr>
    </w:p>
    <w:p w:rsidR="00C005DC" w:rsidRDefault="005C54AF">
      <w:pPr>
        <w:spacing w:beforeAutospacing="1" w:afterAutospacing="1"/>
        <w:jc w:val="center"/>
        <w:rPr>
          <w:rFonts w:asciiTheme="minorHAnsi" w:hAnsiTheme="minorHAnsi"/>
          <w:color w:val="000000"/>
        </w:rPr>
      </w:pPr>
      <w:r>
        <w:rPr>
          <w:rFonts w:ascii="Arial;" w:hAnsi="Arial;"/>
          <w:b/>
          <w:bCs/>
          <w:color w:val="000000"/>
        </w:rPr>
        <w:t xml:space="preserve">     </w:t>
      </w:r>
    </w:p>
    <w:p w:rsidR="00C005DC" w:rsidRPr="004D3E5E" w:rsidRDefault="005C54AF">
      <w:pPr>
        <w:spacing w:beforeAutospacing="1" w:afterAutospacing="1"/>
        <w:jc w:val="center"/>
        <w:rPr>
          <w:sz w:val="28"/>
          <w:szCs w:val="28"/>
        </w:rPr>
      </w:pPr>
      <w:r w:rsidRPr="004D3E5E">
        <w:rPr>
          <w:b/>
          <w:bCs/>
          <w:sz w:val="28"/>
          <w:szCs w:val="28"/>
        </w:rPr>
        <w:t xml:space="preserve">О б р а з л о ж е њ е </w:t>
      </w:r>
    </w:p>
    <w:p w:rsidR="00C005DC" w:rsidRPr="004D3E5E" w:rsidRDefault="005C54AF">
      <w:pPr>
        <w:spacing w:beforeAutospacing="1" w:afterAutospacing="1"/>
        <w:jc w:val="center"/>
        <w:rPr>
          <w:sz w:val="28"/>
          <w:szCs w:val="28"/>
        </w:rPr>
      </w:pPr>
      <w:r w:rsidRPr="004D3E5E">
        <w:rPr>
          <w:b/>
          <w:bCs/>
          <w:sz w:val="28"/>
          <w:szCs w:val="28"/>
        </w:rPr>
        <w:t xml:space="preserve">Одлуке о буџету </w:t>
      </w:r>
      <w:proofErr w:type="gramStart"/>
      <w:r w:rsidRPr="004D3E5E">
        <w:rPr>
          <w:b/>
          <w:bCs/>
          <w:sz w:val="28"/>
          <w:szCs w:val="28"/>
        </w:rPr>
        <w:t xml:space="preserve">општине </w:t>
      </w:r>
      <w:r w:rsidRPr="004D3E5E">
        <w:rPr>
          <w:sz w:val="28"/>
          <w:szCs w:val="28"/>
        </w:rPr>
        <w:t> </w:t>
      </w:r>
      <w:r w:rsidR="00522265" w:rsidRPr="004D3E5E">
        <w:rPr>
          <w:b/>
          <w:bCs/>
          <w:sz w:val="28"/>
          <w:szCs w:val="28"/>
        </w:rPr>
        <w:t>Ариље</w:t>
      </w:r>
      <w:proofErr w:type="gramEnd"/>
      <w:r w:rsidR="00522265" w:rsidRPr="004D3E5E">
        <w:rPr>
          <w:b/>
          <w:bCs/>
          <w:sz w:val="28"/>
          <w:szCs w:val="28"/>
        </w:rPr>
        <w:t xml:space="preserve"> за 202</w:t>
      </w:r>
      <w:r w:rsidR="00522265" w:rsidRPr="004D3E5E">
        <w:rPr>
          <w:b/>
          <w:bCs/>
          <w:sz w:val="28"/>
          <w:szCs w:val="28"/>
          <w:lang w:val="sr-Cyrl-RS"/>
        </w:rPr>
        <w:t>5</w:t>
      </w:r>
      <w:r w:rsidRPr="004D3E5E">
        <w:rPr>
          <w:b/>
          <w:bCs/>
          <w:sz w:val="28"/>
          <w:szCs w:val="28"/>
        </w:rPr>
        <w:t xml:space="preserve">. </w:t>
      </w:r>
      <w:proofErr w:type="gramStart"/>
      <w:r w:rsidRPr="004D3E5E">
        <w:rPr>
          <w:b/>
          <w:bCs/>
          <w:sz w:val="28"/>
          <w:szCs w:val="28"/>
        </w:rPr>
        <w:t>годину</w:t>
      </w:r>
      <w:proofErr w:type="gramEnd"/>
      <w:r w:rsidRPr="004D3E5E">
        <w:rPr>
          <w:b/>
          <w:bCs/>
          <w:sz w:val="28"/>
          <w:szCs w:val="28"/>
        </w:rPr>
        <w:t xml:space="preserve">   </w:t>
      </w:r>
    </w:p>
    <w:p w:rsidR="004D3E5E" w:rsidRDefault="005C54AF" w:rsidP="004D3E5E">
      <w:pPr>
        <w:spacing w:beforeAutospacing="1" w:afterAutospacing="1"/>
        <w:jc w:val="center"/>
        <w:rPr>
          <w:sz w:val="28"/>
          <w:szCs w:val="28"/>
          <w:lang w:val="sr-Cyrl-RS"/>
        </w:rPr>
      </w:pPr>
      <w:proofErr w:type="gramStart"/>
      <w:r w:rsidRPr="004D3E5E">
        <w:rPr>
          <w:b/>
          <w:bCs/>
          <w:sz w:val="28"/>
          <w:szCs w:val="28"/>
        </w:rPr>
        <w:t>I  Правни</w:t>
      </w:r>
      <w:proofErr w:type="gramEnd"/>
      <w:r w:rsidRPr="004D3E5E">
        <w:rPr>
          <w:b/>
          <w:bCs/>
          <w:sz w:val="28"/>
          <w:szCs w:val="28"/>
        </w:rPr>
        <w:t xml:space="preserve"> основ</w:t>
      </w:r>
    </w:p>
    <w:p w:rsidR="00E95E6E" w:rsidRPr="004D3E5E" w:rsidRDefault="00E95E6E" w:rsidP="00525A13">
      <w:pPr>
        <w:spacing w:beforeAutospacing="1" w:afterAutospacing="1"/>
        <w:jc w:val="both"/>
        <w:rPr>
          <w:sz w:val="28"/>
          <w:szCs w:val="28"/>
        </w:rPr>
      </w:pPr>
      <w:r w:rsidRPr="004D3E5E">
        <w:rPr>
          <w:sz w:val="24"/>
          <w:szCs w:val="24"/>
          <w:lang w:val="sr-Cyrl-RS"/>
        </w:rPr>
        <w:t>Уставни основ за доношење ове Одлуке садржан је у члану 92. Устава Републике Србије, којим је утврђено да Република Србије, аутономне покрајине и јединице локалне самоуправе имају буџете у којима морају бити приказани сви приходи и расходи којима се финансирају њихове надлежности.</w:t>
      </w:r>
    </w:p>
    <w:p w:rsidR="00CA5ED1" w:rsidRPr="004D3E5E" w:rsidRDefault="00E95E6E" w:rsidP="00D7257F">
      <w:pPr>
        <w:spacing w:before="100" w:beforeAutospacing="1" w:after="100" w:afterAutospacing="1"/>
        <w:jc w:val="both"/>
        <w:rPr>
          <w:sz w:val="24"/>
          <w:szCs w:val="24"/>
          <w:lang w:val="sr-Cyrl-RS"/>
        </w:rPr>
      </w:pPr>
      <w:r w:rsidRPr="004D3E5E">
        <w:rPr>
          <w:sz w:val="24"/>
          <w:szCs w:val="24"/>
          <w:lang w:val="sr-Cyrl-RS"/>
        </w:rPr>
        <w:t>Чланом 43. Закона о буџетском систему („Службени гласник РС“ број 54/</w:t>
      </w:r>
      <w:r w:rsidR="00522265" w:rsidRPr="004D3E5E">
        <w:rPr>
          <w:sz w:val="24"/>
          <w:szCs w:val="24"/>
          <w:lang w:val="sr-Cyrl-RS"/>
        </w:rPr>
        <w:t>20</w:t>
      </w:r>
      <w:r w:rsidRPr="004D3E5E">
        <w:rPr>
          <w:sz w:val="24"/>
          <w:szCs w:val="24"/>
          <w:lang w:val="sr-Cyrl-RS"/>
        </w:rPr>
        <w:t>09, 73/</w:t>
      </w:r>
      <w:r w:rsidR="00522265" w:rsidRPr="004D3E5E">
        <w:rPr>
          <w:sz w:val="24"/>
          <w:szCs w:val="24"/>
          <w:lang w:val="sr-Cyrl-RS"/>
        </w:rPr>
        <w:t>20</w:t>
      </w:r>
      <w:r w:rsidRPr="004D3E5E">
        <w:rPr>
          <w:sz w:val="24"/>
          <w:szCs w:val="24"/>
          <w:lang w:val="sr-Cyrl-RS"/>
        </w:rPr>
        <w:t>10, 101/</w:t>
      </w:r>
      <w:r w:rsidR="00522265" w:rsidRPr="004D3E5E">
        <w:rPr>
          <w:sz w:val="24"/>
          <w:szCs w:val="24"/>
          <w:lang w:val="sr-Cyrl-RS"/>
        </w:rPr>
        <w:t>20</w:t>
      </w:r>
      <w:r w:rsidRPr="004D3E5E">
        <w:rPr>
          <w:sz w:val="24"/>
          <w:szCs w:val="24"/>
          <w:lang w:val="sr-Cyrl-RS"/>
        </w:rPr>
        <w:t>10, 101/</w:t>
      </w:r>
      <w:r w:rsidR="00522265" w:rsidRPr="004D3E5E">
        <w:rPr>
          <w:sz w:val="24"/>
          <w:szCs w:val="24"/>
          <w:lang w:val="sr-Cyrl-RS"/>
        </w:rPr>
        <w:t>20</w:t>
      </w:r>
      <w:r w:rsidRPr="004D3E5E">
        <w:rPr>
          <w:sz w:val="24"/>
          <w:szCs w:val="24"/>
          <w:lang w:val="sr-Cyrl-RS"/>
        </w:rPr>
        <w:t>11,93/</w:t>
      </w:r>
      <w:r w:rsidR="00522265" w:rsidRPr="004D3E5E">
        <w:rPr>
          <w:sz w:val="24"/>
          <w:szCs w:val="24"/>
          <w:lang w:val="sr-Cyrl-RS"/>
        </w:rPr>
        <w:t>20</w:t>
      </w:r>
      <w:r w:rsidRPr="004D3E5E">
        <w:rPr>
          <w:sz w:val="24"/>
          <w:szCs w:val="24"/>
          <w:lang w:val="sr-Cyrl-RS"/>
        </w:rPr>
        <w:t>12, 62/</w:t>
      </w:r>
      <w:r w:rsidR="00522265" w:rsidRPr="004D3E5E">
        <w:rPr>
          <w:sz w:val="24"/>
          <w:szCs w:val="24"/>
          <w:lang w:val="sr-Cyrl-RS"/>
        </w:rPr>
        <w:t>20</w:t>
      </w:r>
      <w:r w:rsidRPr="004D3E5E">
        <w:rPr>
          <w:sz w:val="24"/>
          <w:szCs w:val="24"/>
          <w:lang w:val="sr-Cyrl-RS"/>
        </w:rPr>
        <w:t>13, 63/</w:t>
      </w:r>
      <w:r w:rsidR="00522265" w:rsidRPr="004D3E5E">
        <w:rPr>
          <w:sz w:val="24"/>
          <w:szCs w:val="24"/>
          <w:lang w:val="sr-Cyrl-RS"/>
        </w:rPr>
        <w:t>20</w:t>
      </w:r>
      <w:r w:rsidRPr="004D3E5E">
        <w:rPr>
          <w:sz w:val="24"/>
          <w:szCs w:val="24"/>
          <w:lang w:val="sr-Cyrl-RS"/>
        </w:rPr>
        <w:t>13-исправка, 108/</w:t>
      </w:r>
      <w:r w:rsidR="00522265" w:rsidRPr="004D3E5E">
        <w:rPr>
          <w:sz w:val="24"/>
          <w:szCs w:val="24"/>
          <w:lang w:val="sr-Cyrl-RS"/>
        </w:rPr>
        <w:t>20</w:t>
      </w:r>
      <w:r w:rsidRPr="004D3E5E">
        <w:rPr>
          <w:sz w:val="24"/>
          <w:szCs w:val="24"/>
          <w:lang w:val="sr-Cyrl-RS"/>
        </w:rPr>
        <w:t>13, 142/</w:t>
      </w:r>
      <w:r w:rsidR="00522265" w:rsidRPr="004D3E5E">
        <w:rPr>
          <w:sz w:val="24"/>
          <w:szCs w:val="24"/>
          <w:lang w:val="sr-Cyrl-RS"/>
        </w:rPr>
        <w:t>20</w:t>
      </w:r>
      <w:r w:rsidRPr="004D3E5E">
        <w:rPr>
          <w:sz w:val="24"/>
          <w:szCs w:val="24"/>
          <w:lang w:val="sr-Cyrl-RS"/>
        </w:rPr>
        <w:t>14, 68/</w:t>
      </w:r>
      <w:r w:rsidR="00522265" w:rsidRPr="004D3E5E">
        <w:rPr>
          <w:sz w:val="24"/>
          <w:szCs w:val="24"/>
          <w:lang w:val="sr-Cyrl-RS"/>
        </w:rPr>
        <w:t>20</w:t>
      </w:r>
      <w:r w:rsidRPr="004D3E5E">
        <w:rPr>
          <w:sz w:val="24"/>
          <w:szCs w:val="24"/>
          <w:lang w:val="sr-Cyrl-RS"/>
        </w:rPr>
        <w:t>15- други закон, 99/</w:t>
      </w:r>
      <w:r w:rsidR="00522265" w:rsidRPr="004D3E5E">
        <w:rPr>
          <w:sz w:val="24"/>
          <w:szCs w:val="24"/>
          <w:lang w:val="sr-Cyrl-RS"/>
        </w:rPr>
        <w:t>20</w:t>
      </w:r>
      <w:r w:rsidRPr="004D3E5E">
        <w:rPr>
          <w:sz w:val="24"/>
          <w:szCs w:val="24"/>
          <w:lang w:val="sr-Cyrl-RS"/>
        </w:rPr>
        <w:t>16, 113/</w:t>
      </w:r>
      <w:r w:rsidR="00522265" w:rsidRPr="004D3E5E">
        <w:rPr>
          <w:sz w:val="24"/>
          <w:szCs w:val="24"/>
          <w:lang w:val="sr-Cyrl-RS"/>
        </w:rPr>
        <w:t>20</w:t>
      </w:r>
      <w:r w:rsidRPr="004D3E5E">
        <w:rPr>
          <w:sz w:val="24"/>
          <w:szCs w:val="24"/>
          <w:lang w:val="sr-Cyrl-RS"/>
        </w:rPr>
        <w:t>17, 95</w:t>
      </w:r>
      <w:r w:rsidR="00522265" w:rsidRPr="004D3E5E">
        <w:rPr>
          <w:sz w:val="24"/>
          <w:szCs w:val="24"/>
          <w:lang w:val="sr-Cyrl-RS"/>
        </w:rPr>
        <w:t>/</w:t>
      </w:r>
      <w:r w:rsidRPr="004D3E5E">
        <w:rPr>
          <w:sz w:val="24"/>
          <w:szCs w:val="24"/>
          <w:lang w:val="sr-Cyrl-RS"/>
        </w:rPr>
        <w:t>2018, 31/2019, 72/2019, 149/2020, 118/2021,</w:t>
      </w:r>
      <w:r w:rsidR="00D7257F">
        <w:rPr>
          <w:sz w:val="24"/>
          <w:szCs w:val="24"/>
          <w:lang w:val="sr-Cyrl-RS"/>
        </w:rPr>
        <w:t xml:space="preserve"> 118/2021-др. закон, 138/2022, и </w:t>
      </w:r>
      <w:r w:rsidRPr="004D3E5E">
        <w:rPr>
          <w:sz w:val="24"/>
          <w:szCs w:val="24"/>
          <w:lang w:val="sr-Cyrl-RS"/>
        </w:rPr>
        <w:t>92/2023), прописано је да Скупштина локалне власти доноси Одлуку о буџету локалне власти, као и чланом 32. Закона о локалној самоуправи („ Службени гласник РС“, број 129/2007, 83/2014</w:t>
      </w:r>
      <w:r w:rsidR="00CA5ED1" w:rsidRPr="004D3E5E">
        <w:rPr>
          <w:sz w:val="24"/>
          <w:szCs w:val="24"/>
          <w:lang w:val="sr-Cyrl-RS"/>
        </w:rPr>
        <w:t xml:space="preserve">- др. закон, 101/2016, </w:t>
      </w:r>
      <w:r w:rsidRPr="004D3E5E">
        <w:rPr>
          <w:sz w:val="24"/>
          <w:szCs w:val="24"/>
          <w:lang w:val="sr-Cyrl-RS"/>
        </w:rPr>
        <w:t>47/2018</w:t>
      </w:r>
      <w:r w:rsidR="00CA5ED1" w:rsidRPr="004D3E5E">
        <w:rPr>
          <w:sz w:val="24"/>
          <w:szCs w:val="24"/>
          <w:lang w:val="sr-Cyrl-RS"/>
        </w:rPr>
        <w:t xml:space="preserve"> и 111/2021- др. закон</w:t>
      </w:r>
      <w:r w:rsidRPr="004D3E5E">
        <w:rPr>
          <w:sz w:val="24"/>
          <w:szCs w:val="24"/>
          <w:lang w:val="sr-Cyrl-RS"/>
        </w:rPr>
        <w:t>)</w:t>
      </w:r>
      <w:r w:rsidR="00CA5ED1" w:rsidRPr="004D3E5E">
        <w:rPr>
          <w:sz w:val="24"/>
          <w:szCs w:val="24"/>
          <w:lang w:val="sr-Cyrl-RS"/>
        </w:rPr>
        <w:t xml:space="preserve"> и чланом 40. став 1. тачка </w:t>
      </w:r>
      <w:r w:rsidR="005C54AF" w:rsidRPr="004D3E5E">
        <w:rPr>
          <w:sz w:val="24"/>
          <w:szCs w:val="24"/>
        </w:rPr>
        <w:t xml:space="preserve"> </w:t>
      </w:r>
      <w:r w:rsidR="00CA5ED1" w:rsidRPr="004D3E5E">
        <w:rPr>
          <w:sz w:val="24"/>
          <w:szCs w:val="24"/>
          <w:lang w:val="sr-Cyrl-RS"/>
        </w:rPr>
        <w:t>2. Статута општине Ариље („Службени гласник општине Ариље“, број 13/2019).</w:t>
      </w:r>
    </w:p>
    <w:p w:rsidR="00C005DC" w:rsidRPr="004D3E5E" w:rsidRDefault="00311196" w:rsidP="00525A13">
      <w:pPr>
        <w:spacing w:beforeAutospacing="1" w:afterAutospacing="1"/>
        <w:jc w:val="both"/>
        <w:rPr>
          <w:sz w:val="24"/>
          <w:szCs w:val="24"/>
          <w:lang w:val="sr-Cyrl-RS"/>
        </w:rPr>
      </w:pPr>
      <w:r w:rsidRPr="004D3E5E">
        <w:rPr>
          <w:sz w:val="24"/>
          <w:szCs w:val="24"/>
          <w:lang w:val="sr-Cyrl-RS"/>
        </w:rPr>
        <w:t>Чланом 31. Закона о буџетском систему („Службени гласник РС“ број 54/2009, 73/2010, 101/2010, 101/2011,93/2012, 62/2013, 63/2013-исправка, 108/2013, 142/2014, 68/2015- други закон, 99/2016, 113/2017, 95/2018, 31/2019, 72/2019, 149/2020, 118/2021, 118/2021-др. закон, 138/2022 и 92/2023), прописан је буџетски календар за припрему и доношење буџета и финансијских планова организација за обавезно социјално осигурање.</w:t>
      </w:r>
    </w:p>
    <w:p w:rsidR="00311196" w:rsidRPr="004D3E5E" w:rsidRDefault="00311196" w:rsidP="00525A13">
      <w:pPr>
        <w:spacing w:beforeAutospacing="1" w:afterAutospacing="1"/>
        <w:jc w:val="both"/>
        <w:rPr>
          <w:sz w:val="24"/>
          <w:szCs w:val="24"/>
          <w:lang w:val="sr-Cyrl-RS"/>
        </w:rPr>
      </w:pPr>
      <w:r w:rsidRPr="004D3E5E">
        <w:rPr>
          <w:sz w:val="24"/>
          <w:szCs w:val="24"/>
          <w:lang w:val="sr-Cyrl-RS"/>
        </w:rPr>
        <w:t>П</w:t>
      </w:r>
      <w:r w:rsidR="0072586F" w:rsidRPr="004D3E5E">
        <w:rPr>
          <w:sz w:val="24"/>
          <w:szCs w:val="24"/>
          <w:lang w:val="sr-Cyrl-RS"/>
        </w:rPr>
        <w:t xml:space="preserve">рема буџетском календару, 15. јуна Влада усваја фискалну стратегију и доставља Народној скупштини на разматрање, као и локалној власти. </w:t>
      </w:r>
    </w:p>
    <w:p w:rsidR="0072586F" w:rsidRPr="004D3E5E" w:rsidRDefault="0072586F" w:rsidP="00525A13">
      <w:pPr>
        <w:spacing w:beforeAutospacing="1" w:afterAutospacing="1"/>
        <w:jc w:val="both"/>
        <w:rPr>
          <w:sz w:val="24"/>
          <w:szCs w:val="24"/>
          <w:lang w:val="sr-Cyrl-RS"/>
        </w:rPr>
      </w:pPr>
      <w:r w:rsidRPr="004D3E5E">
        <w:rPr>
          <w:sz w:val="24"/>
          <w:szCs w:val="24"/>
          <w:lang w:val="sr-Cyrl-RS"/>
        </w:rPr>
        <w:t>Такође, истим чланом прописано је да 01. августа локални орган управе надлежан за финансије доставља Упутство за припрему Нацрта Одлуке о буџету локалне власти.</w:t>
      </w:r>
    </w:p>
    <w:p w:rsidR="0072586F" w:rsidRPr="004D3E5E" w:rsidRDefault="0072586F" w:rsidP="00525A13">
      <w:pPr>
        <w:spacing w:beforeAutospacing="1" w:afterAutospacing="1"/>
        <w:jc w:val="both"/>
        <w:rPr>
          <w:sz w:val="24"/>
          <w:szCs w:val="24"/>
          <w:lang w:val="sr-Cyrl-RS"/>
        </w:rPr>
      </w:pPr>
      <w:r w:rsidRPr="004D3E5E">
        <w:rPr>
          <w:sz w:val="24"/>
          <w:szCs w:val="24"/>
          <w:lang w:val="sr-Cyrl-RS"/>
        </w:rPr>
        <w:t>Према члану 36а. Закона о буџетском систему („Службени гласник РС“ број 54/2009, 73/2010, 101/2010, 101/2011,93/2012, 62/2013, 63/2013-исправка, 108/2013, 142/2014, 68/2015- други закон, 99/2016, 113/2017, 95/2018, 31/2019, 72/2019, 149/2020, 118/2021, 118/2021-др. закон, 138/2022 и 92/2023); Министарство доставља локалној власти Упутство за израду Одлуке о буџету локалне власти, које садржи:</w:t>
      </w:r>
    </w:p>
    <w:p w:rsidR="0072586F" w:rsidRPr="001478DC" w:rsidRDefault="0072586F" w:rsidP="0072586F">
      <w:pPr>
        <w:pStyle w:val="ListParagraph"/>
        <w:numPr>
          <w:ilvl w:val="0"/>
          <w:numId w:val="5"/>
        </w:numPr>
        <w:spacing w:beforeAutospacing="1" w:afterAutospacing="1"/>
        <w:jc w:val="both"/>
        <w:rPr>
          <w:color w:val="00B050"/>
          <w:sz w:val="24"/>
          <w:szCs w:val="24"/>
          <w:lang w:val="sr-Cyrl-RS"/>
        </w:rPr>
      </w:pPr>
      <w:r w:rsidRPr="004D3E5E">
        <w:rPr>
          <w:sz w:val="24"/>
          <w:szCs w:val="24"/>
          <w:lang w:val="sr-Cyrl-RS"/>
        </w:rPr>
        <w:t>Основне претпоставке и смернице за припрему Одлуке о буџету локалне власти</w:t>
      </w:r>
    </w:p>
    <w:p w:rsidR="0072586F" w:rsidRPr="004D3E5E" w:rsidRDefault="0072586F" w:rsidP="0072586F">
      <w:pPr>
        <w:pStyle w:val="ListParagraph"/>
        <w:numPr>
          <w:ilvl w:val="0"/>
          <w:numId w:val="5"/>
        </w:numPr>
        <w:spacing w:beforeAutospacing="1" w:afterAutospacing="1"/>
        <w:jc w:val="both"/>
        <w:rPr>
          <w:sz w:val="24"/>
          <w:szCs w:val="24"/>
          <w:lang w:val="sr-Cyrl-RS"/>
        </w:rPr>
      </w:pPr>
      <w:r w:rsidRPr="004D3E5E">
        <w:rPr>
          <w:sz w:val="24"/>
          <w:szCs w:val="24"/>
          <w:lang w:val="sr-Cyrl-RS"/>
        </w:rPr>
        <w:t>Методологију израде Одлуке о буџету локалне власти и</w:t>
      </w:r>
    </w:p>
    <w:p w:rsidR="0072586F" w:rsidRPr="004D3E5E" w:rsidRDefault="0072586F" w:rsidP="0072586F">
      <w:pPr>
        <w:pStyle w:val="ListParagraph"/>
        <w:numPr>
          <w:ilvl w:val="0"/>
          <w:numId w:val="5"/>
        </w:numPr>
        <w:spacing w:beforeAutospacing="1" w:afterAutospacing="1"/>
        <w:jc w:val="both"/>
        <w:rPr>
          <w:sz w:val="24"/>
          <w:szCs w:val="24"/>
          <w:lang w:val="sr-Cyrl-RS"/>
        </w:rPr>
      </w:pPr>
      <w:r w:rsidRPr="004D3E5E">
        <w:rPr>
          <w:sz w:val="24"/>
          <w:szCs w:val="24"/>
          <w:lang w:val="sr-Cyrl-RS"/>
        </w:rPr>
        <w:t xml:space="preserve">Методологију израде предлога финансијских </w:t>
      </w:r>
    </w:p>
    <w:p w:rsidR="00C005DC" w:rsidRPr="004D3E5E" w:rsidRDefault="001478DC" w:rsidP="0019646D">
      <w:pPr>
        <w:spacing w:beforeAutospacing="1" w:afterAutospacing="1"/>
        <w:jc w:val="both"/>
        <w:rPr>
          <w:sz w:val="24"/>
          <w:szCs w:val="24"/>
          <w:lang w:val="sr-Cyrl-RS"/>
        </w:rPr>
      </w:pPr>
      <w:r w:rsidRPr="004D3E5E">
        <w:rPr>
          <w:sz w:val="24"/>
          <w:szCs w:val="24"/>
          <w:lang w:val="sr-Cyrl-RS"/>
        </w:rPr>
        <w:lastRenderedPageBreak/>
        <w:t>Уколико Одлука о буџету локалне влас</w:t>
      </w:r>
      <w:r w:rsidR="008762F8" w:rsidRPr="004D3E5E">
        <w:rPr>
          <w:sz w:val="24"/>
          <w:szCs w:val="24"/>
          <w:lang w:val="sr-Cyrl-RS"/>
        </w:rPr>
        <w:t>ти буде супротна смерницама из У</w:t>
      </w:r>
      <w:r w:rsidRPr="004D3E5E">
        <w:rPr>
          <w:sz w:val="24"/>
          <w:szCs w:val="24"/>
          <w:lang w:val="sr-Cyrl-RS"/>
        </w:rPr>
        <w:t>путства у делу који се односи на планирање масе средстава за плате, броја запослених  и субвенција у Одлуци о буџету, министар надлежан за финансије може привремено обуставити пренос трансферних средстава из Републике Србије, до момента док се О</w:t>
      </w:r>
      <w:r w:rsidR="004B7E56" w:rsidRPr="004D3E5E">
        <w:rPr>
          <w:sz w:val="24"/>
          <w:szCs w:val="24"/>
          <w:lang w:val="sr-Cyrl-RS"/>
        </w:rPr>
        <w:t>длука о буџету не усклади са Упутством.</w:t>
      </w:r>
      <w:r w:rsidRPr="004D3E5E">
        <w:rPr>
          <w:sz w:val="24"/>
          <w:szCs w:val="24"/>
          <w:lang w:val="sr-Cyrl-RS"/>
        </w:rPr>
        <w:t xml:space="preserve"> </w:t>
      </w:r>
    </w:p>
    <w:p w:rsidR="00CD6A9A" w:rsidRPr="004D3E5E" w:rsidRDefault="008762F8" w:rsidP="0019646D">
      <w:pPr>
        <w:spacing w:beforeAutospacing="1" w:afterAutospacing="1"/>
        <w:jc w:val="both"/>
        <w:rPr>
          <w:sz w:val="24"/>
          <w:szCs w:val="24"/>
          <w:lang w:val="sr-Cyrl-RS"/>
        </w:rPr>
      </w:pPr>
      <w:r w:rsidRPr="004D3E5E">
        <w:rPr>
          <w:sz w:val="24"/>
          <w:szCs w:val="24"/>
          <w:lang w:val="sr-Cyrl-RS"/>
        </w:rPr>
        <w:t>Члан 40. Закон о буџетском систему („Службени гласник РС“ број 54/2009, 73/2010, 101/2010, 101/2011,93/2012, 62/2013, 63/2013-исправка, 108/2013, 142/2014, 68/2015- други закон, 99/2016, 113/2017, 95/2018, 31/2019, 72/2019, 149/2020, 118/2021, 118/2021-др. закон, 138/2022 и 92/2023) регулише да по добијању Фискалне стратегије, локални орган управе надлежан за финансије доставља директним корисницима Упутство за припрему буџета локалне власти, као и садржај упутства.</w:t>
      </w:r>
    </w:p>
    <w:p w:rsidR="0019646D" w:rsidRPr="0019646D" w:rsidRDefault="0019646D" w:rsidP="009B02FF">
      <w:pPr>
        <w:pStyle w:val="western"/>
        <w:spacing w:after="0" w:line="271" w:lineRule="auto"/>
        <w:jc w:val="both"/>
        <w:rPr>
          <w:color w:val="00B050"/>
        </w:rPr>
      </w:pPr>
      <w:r w:rsidRPr="004D3E5E">
        <w:rPr>
          <w:color w:val="auto"/>
          <w:sz w:val="22"/>
          <w:szCs w:val="22"/>
        </w:rPr>
        <w:t xml:space="preserve">Упутство за припрему одлуке о буџету локалне власти за 2025.годину са пројекцијом за 2026 и 2027.годину од стране Министарства финансија Републике Србије, објављено је 4. </w:t>
      </w:r>
      <w:proofErr w:type="gramStart"/>
      <w:r w:rsidRPr="004D3E5E">
        <w:rPr>
          <w:color w:val="auto"/>
          <w:sz w:val="22"/>
          <w:szCs w:val="22"/>
        </w:rPr>
        <w:t>јула</w:t>
      </w:r>
      <w:proofErr w:type="gramEnd"/>
      <w:r w:rsidRPr="004D3E5E">
        <w:rPr>
          <w:color w:val="auto"/>
          <w:sz w:val="22"/>
          <w:szCs w:val="22"/>
        </w:rPr>
        <w:t xml:space="preserve"> 2024. </w:t>
      </w:r>
      <w:proofErr w:type="gramStart"/>
      <w:r w:rsidRPr="004D3E5E">
        <w:rPr>
          <w:color w:val="auto"/>
          <w:sz w:val="22"/>
          <w:szCs w:val="22"/>
        </w:rPr>
        <w:t>године</w:t>
      </w:r>
      <w:proofErr w:type="gramEnd"/>
      <w:r w:rsidRPr="004D3E5E">
        <w:rPr>
          <w:color w:val="auto"/>
          <w:sz w:val="22"/>
          <w:szCs w:val="22"/>
        </w:rPr>
        <w:t xml:space="preserve"> на сајту Министарства и прослеђено свим градовима и општинама. </w:t>
      </w:r>
      <w:proofErr w:type="gramStart"/>
      <w:r w:rsidRPr="004D3E5E">
        <w:rPr>
          <w:color w:val="auto"/>
          <w:sz w:val="22"/>
          <w:szCs w:val="22"/>
        </w:rPr>
        <w:t>Министарство је 05.07 2024.године доставило градовима и општинама Упутство број</w:t>
      </w:r>
      <w:r w:rsidR="00E839E9">
        <w:rPr>
          <w:color w:val="auto"/>
          <w:sz w:val="22"/>
          <w:szCs w:val="22"/>
          <w:lang w:val="sr-Cyrl-RS"/>
        </w:rPr>
        <w:t xml:space="preserve"> </w:t>
      </w:r>
      <w:r w:rsidRPr="004D3E5E">
        <w:rPr>
          <w:color w:val="auto"/>
          <w:sz w:val="22"/>
          <w:szCs w:val="22"/>
        </w:rPr>
        <w:t>002078549 2024 10520 003 008 427 000 од 04.07.2024.</w:t>
      </w:r>
      <w:proofErr w:type="gramEnd"/>
      <w:r w:rsidRPr="004D3E5E">
        <w:rPr>
          <w:color w:val="auto"/>
          <w:sz w:val="22"/>
          <w:szCs w:val="22"/>
        </w:rPr>
        <w:t xml:space="preserve"> </w:t>
      </w:r>
      <w:proofErr w:type="gramStart"/>
      <w:r w:rsidRPr="004D3E5E">
        <w:rPr>
          <w:color w:val="auto"/>
          <w:sz w:val="22"/>
          <w:szCs w:val="22"/>
        </w:rPr>
        <w:t>године</w:t>
      </w:r>
      <w:proofErr w:type="gramEnd"/>
      <w:r w:rsidRPr="004D3E5E">
        <w:rPr>
          <w:color w:val="auto"/>
          <w:sz w:val="22"/>
          <w:szCs w:val="22"/>
        </w:rPr>
        <w:t xml:space="preserve"> и ревидирано Упу</w:t>
      </w:r>
      <w:r w:rsidR="00AF2F27">
        <w:rPr>
          <w:color w:val="auto"/>
          <w:sz w:val="22"/>
          <w:szCs w:val="22"/>
          <w:lang w:val="sr-Cyrl-RS"/>
        </w:rPr>
        <w:t>т</w:t>
      </w:r>
      <w:r w:rsidRPr="004D3E5E">
        <w:rPr>
          <w:color w:val="auto"/>
          <w:sz w:val="22"/>
          <w:szCs w:val="22"/>
        </w:rPr>
        <w:t>ство</w:t>
      </w:r>
      <w:r w:rsidR="00AF2F27">
        <w:rPr>
          <w:color w:val="auto"/>
          <w:sz w:val="22"/>
          <w:szCs w:val="22"/>
          <w:lang w:val="sr-Cyrl-RS"/>
        </w:rPr>
        <w:t xml:space="preserve"> </w:t>
      </w:r>
      <w:r w:rsidRPr="004D3E5E">
        <w:rPr>
          <w:color w:val="auto"/>
          <w:sz w:val="22"/>
          <w:szCs w:val="22"/>
        </w:rPr>
        <w:t xml:space="preserve">број 002078549 2024 10520 003 008 427 000 од 25.10.2024. </w:t>
      </w:r>
      <w:proofErr w:type="gramStart"/>
      <w:r w:rsidRPr="004D3E5E">
        <w:rPr>
          <w:color w:val="auto"/>
          <w:sz w:val="22"/>
          <w:szCs w:val="22"/>
        </w:rPr>
        <w:t>године.Упутство</w:t>
      </w:r>
      <w:proofErr w:type="gramEnd"/>
      <w:r w:rsidRPr="004D3E5E">
        <w:rPr>
          <w:color w:val="auto"/>
          <w:sz w:val="22"/>
          <w:szCs w:val="22"/>
        </w:rPr>
        <w:t xml:space="preserve"> садржи основне економске претпоставке и смернице за припрему Одлуке о буџету за 2025.годину, методологију израде Одлуке о буџету, као и методологију израде предлога финансијског плана корисника средстава буџета</w:t>
      </w:r>
      <w:r w:rsidRPr="0019646D">
        <w:rPr>
          <w:color w:val="00B050"/>
          <w:sz w:val="22"/>
          <w:szCs w:val="22"/>
        </w:rPr>
        <w:t>.</w:t>
      </w:r>
    </w:p>
    <w:p w:rsidR="00C005DC" w:rsidRPr="004D3E5E" w:rsidRDefault="005C54AF" w:rsidP="004D3E5E">
      <w:pPr>
        <w:tabs>
          <w:tab w:val="left" w:pos="1786"/>
        </w:tabs>
        <w:spacing w:beforeAutospacing="1" w:afterAutospacing="1"/>
        <w:jc w:val="both"/>
        <w:rPr>
          <w:color w:val="000000"/>
          <w:sz w:val="24"/>
          <w:szCs w:val="24"/>
          <w:lang w:val="sr-Cyrl-RS"/>
        </w:rPr>
      </w:pPr>
      <w:r>
        <w:rPr>
          <w:color w:val="000000"/>
          <w:sz w:val="24"/>
          <w:szCs w:val="24"/>
        </w:rPr>
        <w:t xml:space="preserve">  </w:t>
      </w:r>
      <w:r w:rsidR="004D3E5E">
        <w:rPr>
          <w:color w:val="000000"/>
          <w:sz w:val="24"/>
          <w:szCs w:val="24"/>
          <w:lang w:val="sr-Cyrl-RS"/>
        </w:rPr>
        <w:t xml:space="preserve">             </w:t>
      </w:r>
    </w:p>
    <w:p w:rsidR="00C005DC" w:rsidRPr="004D3E5E" w:rsidRDefault="005C54AF" w:rsidP="005C367E">
      <w:pPr>
        <w:spacing w:beforeAutospacing="1" w:afterAutospacing="1"/>
        <w:ind w:right="141"/>
        <w:jc w:val="center"/>
        <w:rPr>
          <w:sz w:val="28"/>
          <w:szCs w:val="28"/>
          <w:lang w:val="sr-Cyrl-RS"/>
        </w:rPr>
      </w:pPr>
      <w:r w:rsidRPr="004D3E5E">
        <w:rPr>
          <w:b/>
          <w:bCs/>
          <w:sz w:val="28"/>
          <w:szCs w:val="28"/>
        </w:rPr>
        <w:t xml:space="preserve">II </w:t>
      </w:r>
      <w:r w:rsidRPr="004D3E5E">
        <w:rPr>
          <w:sz w:val="28"/>
          <w:szCs w:val="28"/>
        </w:rPr>
        <w:t xml:space="preserve">  </w:t>
      </w:r>
      <w:r w:rsidRPr="004D3E5E">
        <w:rPr>
          <w:b/>
          <w:bCs/>
          <w:sz w:val="28"/>
          <w:szCs w:val="28"/>
        </w:rPr>
        <w:t>ОКОЛНОСТИ КОЈЕ СУ УТИЦ</w:t>
      </w:r>
      <w:r w:rsidR="005C367E" w:rsidRPr="004D3E5E">
        <w:rPr>
          <w:b/>
          <w:bCs/>
          <w:sz w:val="28"/>
          <w:szCs w:val="28"/>
        </w:rPr>
        <w:t>АЛЕ НА ПРИПРЕМУ ОДЛУКЕ О БУЏЕТУ</w:t>
      </w:r>
    </w:p>
    <w:p w:rsidR="00C005DC" w:rsidRDefault="005C54AF">
      <w:pPr>
        <w:spacing w:beforeAutospacing="1" w:afterAutospacing="1"/>
        <w:jc w:val="both"/>
        <w:rPr>
          <w:color w:val="000000"/>
          <w:sz w:val="24"/>
          <w:szCs w:val="24"/>
        </w:rPr>
      </w:pPr>
      <w:r>
        <w:rPr>
          <w:rFonts w:ascii="Arial;" w:hAnsi="Arial;"/>
          <w:color w:val="000000"/>
        </w:rPr>
        <w:t>               </w:t>
      </w:r>
      <w:r>
        <w:rPr>
          <w:color w:val="000000"/>
          <w:sz w:val="24"/>
          <w:szCs w:val="24"/>
        </w:rPr>
        <w:t xml:space="preserve">               . </w:t>
      </w:r>
    </w:p>
    <w:p w:rsidR="00C005DC" w:rsidRPr="004D3E5E" w:rsidRDefault="005C54AF">
      <w:pPr>
        <w:spacing w:beforeAutospacing="1" w:afterAutospacing="1"/>
        <w:jc w:val="both"/>
        <w:rPr>
          <w:sz w:val="24"/>
          <w:szCs w:val="24"/>
          <w:lang w:val="sr-Cyrl-RS"/>
        </w:rPr>
      </w:pPr>
      <w:proofErr w:type="gramStart"/>
      <w:r w:rsidRPr="004D3E5E">
        <w:rPr>
          <w:sz w:val="24"/>
          <w:szCs w:val="24"/>
        </w:rPr>
        <w:t>Поштујући одредбе буџетског календара Одељење за привреду и финансије сачинило Упутство за припр</w:t>
      </w:r>
      <w:r w:rsidR="005C367E" w:rsidRPr="004D3E5E">
        <w:rPr>
          <w:sz w:val="24"/>
          <w:szCs w:val="24"/>
        </w:rPr>
        <w:t>ему буџета општине Ариље за 202</w:t>
      </w:r>
      <w:r w:rsidR="005C367E" w:rsidRPr="004D3E5E">
        <w:rPr>
          <w:sz w:val="24"/>
          <w:szCs w:val="24"/>
          <w:lang w:val="sr-Cyrl-RS"/>
        </w:rPr>
        <w:t>5</w:t>
      </w:r>
      <w:r w:rsidRPr="004D3E5E">
        <w:rPr>
          <w:sz w:val="24"/>
          <w:szCs w:val="24"/>
        </w:rPr>
        <w:t>.</w:t>
      </w:r>
      <w:proofErr w:type="gramEnd"/>
      <w:r w:rsidRPr="004D3E5E">
        <w:rPr>
          <w:sz w:val="24"/>
          <w:szCs w:val="24"/>
        </w:rPr>
        <w:t xml:space="preserve"> </w:t>
      </w:r>
      <w:r w:rsidR="0019646D" w:rsidRPr="004D3E5E">
        <w:rPr>
          <w:sz w:val="24"/>
          <w:szCs w:val="24"/>
          <w:lang w:val="sr-Cyrl-RS"/>
        </w:rPr>
        <w:t>г</w:t>
      </w:r>
      <w:r w:rsidRPr="004D3E5E">
        <w:rPr>
          <w:sz w:val="24"/>
          <w:szCs w:val="24"/>
        </w:rPr>
        <w:t>одину</w:t>
      </w:r>
      <w:r w:rsidR="005C367E" w:rsidRPr="004D3E5E">
        <w:rPr>
          <w:sz w:val="24"/>
          <w:szCs w:val="24"/>
          <w:lang w:val="sr-Cyrl-RS"/>
        </w:rPr>
        <w:t xml:space="preserve"> са пројекцијама за 2026. и 2027. годину</w:t>
      </w:r>
      <w:r w:rsidRPr="004D3E5E">
        <w:rPr>
          <w:sz w:val="24"/>
          <w:szCs w:val="24"/>
        </w:rPr>
        <w:t xml:space="preserve"> IV 01 број 400 - 2</w:t>
      </w:r>
      <w:r w:rsidR="005C367E" w:rsidRPr="004D3E5E">
        <w:rPr>
          <w:sz w:val="24"/>
          <w:szCs w:val="24"/>
          <w:lang w:val="sr-Cyrl-RS"/>
        </w:rPr>
        <w:t>08</w:t>
      </w:r>
      <w:r w:rsidR="005C367E" w:rsidRPr="004D3E5E">
        <w:rPr>
          <w:sz w:val="24"/>
          <w:szCs w:val="24"/>
        </w:rPr>
        <w:t>/202</w:t>
      </w:r>
      <w:r w:rsidR="005C367E" w:rsidRPr="004D3E5E">
        <w:rPr>
          <w:sz w:val="24"/>
          <w:szCs w:val="24"/>
          <w:lang w:val="sr-Cyrl-RS"/>
        </w:rPr>
        <w:t>4</w:t>
      </w:r>
      <w:r w:rsidRPr="004D3E5E">
        <w:rPr>
          <w:sz w:val="24"/>
          <w:szCs w:val="24"/>
        </w:rPr>
        <w:t xml:space="preserve">, од </w:t>
      </w:r>
      <w:r w:rsidR="005C367E" w:rsidRPr="004D3E5E">
        <w:rPr>
          <w:sz w:val="24"/>
          <w:szCs w:val="24"/>
          <w:lang w:val="sr-Cyrl-RS"/>
        </w:rPr>
        <w:t>18</w:t>
      </w:r>
      <w:r w:rsidRPr="004D3E5E">
        <w:rPr>
          <w:sz w:val="24"/>
          <w:szCs w:val="24"/>
        </w:rPr>
        <w:t xml:space="preserve">. </w:t>
      </w:r>
      <w:proofErr w:type="gramStart"/>
      <w:r w:rsidRPr="004D3E5E">
        <w:rPr>
          <w:sz w:val="24"/>
          <w:szCs w:val="24"/>
        </w:rPr>
        <w:t>јула</w:t>
      </w:r>
      <w:proofErr w:type="gramEnd"/>
      <w:r w:rsidRPr="004D3E5E">
        <w:rPr>
          <w:sz w:val="24"/>
          <w:szCs w:val="24"/>
        </w:rPr>
        <w:t xml:space="preserve"> 202</w:t>
      </w:r>
      <w:r w:rsidR="005C367E" w:rsidRPr="004D3E5E">
        <w:rPr>
          <w:sz w:val="24"/>
          <w:szCs w:val="24"/>
          <w:lang w:val="sr-Cyrl-RS"/>
        </w:rPr>
        <w:t>4</w:t>
      </w:r>
      <w:r w:rsidRPr="004D3E5E">
        <w:rPr>
          <w:sz w:val="24"/>
          <w:szCs w:val="24"/>
        </w:rPr>
        <w:t xml:space="preserve">. </w:t>
      </w:r>
      <w:proofErr w:type="gramStart"/>
      <w:r w:rsidRPr="004D3E5E">
        <w:rPr>
          <w:sz w:val="24"/>
          <w:szCs w:val="24"/>
        </w:rPr>
        <w:t>године</w:t>
      </w:r>
      <w:proofErr w:type="gramEnd"/>
      <w:r w:rsidRPr="004D3E5E">
        <w:rPr>
          <w:sz w:val="24"/>
          <w:szCs w:val="24"/>
        </w:rPr>
        <w:t xml:space="preserve"> и у законом прописаном року доставило свим корисницима буџета општине Ариље. </w:t>
      </w:r>
    </w:p>
    <w:p w:rsidR="0019646D" w:rsidRPr="004D3E5E" w:rsidRDefault="0019646D" w:rsidP="0019646D">
      <w:pPr>
        <w:pStyle w:val="western"/>
        <w:spacing w:after="0" w:line="240" w:lineRule="auto"/>
        <w:jc w:val="both"/>
        <w:rPr>
          <w:color w:val="auto"/>
          <w:sz w:val="24"/>
          <w:szCs w:val="24"/>
          <w:lang w:val="sr-Cyrl-RS"/>
        </w:rPr>
      </w:pPr>
      <w:r w:rsidRPr="004D3E5E">
        <w:rPr>
          <w:color w:val="auto"/>
          <w:sz w:val="24"/>
          <w:szCs w:val="24"/>
        </w:rPr>
        <w:t>Уколико Одлука о буџету локалне власти буде супротна смерницама из упутства у делу који се односи планирање масе средстава за плате, броја запослених и субвенција у</w:t>
      </w:r>
      <w:r w:rsidR="00E839E9">
        <w:rPr>
          <w:color w:val="auto"/>
          <w:sz w:val="24"/>
          <w:szCs w:val="24"/>
          <w:lang w:val="sr-Cyrl-RS"/>
        </w:rPr>
        <w:t xml:space="preserve"> </w:t>
      </w:r>
      <w:r w:rsidRPr="004D3E5E">
        <w:rPr>
          <w:color w:val="auto"/>
          <w:sz w:val="24"/>
          <w:szCs w:val="24"/>
        </w:rPr>
        <w:t>Одлуци о буџету, министар надлежан за финансије може привремено обуставити пренос трансферних средстава из Републике Србије, до момента док се Одлука о буџету не усклади са</w:t>
      </w:r>
      <w:r w:rsidRPr="004D3E5E">
        <w:rPr>
          <w:color w:val="auto"/>
          <w:sz w:val="24"/>
          <w:szCs w:val="24"/>
          <w:lang w:val="sr-Cyrl-RS"/>
        </w:rPr>
        <w:t xml:space="preserve"> </w:t>
      </w:r>
      <w:r w:rsidRPr="004D3E5E">
        <w:rPr>
          <w:color w:val="auto"/>
          <w:sz w:val="24"/>
          <w:szCs w:val="24"/>
        </w:rPr>
        <w:t>упутством.</w:t>
      </w:r>
    </w:p>
    <w:p w:rsidR="0019646D" w:rsidRPr="004D3E5E" w:rsidRDefault="0019646D" w:rsidP="0019646D">
      <w:pPr>
        <w:pStyle w:val="western"/>
        <w:spacing w:after="0" w:line="240" w:lineRule="auto"/>
        <w:jc w:val="both"/>
        <w:rPr>
          <w:color w:val="auto"/>
        </w:rPr>
      </w:pPr>
      <w:proofErr w:type="gramStart"/>
      <w:r w:rsidRPr="004D3E5E">
        <w:rPr>
          <w:color w:val="auto"/>
          <w:sz w:val="24"/>
          <w:szCs w:val="24"/>
        </w:rPr>
        <w:t>Члан 40.</w:t>
      </w:r>
      <w:proofErr w:type="gramEnd"/>
      <w:r w:rsidRPr="004D3E5E">
        <w:rPr>
          <w:color w:val="auto"/>
          <w:sz w:val="24"/>
          <w:szCs w:val="24"/>
        </w:rPr>
        <w:t xml:space="preserve"> Закона о буџетском систему („Службени гласник РС“ бр. 54/2009, 73/2010, 101/210, 101/2011, 93/2012, 63/2013, 108/2013, 142/2014 ,68/2015, 103/2015, 99/2016, 113/2017, 95/2018, 31/2019, 72/2019, 149/2020, 118/2021,</w:t>
      </w:r>
      <w:r w:rsidR="00033ACE">
        <w:rPr>
          <w:color w:val="auto"/>
          <w:sz w:val="24"/>
          <w:szCs w:val="24"/>
        </w:rPr>
        <w:t xml:space="preserve"> 138/2022 и 118/2021-др.закон, </w:t>
      </w:r>
      <w:r w:rsidRPr="004D3E5E">
        <w:rPr>
          <w:color w:val="auto"/>
          <w:sz w:val="24"/>
          <w:szCs w:val="24"/>
        </w:rPr>
        <w:t>92/2023</w:t>
      </w:r>
      <w:r w:rsidR="00033ACE">
        <w:rPr>
          <w:color w:val="auto"/>
          <w:sz w:val="24"/>
          <w:szCs w:val="24"/>
        </w:rPr>
        <w:t xml:space="preserve"> </w:t>
      </w:r>
      <w:r w:rsidR="00033ACE">
        <w:rPr>
          <w:color w:val="auto"/>
          <w:sz w:val="24"/>
          <w:szCs w:val="24"/>
          <w:lang w:val="sr-Cyrl-RS"/>
        </w:rPr>
        <w:t>и</w:t>
      </w:r>
      <w:r w:rsidR="00033ACE">
        <w:rPr>
          <w:color w:val="auto"/>
          <w:sz w:val="24"/>
          <w:szCs w:val="24"/>
        </w:rPr>
        <w:t xml:space="preserve"> 94/204</w:t>
      </w:r>
      <w:r w:rsidRPr="004D3E5E">
        <w:rPr>
          <w:color w:val="auto"/>
          <w:sz w:val="24"/>
          <w:szCs w:val="24"/>
        </w:rPr>
        <w:t>), локални орган управе надлежан за финансије доставља директним корисницима Упутство за припрему буџета локалне власти, као и садржај упутства</w:t>
      </w:r>
      <w:r w:rsidRPr="004D3E5E">
        <w:rPr>
          <w:color w:val="auto"/>
          <w:sz w:val="22"/>
          <w:szCs w:val="22"/>
        </w:rPr>
        <w:t>.</w:t>
      </w:r>
    </w:p>
    <w:p w:rsidR="0019646D" w:rsidRPr="0019646D" w:rsidRDefault="0019646D">
      <w:pPr>
        <w:spacing w:beforeAutospacing="1" w:afterAutospacing="1"/>
        <w:jc w:val="both"/>
        <w:rPr>
          <w:color w:val="00B050"/>
          <w:sz w:val="24"/>
          <w:szCs w:val="24"/>
          <w:lang w:val="sr-Cyrl-RS"/>
        </w:rPr>
      </w:pPr>
    </w:p>
    <w:p w:rsidR="00C005DC" w:rsidRPr="004D3E5E" w:rsidRDefault="00002FCC">
      <w:pPr>
        <w:spacing w:beforeAutospacing="1" w:afterAutospacing="1"/>
        <w:jc w:val="both"/>
        <w:rPr>
          <w:i/>
          <w:sz w:val="24"/>
          <w:szCs w:val="24"/>
          <w:lang w:val="sr-Cyrl-RS"/>
        </w:rPr>
      </w:pPr>
      <w:r w:rsidRPr="004D3E5E">
        <w:rPr>
          <w:i/>
          <w:sz w:val="24"/>
          <w:szCs w:val="24"/>
          <w:lang w:val="sr-Cyrl-RS"/>
        </w:rPr>
        <w:t xml:space="preserve">Упутством за припрему Одлуке о </w:t>
      </w:r>
      <w:r w:rsidR="0019646D" w:rsidRPr="004D3E5E">
        <w:rPr>
          <w:i/>
          <w:sz w:val="24"/>
          <w:szCs w:val="24"/>
          <w:lang w:val="sr-Cyrl-RS"/>
        </w:rPr>
        <w:t>буџету локалне власти за 2025. са пројекцијама за 2026. и 2027. г</w:t>
      </w:r>
      <w:r w:rsidRPr="004D3E5E">
        <w:rPr>
          <w:i/>
          <w:sz w:val="24"/>
          <w:szCs w:val="24"/>
          <w:lang w:val="sr-Cyrl-RS"/>
        </w:rPr>
        <w:t>одину, које је објављено на сајту Министарства финансија дефинисано је :</w:t>
      </w:r>
    </w:p>
    <w:p w:rsidR="00002FCC" w:rsidRPr="004D3E5E" w:rsidRDefault="00002FCC" w:rsidP="00002FCC">
      <w:pPr>
        <w:pStyle w:val="ListParagraph"/>
        <w:numPr>
          <w:ilvl w:val="0"/>
          <w:numId w:val="6"/>
        </w:numPr>
        <w:spacing w:beforeAutospacing="1" w:afterAutospacing="1"/>
        <w:jc w:val="both"/>
        <w:rPr>
          <w:b/>
          <w:i/>
          <w:sz w:val="24"/>
          <w:szCs w:val="24"/>
          <w:lang w:val="sr-Cyrl-RS"/>
        </w:rPr>
      </w:pPr>
      <w:r w:rsidRPr="004D3E5E">
        <w:rPr>
          <w:b/>
          <w:i/>
          <w:sz w:val="24"/>
          <w:szCs w:val="24"/>
          <w:lang w:val="sr-Cyrl-RS"/>
        </w:rPr>
        <w:lastRenderedPageBreak/>
        <w:t>Програмска структура буџета</w:t>
      </w:r>
    </w:p>
    <w:p w:rsidR="00002FCC" w:rsidRPr="004D3E5E" w:rsidRDefault="00002FCC" w:rsidP="00002FCC">
      <w:pPr>
        <w:pStyle w:val="ListParagraph"/>
        <w:spacing w:beforeAutospacing="1" w:afterAutospacing="1"/>
        <w:jc w:val="both"/>
        <w:rPr>
          <w:i/>
          <w:sz w:val="24"/>
          <w:szCs w:val="24"/>
          <w:lang w:val="sr-Cyrl-RS"/>
        </w:rPr>
      </w:pPr>
      <w:r w:rsidRPr="004D3E5E">
        <w:rPr>
          <w:i/>
          <w:sz w:val="24"/>
          <w:szCs w:val="24"/>
          <w:lang w:val="sr-Cyrl-RS"/>
        </w:rPr>
        <w:t>Унапређење буџетског процеса кроз примену програмског буџетирања представља део реформе управљања јавним финансијама којим се ставља нагласак на утврђивање приоритета и оптимизацију потрошње у циљу подстицања привредног раста и ефикасног пружања квалитетних услуга јавне управе.</w:t>
      </w:r>
    </w:p>
    <w:p w:rsidR="00002FCC" w:rsidRPr="004D3E5E" w:rsidRDefault="00002FCC" w:rsidP="00002FCC">
      <w:pPr>
        <w:pStyle w:val="ListParagraph"/>
        <w:spacing w:beforeAutospacing="1" w:afterAutospacing="1"/>
        <w:jc w:val="both"/>
        <w:rPr>
          <w:i/>
          <w:sz w:val="24"/>
          <w:szCs w:val="24"/>
        </w:rPr>
      </w:pPr>
      <w:r w:rsidRPr="004D3E5E">
        <w:rPr>
          <w:i/>
          <w:sz w:val="24"/>
          <w:szCs w:val="24"/>
          <w:lang w:val="sr-Cyrl-RS"/>
        </w:rPr>
        <w:t>Упутство за израду програмског буџета, ако и Анекс 5 којим је дефинисана униформна програмска структура буџета јединица локалне самоиправеза и</w:t>
      </w:r>
      <w:r w:rsidR="0019646D" w:rsidRPr="004D3E5E">
        <w:rPr>
          <w:i/>
          <w:sz w:val="24"/>
          <w:szCs w:val="24"/>
          <w:lang w:val="sr-Cyrl-RS"/>
        </w:rPr>
        <w:t>зраду одлуке о буџету за 2025. г</w:t>
      </w:r>
      <w:r w:rsidRPr="004D3E5E">
        <w:rPr>
          <w:i/>
          <w:sz w:val="24"/>
          <w:szCs w:val="24"/>
          <w:lang w:val="sr-Cyrl-RS"/>
        </w:rPr>
        <w:t>одину и документ који садржи циљеве програма и програмских активности и листу униформних индикатора могу се наћи на сајту Министартсва финансија (</w:t>
      </w:r>
      <w:hyperlink r:id="rId45" w:history="1">
        <w:r w:rsidRPr="004D3E5E">
          <w:rPr>
            <w:rStyle w:val="Hyperlink"/>
            <w:i/>
            <w:color w:val="auto"/>
            <w:sz w:val="24"/>
            <w:szCs w:val="24"/>
          </w:rPr>
          <w:t>www.mfin.gov.rs</w:t>
        </w:r>
      </w:hyperlink>
      <w:r w:rsidRPr="004D3E5E">
        <w:rPr>
          <w:i/>
          <w:sz w:val="24"/>
          <w:szCs w:val="24"/>
        </w:rPr>
        <w:t>).</w:t>
      </w:r>
    </w:p>
    <w:p w:rsidR="00002FCC" w:rsidRPr="004D3E5E" w:rsidRDefault="00002FCC" w:rsidP="00002FCC">
      <w:pPr>
        <w:pStyle w:val="ListParagraph"/>
        <w:spacing w:beforeAutospacing="1" w:afterAutospacing="1"/>
        <w:jc w:val="both"/>
        <w:rPr>
          <w:i/>
          <w:sz w:val="24"/>
          <w:szCs w:val="24"/>
        </w:rPr>
      </w:pPr>
    </w:p>
    <w:p w:rsidR="00002FCC" w:rsidRPr="004D3E5E" w:rsidRDefault="00002FCC" w:rsidP="00002FCC">
      <w:pPr>
        <w:pStyle w:val="ListParagraph"/>
        <w:numPr>
          <w:ilvl w:val="0"/>
          <w:numId w:val="6"/>
        </w:numPr>
        <w:spacing w:beforeAutospacing="1" w:afterAutospacing="1"/>
        <w:jc w:val="both"/>
        <w:rPr>
          <w:b/>
          <w:i/>
          <w:sz w:val="24"/>
          <w:szCs w:val="24"/>
          <w:lang w:val="sr-Latn-RS"/>
        </w:rPr>
      </w:pPr>
      <w:r w:rsidRPr="004D3E5E">
        <w:rPr>
          <w:b/>
          <w:i/>
          <w:sz w:val="24"/>
          <w:szCs w:val="24"/>
          <w:lang w:val="sr-Cyrl-RS"/>
        </w:rPr>
        <w:t>Опште напомене за припрему одлуке о буџету локалне власти</w:t>
      </w:r>
    </w:p>
    <w:p w:rsidR="00002FCC" w:rsidRPr="004D3E5E" w:rsidRDefault="00002FCC" w:rsidP="00002FCC">
      <w:pPr>
        <w:pStyle w:val="ListParagraph"/>
        <w:spacing w:beforeAutospacing="1" w:afterAutospacing="1"/>
        <w:jc w:val="both"/>
        <w:rPr>
          <w:i/>
          <w:sz w:val="24"/>
          <w:szCs w:val="24"/>
          <w:lang w:val="sr-Cyrl-RS"/>
        </w:rPr>
      </w:pPr>
      <w:r w:rsidRPr="004D3E5E">
        <w:rPr>
          <w:i/>
          <w:sz w:val="24"/>
          <w:szCs w:val="24"/>
          <w:lang w:val="sr-Cyrl-RS"/>
        </w:rPr>
        <w:t>Полазећи од одредаба З</w:t>
      </w:r>
      <w:r w:rsidR="00BA0955" w:rsidRPr="004D3E5E">
        <w:rPr>
          <w:i/>
          <w:sz w:val="24"/>
          <w:szCs w:val="24"/>
          <w:lang w:val="sr-Cyrl-RS"/>
        </w:rPr>
        <w:t xml:space="preserve">акона о буџетском систему, којим је дефинисано да одлука о буџету јединице локалне самоуправе треба да буде креирана уз поштовање све четири класификације које сачињавају стандардни класификациони оквир за буџетски систем, премаизворима финансирања, посебно указујемо на неопходност поштовања одредаба члан 2. тачка 7 и 8 Закона о буџетском систему којима су дефинисани </w:t>
      </w:r>
      <w:r w:rsidR="00CE0076" w:rsidRPr="004D3E5E">
        <w:rPr>
          <w:i/>
          <w:sz w:val="24"/>
          <w:szCs w:val="24"/>
          <w:lang w:val="sr-Cyrl-RS"/>
        </w:rPr>
        <w:t>директни и индиректни корисници буџетских средстава.</w:t>
      </w:r>
      <w:r w:rsidR="00BA0955" w:rsidRPr="004D3E5E">
        <w:rPr>
          <w:i/>
          <w:sz w:val="24"/>
          <w:szCs w:val="24"/>
          <w:lang w:val="sr-Cyrl-RS"/>
        </w:rPr>
        <w:t xml:space="preserve"> </w:t>
      </w:r>
    </w:p>
    <w:p w:rsidR="00A661A6" w:rsidRPr="004D3E5E" w:rsidRDefault="00A661A6" w:rsidP="00002FCC">
      <w:pPr>
        <w:pStyle w:val="ListParagraph"/>
        <w:spacing w:beforeAutospacing="1" w:afterAutospacing="1"/>
        <w:jc w:val="both"/>
        <w:rPr>
          <w:i/>
          <w:sz w:val="24"/>
          <w:szCs w:val="24"/>
          <w:lang w:val="sr-Cyrl-RS"/>
        </w:rPr>
      </w:pPr>
      <w:r w:rsidRPr="004D3E5E">
        <w:rPr>
          <w:i/>
          <w:sz w:val="24"/>
          <w:szCs w:val="24"/>
          <w:lang w:val="sr-Cyrl-RS"/>
        </w:rPr>
        <w:t>Оснивање корисника буџетских средстава мора да има утемељење у закону или другом пропису, у супротном сматраће се да није дослед</w:t>
      </w:r>
      <w:r w:rsidR="0019646D" w:rsidRPr="004D3E5E">
        <w:rPr>
          <w:i/>
          <w:sz w:val="24"/>
          <w:szCs w:val="24"/>
          <w:lang w:val="sr-Cyrl-RS"/>
        </w:rPr>
        <w:t>но спроведена одредба члана 2. т</w:t>
      </w:r>
      <w:r w:rsidRPr="004D3E5E">
        <w:rPr>
          <w:i/>
          <w:sz w:val="24"/>
          <w:szCs w:val="24"/>
          <w:lang w:val="sr-Cyrl-RS"/>
        </w:rPr>
        <w:t>ачка 7 и 8  Закона о буџетском систему, којим је дефинисан појам директних и индиректних корисника буџетских средстава.</w:t>
      </w:r>
    </w:p>
    <w:p w:rsidR="00A661A6" w:rsidRPr="004D3E5E" w:rsidRDefault="00A661A6" w:rsidP="00002FCC">
      <w:pPr>
        <w:pStyle w:val="ListParagraph"/>
        <w:spacing w:beforeAutospacing="1" w:afterAutospacing="1"/>
        <w:jc w:val="both"/>
        <w:rPr>
          <w:i/>
          <w:sz w:val="24"/>
          <w:szCs w:val="24"/>
          <w:lang w:val="sr-Cyrl-RS"/>
        </w:rPr>
      </w:pPr>
      <w:r w:rsidRPr="004D3E5E">
        <w:rPr>
          <w:i/>
          <w:sz w:val="24"/>
          <w:szCs w:val="24"/>
          <w:lang w:val="sr-Cyrl-RS"/>
        </w:rPr>
        <w:t>У контексту исказивања установа као индиректних корисника буџетских средстава у одлуци о буџету, не могу се спајати установе које обављају различите делатности имајући у виду да су делатности које обављају ове установе уређене различитим прописима, као и да се коефицијенти и други елементи за обрачун и исплату плата запослених у установама утврђују у зависности од врсте делатности установе.</w:t>
      </w:r>
    </w:p>
    <w:p w:rsidR="00A661A6" w:rsidRPr="004D3E5E" w:rsidRDefault="0019646D" w:rsidP="00002FCC">
      <w:pPr>
        <w:pStyle w:val="ListParagraph"/>
        <w:spacing w:beforeAutospacing="1" w:afterAutospacing="1"/>
        <w:jc w:val="both"/>
        <w:rPr>
          <w:i/>
          <w:sz w:val="24"/>
          <w:szCs w:val="24"/>
          <w:lang w:val="sr-Cyrl-RS"/>
        </w:rPr>
      </w:pPr>
      <w:r w:rsidRPr="004D3E5E">
        <w:rPr>
          <w:i/>
          <w:sz w:val="24"/>
          <w:szCs w:val="24"/>
          <w:lang w:val="sr-Cyrl-RS"/>
        </w:rPr>
        <w:t>Такође, у складу са чланом 2. т</w:t>
      </w:r>
      <w:r w:rsidR="00A661A6" w:rsidRPr="004D3E5E">
        <w:rPr>
          <w:i/>
          <w:sz w:val="24"/>
          <w:szCs w:val="24"/>
          <w:lang w:val="sr-Cyrl-RS"/>
        </w:rPr>
        <w:t xml:space="preserve">ачка 31 Закона о буџетском систему апропријације за индиректне кориснике буџетских средстава исказују се збирно по врстама индиректних </w:t>
      </w:r>
      <w:r w:rsidR="00A65615" w:rsidRPr="004D3E5E">
        <w:rPr>
          <w:i/>
          <w:sz w:val="24"/>
          <w:szCs w:val="24"/>
          <w:lang w:val="sr-Cyrl-RS"/>
        </w:rPr>
        <w:t>корисника и намнема у оквиру раздела директног корисника који је, у буџетском смислу одговоран за те индиректне кориснике буџетских средстава.</w:t>
      </w:r>
    </w:p>
    <w:p w:rsidR="00A65615" w:rsidRPr="004D3E5E" w:rsidRDefault="00A65615" w:rsidP="00002FCC">
      <w:pPr>
        <w:pStyle w:val="ListParagraph"/>
        <w:spacing w:beforeAutospacing="1" w:afterAutospacing="1"/>
        <w:jc w:val="both"/>
        <w:rPr>
          <w:i/>
          <w:sz w:val="24"/>
          <w:szCs w:val="24"/>
          <w:lang w:val="sr-Cyrl-RS"/>
        </w:rPr>
      </w:pPr>
      <w:r w:rsidRPr="004D3E5E">
        <w:rPr>
          <w:i/>
          <w:sz w:val="24"/>
          <w:szCs w:val="24"/>
          <w:lang w:val="sr-Cyrl-RS"/>
        </w:rPr>
        <w:t>Законом о буџетском систему је прописано да одредбе закона којима се уређује коришћење и расподела сопствених прихода које остваре установе основане од стране локалне власти над којима оснивач, преко директних корисника буџетских средстава, врши законом утврђена права у погледу управљања и финансирања , престају да важе кад се за то створе технички услови.</w:t>
      </w:r>
    </w:p>
    <w:p w:rsidR="00A65615" w:rsidRPr="004D3E5E" w:rsidRDefault="00A65615" w:rsidP="00002FCC">
      <w:pPr>
        <w:pStyle w:val="ListParagraph"/>
        <w:spacing w:beforeAutospacing="1" w:afterAutospacing="1"/>
        <w:jc w:val="both"/>
        <w:rPr>
          <w:i/>
          <w:sz w:val="24"/>
          <w:szCs w:val="24"/>
          <w:lang w:val="sr-Cyrl-RS"/>
        </w:rPr>
      </w:pPr>
      <w:r w:rsidRPr="004D3E5E">
        <w:rPr>
          <w:i/>
          <w:sz w:val="24"/>
          <w:szCs w:val="24"/>
          <w:lang w:val="sr-Cyrl-RS"/>
        </w:rPr>
        <w:t>С обзиром на то да је законодавац оставио могућност да установе до даљњег могу да користе сопствене приходе у складу са законом, надлежни орган треба да преиспита основаност и оправданост постојања рачуна сопствених прихода индиректних корисника буџетских средстава (установе културе, спорта и сл.) у случају када коришћење и расподела тих прихода није уређена посебним законима.</w:t>
      </w:r>
    </w:p>
    <w:p w:rsidR="00A7688A" w:rsidRPr="004D3E5E" w:rsidRDefault="00A7688A" w:rsidP="00002FCC">
      <w:pPr>
        <w:pStyle w:val="ListParagraph"/>
        <w:spacing w:beforeAutospacing="1" w:afterAutospacing="1"/>
        <w:jc w:val="both"/>
        <w:rPr>
          <w:i/>
          <w:sz w:val="24"/>
          <w:szCs w:val="24"/>
          <w:lang w:val="sr-Cyrl-RS"/>
        </w:rPr>
      </w:pPr>
      <w:r w:rsidRPr="004D3E5E">
        <w:rPr>
          <w:i/>
          <w:sz w:val="24"/>
          <w:szCs w:val="24"/>
          <w:lang w:val="sr-Cyrl-RS"/>
        </w:rPr>
        <w:t>Уколико буџетски корисник, у скалду са посебним законима, остварује сопствене приходе надлежни орган локалне власти дужан је да води рачуна да тај корисник извршава расходе и издатке првенствено из тог и других извора, па тек онда из извора 01 – општи приходи и примања</w:t>
      </w:r>
      <w:r w:rsidR="00FD325B" w:rsidRPr="004D3E5E">
        <w:rPr>
          <w:i/>
          <w:sz w:val="24"/>
          <w:szCs w:val="24"/>
          <w:lang w:val="sr-Cyrl-RS"/>
        </w:rPr>
        <w:t xml:space="preserve"> (члан 52. Закона о буџетском систему).</w:t>
      </w:r>
    </w:p>
    <w:p w:rsidR="00FD325B" w:rsidRPr="004D3E5E" w:rsidRDefault="00FD325B" w:rsidP="00002FCC">
      <w:pPr>
        <w:pStyle w:val="ListParagraph"/>
        <w:spacing w:beforeAutospacing="1" w:afterAutospacing="1"/>
        <w:jc w:val="both"/>
        <w:rPr>
          <w:i/>
          <w:sz w:val="24"/>
          <w:szCs w:val="24"/>
          <w:lang w:val="sr-Cyrl-RS"/>
        </w:rPr>
      </w:pPr>
      <w:r w:rsidRPr="004D3E5E">
        <w:rPr>
          <w:i/>
          <w:sz w:val="24"/>
          <w:szCs w:val="24"/>
          <w:lang w:val="sr-Cyrl-RS"/>
        </w:rPr>
        <w:t>Јавне приходе остварене по основу пружања услуга боравка деце у предшколским установама треба планирати на извору 01 –општи приходи и примања буџета. Како би предшколске установе могле да прате остварењеових прихода, односно извршавање обавеза родитеља по том основу, потребно је да належни орган јединице локалне самоуправе изводе о оствареним уплатама овог прихода на прописан рачун за уплату јавних прихода достављају предшколским установама. Уколико јединице локалне самоуправе поступе по наведеним препорукама, а при том у Табели 1 (Прилог 1) искажу средства за плате запослених у предшколсим установама на извору 04 – Сопствени приходи буџетских корисника , неопходно је да у образложењу одлуке о буџету наведу правни основ за планирање наведених расхода са тим извором финансирања.</w:t>
      </w:r>
    </w:p>
    <w:p w:rsidR="00FD325B" w:rsidRPr="004D3E5E" w:rsidRDefault="00FD325B" w:rsidP="00002FCC">
      <w:pPr>
        <w:pStyle w:val="ListParagraph"/>
        <w:spacing w:beforeAutospacing="1" w:afterAutospacing="1"/>
        <w:jc w:val="both"/>
        <w:rPr>
          <w:i/>
          <w:sz w:val="24"/>
          <w:szCs w:val="24"/>
          <w:lang w:val="sr-Cyrl-RS"/>
        </w:rPr>
      </w:pPr>
      <w:r w:rsidRPr="004D3E5E">
        <w:rPr>
          <w:i/>
          <w:sz w:val="24"/>
          <w:szCs w:val="24"/>
          <w:lang w:val="sr-Cyrl-RS"/>
        </w:rPr>
        <w:lastRenderedPageBreak/>
        <w:t xml:space="preserve">У вези увођења принципа родно одговорног буџетирања у буџетски процес указујемо да је неопходно да надлежни орган локалне власти на годишњем нивоу донесе план поступног увођења родно одговорног буџетирања, којим ће одредтити </w:t>
      </w:r>
      <w:r w:rsidRPr="004D3E5E">
        <w:rPr>
          <w:b/>
          <w:i/>
          <w:sz w:val="24"/>
          <w:szCs w:val="24"/>
          <w:lang w:val="sr-Cyrl-RS"/>
        </w:rPr>
        <w:t xml:space="preserve">једног или више корисника буџетских средстава и један или више програма опредељеног буџетског корисника за који/које ће се дефинисати ( на нивоу програма и/или програмске активности) најмање један родно одговоран </w:t>
      </w:r>
      <w:r w:rsidR="00C40171" w:rsidRPr="004D3E5E">
        <w:rPr>
          <w:b/>
          <w:i/>
          <w:sz w:val="24"/>
          <w:szCs w:val="24"/>
          <w:lang w:val="sr-Cyrl-RS"/>
        </w:rPr>
        <w:t>циљ и одговарајући показатељи/индикатори</w:t>
      </w:r>
      <w:r w:rsidR="00C40171" w:rsidRPr="004D3E5E">
        <w:rPr>
          <w:i/>
          <w:sz w:val="24"/>
          <w:szCs w:val="24"/>
          <w:lang w:val="sr-Cyrl-RS"/>
        </w:rPr>
        <w:t xml:space="preserve"> који адекватно мере допринос циља унапређењу равноправности између жена и мушкараца.</w:t>
      </w:r>
    </w:p>
    <w:p w:rsidR="007B19CA" w:rsidRPr="004D3E5E" w:rsidRDefault="007B19CA" w:rsidP="007B19CA">
      <w:pPr>
        <w:pStyle w:val="ListParagraph"/>
        <w:spacing w:before="100" w:beforeAutospacing="1" w:after="100" w:afterAutospacing="1"/>
        <w:jc w:val="both"/>
        <w:rPr>
          <w:i/>
          <w:sz w:val="24"/>
          <w:szCs w:val="24"/>
          <w:lang w:val="sr-Cyrl-RS"/>
        </w:rPr>
      </w:pPr>
      <w:r w:rsidRPr="004D3E5E">
        <w:rPr>
          <w:i/>
          <w:sz w:val="24"/>
          <w:szCs w:val="24"/>
          <w:lang w:val="sr-Cyrl-RS"/>
        </w:rPr>
        <w:t xml:space="preserve">Израда </w:t>
      </w:r>
      <w:r w:rsidRPr="004D3E5E">
        <w:rPr>
          <w:b/>
          <w:i/>
          <w:sz w:val="24"/>
          <w:szCs w:val="24"/>
          <w:lang w:val="sr-Cyrl-RS"/>
        </w:rPr>
        <w:t>грађанског буџета</w:t>
      </w:r>
      <w:r w:rsidRPr="004D3E5E">
        <w:rPr>
          <w:i/>
          <w:sz w:val="24"/>
          <w:szCs w:val="24"/>
          <w:lang w:val="sr-Cyrl-RS"/>
        </w:rPr>
        <w:t>, као инструмента за повећање транспарентног исказивања на који начин и у које сврхе се користе јавна средства, предстваља својеврстан водич за грађане којима треба да се приближе надлежности и начин финансирања послова који се обављају у њиховим општинама и градовима.</w:t>
      </w:r>
      <w:r w:rsidR="00967D76" w:rsidRPr="004D3E5E">
        <w:rPr>
          <w:i/>
          <w:sz w:val="24"/>
          <w:szCs w:val="24"/>
          <w:lang w:val="sr-Cyrl-RS"/>
        </w:rPr>
        <w:t xml:space="preserve"> У циљу информисања и појашњења грађанима о начину трошења и за које сврхе се троше буџетска средства, потребно је да локална власт на једноставан и разумљив начин прикаже свој буџет грађанима са информацијама о буџетским приходима и примањима, расходима и издацима, изворима финансирања, буџетским корисницима и сл. </w:t>
      </w:r>
      <w:r w:rsidR="00F14E4B" w:rsidRPr="004D3E5E">
        <w:rPr>
          <w:i/>
          <w:sz w:val="24"/>
          <w:szCs w:val="24"/>
          <w:lang w:val="sr-Cyrl-RS"/>
        </w:rPr>
        <w:t>и</w:t>
      </w:r>
      <w:r w:rsidR="00967D76" w:rsidRPr="004D3E5E">
        <w:rPr>
          <w:i/>
          <w:sz w:val="24"/>
          <w:szCs w:val="24"/>
          <w:lang w:val="sr-Cyrl-RS"/>
        </w:rPr>
        <w:t xml:space="preserve"> објави га на својој интернет страници.</w:t>
      </w:r>
    </w:p>
    <w:p w:rsidR="00404552" w:rsidRPr="004D3E5E" w:rsidRDefault="000C4C95" w:rsidP="007B19CA">
      <w:pPr>
        <w:pStyle w:val="ListParagraph"/>
        <w:spacing w:before="100" w:beforeAutospacing="1" w:after="100" w:afterAutospacing="1"/>
        <w:jc w:val="both"/>
        <w:rPr>
          <w:i/>
          <w:sz w:val="24"/>
          <w:szCs w:val="24"/>
          <w:lang w:val="sr-Cyrl-RS"/>
        </w:rPr>
      </w:pPr>
      <w:r w:rsidRPr="004D3E5E">
        <w:rPr>
          <w:i/>
          <w:sz w:val="24"/>
          <w:szCs w:val="24"/>
          <w:lang w:val="sr-Cyrl-RS"/>
        </w:rPr>
        <w:t>Имајући у виду обавезу корисника буџета да на осн</w:t>
      </w:r>
      <w:r w:rsidR="000309FD" w:rsidRPr="004D3E5E">
        <w:rPr>
          <w:i/>
          <w:sz w:val="24"/>
          <w:szCs w:val="24"/>
          <w:lang w:val="sr-Cyrl-RS"/>
        </w:rPr>
        <w:t xml:space="preserve">ову праћења спровођења програма, у складу са Упутством за праћење и извештавање о учинку програма, израђују годишњи извештај о учинку програма ( </w:t>
      </w:r>
      <w:r w:rsidR="006B5668" w:rsidRPr="004D3E5E">
        <w:rPr>
          <w:i/>
          <w:sz w:val="24"/>
          <w:szCs w:val="24"/>
          <w:lang w:val="sr-Cyrl-RS"/>
        </w:rPr>
        <w:t>за последњу завршену фискалну годину), односно извештај о учинку програма за првих шест месеци текуће фискалне године (полугодишњи извештај) и достављају надлежном органу у роковима предвиђеним буџетским календаром неопходно је, да би се адекватно мерио учинак потрошње и добијале информације које се користе за унапређење ефективности и ефикасности јавне потрошње, да се приликом дефинисања показатеља тежити ка томе да они задовоље критеријум СМАРТ. Буџетски корисници дужни су да на својим интернет страницама објављују годишње финансијске извештаје и годишњи извештај о учинку програма, у складу са општим правилима о транспарентности.</w:t>
      </w:r>
    </w:p>
    <w:p w:rsidR="00404552" w:rsidRPr="004D3E5E" w:rsidRDefault="00404552" w:rsidP="00FA3AD1">
      <w:pPr>
        <w:pStyle w:val="western"/>
        <w:spacing w:after="0" w:line="240" w:lineRule="auto"/>
        <w:ind w:left="708"/>
        <w:jc w:val="both"/>
        <w:rPr>
          <w:color w:val="auto"/>
          <w:sz w:val="24"/>
          <w:szCs w:val="24"/>
          <w:lang w:val="sr-Cyrl-RS"/>
        </w:rPr>
      </w:pPr>
      <w:r w:rsidRPr="004D3E5E">
        <w:rPr>
          <w:i/>
          <w:iCs/>
          <w:color w:val="auto"/>
          <w:sz w:val="24"/>
          <w:szCs w:val="24"/>
          <w:lang w:val="sr-Latn-RS"/>
        </w:rPr>
        <w:t>У складу са чланом 28. Закона о буџетском систему образложење одлуке о буџету садржи, између осталог, програмске информације које чине описи програма, програмскихактивности и пројеката корисника буџетских средстава, циљеве који се желе постићи у средњорочном периоду, као и показатеље учинака за праћење постизања наведених циљева</w:t>
      </w:r>
      <w:r w:rsidR="00E41C14" w:rsidRPr="004D3E5E">
        <w:rPr>
          <w:i/>
          <w:iCs/>
          <w:color w:val="auto"/>
          <w:sz w:val="24"/>
          <w:szCs w:val="24"/>
          <w:lang w:val="sr-Cyrl-RS"/>
        </w:rPr>
        <w:t>.</w:t>
      </w:r>
    </w:p>
    <w:p w:rsidR="00404552" w:rsidRPr="004D3E5E" w:rsidRDefault="00404552" w:rsidP="00FA3AD1">
      <w:pPr>
        <w:pStyle w:val="western"/>
        <w:spacing w:after="0" w:line="240" w:lineRule="auto"/>
        <w:ind w:left="708" w:firstLine="60"/>
        <w:jc w:val="both"/>
        <w:rPr>
          <w:i/>
          <w:iCs/>
          <w:color w:val="auto"/>
          <w:sz w:val="24"/>
          <w:szCs w:val="24"/>
          <w:lang w:val="sr-Cyrl-RS"/>
        </w:rPr>
      </w:pPr>
      <w:r w:rsidRPr="004D3E5E">
        <w:rPr>
          <w:i/>
          <w:iCs/>
          <w:color w:val="auto"/>
          <w:sz w:val="24"/>
          <w:szCs w:val="24"/>
          <w:lang w:val="sr-Latn-RS"/>
        </w:rPr>
        <w:t xml:space="preserve">Законом о изменама и допунама Закона о буџетском систему („Службени гласник РС”, број 103/15) измењена је дефиниција наменских прихода, тако да су према усвојеном решењу наменски јавни приходи и примања дефинисани као јавни приходи, односно примања чије је коришћење и намена утврђена уговором о донацији, кредиту, односно зајму, као и средства самодоприноса чија се намена утврђује одлуком јединице локалне самоуправе. </w:t>
      </w:r>
    </w:p>
    <w:p w:rsidR="00404552" w:rsidRPr="004D3E5E" w:rsidRDefault="00404552" w:rsidP="00FA3AD1">
      <w:pPr>
        <w:pStyle w:val="western"/>
        <w:spacing w:after="0" w:line="240" w:lineRule="auto"/>
        <w:ind w:left="708"/>
        <w:jc w:val="both"/>
        <w:rPr>
          <w:i/>
          <w:iCs/>
          <w:color w:val="auto"/>
          <w:sz w:val="24"/>
          <w:szCs w:val="24"/>
          <w:lang w:val="sr-Cyrl-RS"/>
        </w:rPr>
      </w:pPr>
      <w:r w:rsidRPr="004D3E5E">
        <w:rPr>
          <w:i/>
          <w:iCs/>
          <w:color w:val="auto"/>
          <w:sz w:val="24"/>
          <w:szCs w:val="24"/>
          <w:lang w:val="sr-Latn-RS"/>
        </w:rPr>
        <w:t xml:space="preserve">У поступку припреме и доношења буџета, треба планирати расходе за реализацију мера и активности утврђених посебним законима, у оквиру одређених програма, програмских активности, односно пројеката, с тим што се </w:t>
      </w:r>
      <w:r w:rsidRPr="004D3E5E">
        <w:rPr>
          <w:b/>
          <w:i/>
          <w:iCs/>
          <w:color w:val="auto"/>
          <w:sz w:val="24"/>
          <w:szCs w:val="24"/>
          <w:lang w:val="sr-Latn-RS"/>
        </w:rPr>
        <w:t>исти могу извршавати само до висине апропријације утврђене одлуком о буџету, без обзира на то да ли су ови приходи остварени у већем или мањем обиму од планираног</w:t>
      </w:r>
      <w:r w:rsidRPr="004D3E5E">
        <w:rPr>
          <w:i/>
          <w:iCs/>
          <w:color w:val="auto"/>
          <w:sz w:val="24"/>
          <w:szCs w:val="24"/>
          <w:lang w:val="sr-Latn-RS"/>
        </w:rPr>
        <w:t xml:space="preserve">. </w:t>
      </w:r>
    </w:p>
    <w:p w:rsidR="00404552" w:rsidRPr="000D3A40" w:rsidRDefault="00404552" w:rsidP="000D3A40">
      <w:pPr>
        <w:pStyle w:val="western"/>
        <w:spacing w:after="0" w:line="240" w:lineRule="auto"/>
        <w:ind w:left="708"/>
        <w:jc w:val="both"/>
        <w:rPr>
          <w:color w:val="auto"/>
          <w:sz w:val="24"/>
          <w:szCs w:val="24"/>
          <w:lang w:val="sr-Latn-RS"/>
        </w:rPr>
      </w:pPr>
      <w:r w:rsidRPr="004D3E5E">
        <w:rPr>
          <w:i/>
          <w:iCs/>
          <w:color w:val="auto"/>
          <w:sz w:val="24"/>
          <w:szCs w:val="24"/>
          <w:lang w:val="sr-Latn-RS"/>
        </w:rPr>
        <w:t xml:space="preserve">Уколико се у току године остваре наведени приходи у обиму већем од планираног актом у буџету, </w:t>
      </w:r>
      <w:r w:rsidRPr="004D3E5E">
        <w:rPr>
          <w:b/>
          <w:i/>
          <w:iCs/>
          <w:color w:val="auto"/>
          <w:sz w:val="24"/>
          <w:szCs w:val="24"/>
          <w:lang w:val="sr-Latn-RS"/>
        </w:rPr>
        <w:t>исти се могу користити и за извршавање других врста расхода</w:t>
      </w:r>
      <w:r w:rsidRPr="004D3E5E">
        <w:rPr>
          <w:i/>
          <w:iCs/>
          <w:color w:val="auto"/>
          <w:sz w:val="24"/>
          <w:szCs w:val="24"/>
          <w:lang w:val="sr-Latn-RS"/>
        </w:rPr>
        <w:t xml:space="preserve">, с обзиром на то да представљају опште приходе буџета којима се финансира јавна потрошња и који немају претходно </w:t>
      </w:r>
      <w:r w:rsidRPr="000D3A40">
        <w:rPr>
          <w:i/>
          <w:iCs/>
          <w:color w:val="auto"/>
          <w:sz w:val="24"/>
          <w:szCs w:val="24"/>
          <w:lang w:val="sr-Latn-RS"/>
        </w:rPr>
        <w:t>утврђену намену. Такође, планирање висине расхода за намене предвиђене посебним прописима (чије одредбе нису стављени ван снаге) у поступку припреме и доношења буџета за наредну годину није условљено висином остварења тих прихода у текућој години.</w:t>
      </w:r>
    </w:p>
    <w:p w:rsidR="00404552" w:rsidRPr="000D3A40" w:rsidRDefault="00404552" w:rsidP="00D95F88">
      <w:pPr>
        <w:pStyle w:val="western"/>
        <w:spacing w:after="0" w:line="240" w:lineRule="auto"/>
        <w:jc w:val="both"/>
        <w:rPr>
          <w:color w:val="auto"/>
          <w:sz w:val="24"/>
          <w:szCs w:val="24"/>
          <w:lang w:val="sr-Latn-RS"/>
        </w:rPr>
      </w:pPr>
      <w:r w:rsidRPr="000D3A40">
        <w:rPr>
          <w:i/>
          <w:iCs/>
          <w:color w:val="auto"/>
          <w:sz w:val="24"/>
          <w:szCs w:val="24"/>
          <w:lang w:val="sr-Latn-RS"/>
        </w:rPr>
        <w:lastRenderedPageBreak/>
        <w:t>У складу са чланом 27а Закона о буџетском систему извршни орган локалне власти је одговоран за спровођење фискалне политике и управљање јавном имовином, приходима и примањима и расходима и издацима. Законом су уређена правила и начин на који ће се спроводити ова одговорност, односно утврђени су општи принципи, процедуре и правила одговорног фискалног управљања којих се требају придржавати органи локалне власти (члан 27б Закона). С тим у вези, у циљу што ефикаснијег спровођења фискалне политике, Законом су утврђена и фискална правила за локалну власт, те је Законом утврђено ограничење у погледу висине стварања фискалног дефицита (члан 27ж Закона), тј. да фискални дефицит локалне власти може настати само као резултат јавних инвестиција и не може бити већи од 10% њених прихода у тој години. Поред наведеног чланом 27ж Закона је прописано да наведени законски лимит може бити прекорачен само уколико јединица локалне самоуправе добије претходно одобрење Министарства финансија.</w:t>
      </w:r>
    </w:p>
    <w:p w:rsidR="00404552" w:rsidRPr="000D3A40" w:rsidRDefault="00404552" w:rsidP="00060CC5">
      <w:pPr>
        <w:pStyle w:val="western"/>
        <w:spacing w:after="0" w:line="240" w:lineRule="auto"/>
        <w:jc w:val="both"/>
        <w:rPr>
          <w:color w:val="auto"/>
          <w:sz w:val="24"/>
          <w:szCs w:val="24"/>
          <w:lang w:val="sr-Latn-RS"/>
        </w:rPr>
      </w:pPr>
      <w:r w:rsidRPr="000D3A40">
        <w:rPr>
          <w:i/>
          <w:iCs/>
          <w:color w:val="auto"/>
          <w:sz w:val="24"/>
          <w:szCs w:val="24"/>
          <w:lang w:val="sr-Latn-RS"/>
        </w:rPr>
        <w:t>Захтев за добијање одобрења за прекорачење фискалног дефицита од 10% планираних текућих прихода се подноси Министарству најкасније до 1. септембра текуће године, за наредну буџетску годину, а изузетно захтев за прекорачење може се поднети након 1. септембра текуће године, а најкасније до 31. јануара наредне године, уколико је прекорачење фискалног дефицита резултат примљених трансферних средстава од другог нивоа власти након истека рока из члана 27ж става 5. Закона.</w:t>
      </w:r>
    </w:p>
    <w:p w:rsidR="0078280E" w:rsidRPr="000D3A40" w:rsidRDefault="0078280E" w:rsidP="0078280E">
      <w:pPr>
        <w:pStyle w:val="western"/>
        <w:spacing w:after="0" w:line="240" w:lineRule="auto"/>
        <w:rPr>
          <w:color w:val="auto"/>
          <w:sz w:val="24"/>
          <w:szCs w:val="24"/>
        </w:rPr>
      </w:pPr>
      <w:r w:rsidRPr="000D3A40">
        <w:rPr>
          <w:b/>
          <w:bCs/>
          <w:i/>
          <w:iCs/>
          <w:color w:val="auto"/>
          <w:sz w:val="24"/>
          <w:szCs w:val="24"/>
        </w:rPr>
        <w:t>3. Основне економске претпоставке и смернице за припрему предлога финансијског плана буџетског корисника и одлуке о буџету локалне власти са средњорочним пројекцијама и инструкцијама у вези планирања прихода буџета</w:t>
      </w:r>
    </w:p>
    <w:p w:rsidR="0078280E" w:rsidRPr="000D3A40" w:rsidRDefault="001C6FB0" w:rsidP="0078280E">
      <w:pPr>
        <w:pStyle w:val="western"/>
        <w:spacing w:after="0" w:line="240" w:lineRule="auto"/>
        <w:rPr>
          <w:b/>
          <w:i/>
          <w:color w:val="auto"/>
          <w:sz w:val="24"/>
          <w:szCs w:val="24"/>
          <w:lang w:val="sr-Cyrl-RS"/>
        </w:rPr>
      </w:pPr>
      <w:r w:rsidRPr="000D3A40">
        <w:rPr>
          <w:b/>
          <w:i/>
          <w:color w:val="auto"/>
          <w:sz w:val="24"/>
          <w:szCs w:val="24"/>
          <w:lang w:val="sr-Cyrl-RS"/>
        </w:rPr>
        <w:t>Правци фискалне политике у 2025. години</w:t>
      </w:r>
    </w:p>
    <w:p w:rsidR="000C4C95" w:rsidRPr="000D3A40" w:rsidRDefault="005A65E1" w:rsidP="00DA3FC3">
      <w:pPr>
        <w:spacing w:before="100" w:beforeAutospacing="1" w:after="100" w:afterAutospacing="1"/>
        <w:jc w:val="both"/>
        <w:rPr>
          <w:i/>
          <w:sz w:val="24"/>
          <w:szCs w:val="24"/>
          <w:lang w:val="sr-Cyrl-RS"/>
        </w:rPr>
      </w:pPr>
      <w:r w:rsidRPr="000D3A40">
        <w:rPr>
          <w:i/>
          <w:sz w:val="24"/>
          <w:szCs w:val="24"/>
          <w:lang w:val="sr-Cyrl-RS"/>
        </w:rPr>
        <w:t xml:space="preserve">Координиране мере фискалне и монетарне политике захваљујући којима је у претходном периоду очувана макроекономска стабилност и креиране резерве за случај шокова, заједно са шроко распрострањеним страним директним инвестицијама и убрзаном изградњом инфраструктуре, омогућили су привреди да успешно амортизује ефекте вишедимензионалне кризе која траје већ четири године, Србија је током претходног периода успела да сачува стабилност своје економије и поверење потрошача и инвеститора, о чему сведочи и позитивна оцена ММФ током разговора приликом четвртог разматрања резултата спровођења договореног економског програма у оквиру стендбај аранжмана.Повољни макроекономски изгледи земље и повећана отпорност на спољне шокове препознати су и од стране кредитне агенције </w:t>
      </w:r>
      <w:r w:rsidRPr="000D3A40">
        <w:rPr>
          <w:i/>
          <w:sz w:val="24"/>
          <w:szCs w:val="24"/>
          <w:lang w:val="sr-Latn-RS"/>
        </w:rPr>
        <w:t>Standard and Poor s</w:t>
      </w:r>
      <w:r w:rsidRPr="000D3A40">
        <w:rPr>
          <w:i/>
          <w:sz w:val="24"/>
          <w:szCs w:val="24"/>
          <w:lang w:val="sr-Cyrl-RS"/>
        </w:rPr>
        <w:t xml:space="preserve"> која је у октобру повећала кредитни рејтинг Србије на ниво „БББ-„, чиме је Србија по први пут у својој историји срстана међу земље с кредитним рејтингом инвестиционог ранга.</w:t>
      </w:r>
    </w:p>
    <w:p w:rsidR="005A65E1" w:rsidRPr="000D3A40" w:rsidRDefault="005A65E1" w:rsidP="00DA3FC3">
      <w:pPr>
        <w:spacing w:before="100" w:beforeAutospacing="1" w:after="100" w:afterAutospacing="1"/>
        <w:jc w:val="both"/>
        <w:rPr>
          <w:b/>
          <w:i/>
          <w:sz w:val="24"/>
          <w:szCs w:val="24"/>
          <w:lang w:val="sr-Cyrl-RS"/>
        </w:rPr>
      </w:pPr>
      <w:r w:rsidRPr="000D3A40">
        <w:rPr>
          <w:i/>
          <w:sz w:val="24"/>
          <w:szCs w:val="24"/>
          <w:lang w:val="sr-Cyrl-RS"/>
        </w:rPr>
        <w:t>Макр</w:t>
      </w:r>
      <w:r w:rsidR="00DA3FC3" w:rsidRPr="000D3A40">
        <w:rPr>
          <w:i/>
          <w:sz w:val="24"/>
          <w:szCs w:val="24"/>
          <w:lang w:val="sr-Cyrl-RS"/>
        </w:rPr>
        <w:t>оекономкса кретања током 2024. г</w:t>
      </w:r>
      <w:r w:rsidRPr="000D3A40">
        <w:rPr>
          <w:i/>
          <w:sz w:val="24"/>
          <w:szCs w:val="24"/>
          <w:lang w:val="sr-Cyrl-RS"/>
        </w:rPr>
        <w:t>одине генерално су на нивоу пројектованих. Према подацима РЗС, р</w:t>
      </w:r>
      <w:r w:rsidR="00DA3FC3" w:rsidRPr="000D3A40">
        <w:rPr>
          <w:i/>
          <w:sz w:val="24"/>
          <w:szCs w:val="24"/>
          <w:lang w:val="sr-Cyrl-RS"/>
        </w:rPr>
        <w:t>аст БДП у првом кварталу 2024. г</w:t>
      </w:r>
      <w:r w:rsidRPr="000D3A40">
        <w:rPr>
          <w:i/>
          <w:sz w:val="24"/>
          <w:szCs w:val="24"/>
          <w:lang w:val="sr-Cyrl-RS"/>
        </w:rPr>
        <w:t>одине</w:t>
      </w:r>
      <w:r w:rsidR="0099013D" w:rsidRPr="000D3A40">
        <w:rPr>
          <w:i/>
          <w:sz w:val="24"/>
          <w:szCs w:val="24"/>
          <w:lang w:val="sr-Cyrl-RS"/>
        </w:rPr>
        <w:t xml:space="preserve"> износио је 4,6% мг., док је у другом тромесечју раст привреде био 4,0%мг., што је у складу са претходним очекивањима Министартсва финансија за овај период. Полазећи од текућих трендова у погледу кретања привредне активности и динамике високофреквентних индикатора, узимајући у обзир донете мере економске политике, ефекте наставка реализације инфраструктурних пројеката додатно подржаних новим инвестиционим циклусом у оквиру програма „Скок у будућност – Србија 2027“, уз уважавање економских изгледа најважнијих спољнотрговинских </w:t>
      </w:r>
      <w:r w:rsidR="0099013D" w:rsidRPr="000D3A40">
        <w:rPr>
          <w:b/>
          <w:i/>
          <w:sz w:val="24"/>
          <w:szCs w:val="24"/>
          <w:lang w:val="sr-Cyrl-RS"/>
        </w:rPr>
        <w:t>партнера, Министарство фина</w:t>
      </w:r>
      <w:r w:rsidR="00E879F2" w:rsidRPr="000D3A40">
        <w:rPr>
          <w:b/>
          <w:i/>
          <w:sz w:val="24"/>
          <w:szCs w:val="24"/>
          <w:lang w:val="sr-Cyrl-RS"/>
        </w:rPr>
        <w:t>нсија очекује раст БДП у 2024. години од 3,8% а у 2025. г</w:t>
      </w:r>
      <w:r w:rsidR="0099013D" w:rsidRPr="000D3A40">
        <w:rPr>
          <w:b/>
          <w:i/>
          <w:sz w:val="24"/>
          <w:szCs w:val="24"/>
          <w:lang w:val="sr-Cyrl-RS"/>
        </w:rPr>
        <w:t>одини 4,2%.</w:t>
      </w:r>
    </w:p>
    <w:p w:rsidR="000F6477" w:rsidRDefault="000F6477" w:rsidP="00DA3FC3">
      <w:pPr>
        <w:spacing w:before="100" w:beforeAutospacing="1" w:after="100" w:afterAutospacing="1"/>
        <w:jc w:val="both"/>
        <w:rPr>
          <w:b/>
          <w:i/>
          <w:color w:val="00B050"/>
          <w:sz w:val="24"/>
          <w:szCs w:val="24"/>
          <w:lang w:val="sr-Latn-RS"/>
        </w:rPr>
      </w:pPr>
    </w:p>
    <w:p w:rsidR="0035657A" w:rsidRPr="0035657A" w:rsidRDefault="0035657A" w:rsidP="00DA3FC3">
      <w:pPr>
        <w:spacing w:before="100" w:beforeAutospacing="1" w:after="100" w:afterAutospacing="1"/>
        <w:jc w:val="both"/>
        <w:rPr>
          <w:b/>
          <w:i/>
          <w:color w:val="00B050"/>
          <w:sz w:val="24"/>
          <w:szCs w:val="24"/>
          <w:lang w:val="sr-Latn-RS"/>
        </w:rPr>
      </w:pPr>
    </w:p>
    <w:p w:rsidR="0099013D" w:rsidRPr="000D3A40" w:rsidRDefault="0099013D" w:rsidP="0099013D">
      <w:pPr>
        <w:spacing w:beforeAutospacing="1" w:afterAutospacing="1"/>
        <w:jc w:val="center"/>
        <w:rPr>
          <w:rFonts w:asciiTheme="minorHAnsi" w:hAnsiTheme="minorHAnsi"/>
          <w:b/>
          <w:i/>
          <w:sz w:val="24"/>
          <w:szCs w:val="24"/>
          <w:lang w:val="sr-Cyrl-RS"/>
        </w:rPr>
      </w:pPr>
      <w:r w:rsidRPr="000D3A40">
        <w:rPr>
          <w:rFonts w:asciiTheme="minorHAnsi" w:hAnsiTheme="minorHAnsi"/>
          <w:b/>
          <w:i/>
          <w:sz w:val="24"/>
          <w:szCs w:val="24"/>
          <w:lang w:val="sr-Cyrl-RS"/>
        </w:rPr>
        <w:lastRenderedPageBreak/>
        <w:t>Основне макроекономске претпоставке за 2025. годину</w:t>
      </w:r>
    </w:p>
    <w:tbl>
      <w:tblPr>
        <w:tblStyle w:val="TableGrid"/>
        <w:tblW w:w="0" w:type="auto"/>
        <w:tblInd w:w="4219" w:type="dxa"/>
        <w:tblLook w:val="04A0" w:firstRow="1" w:lastRow="0" w:firstColumn="1" w:lastColumn="0" w:noHBand="0" w:noVBand="1"/>
      </w:tblPr>
      <w:tblGrid>
        <w:gridCol w:w="4961"/>
        <w:gridCol w:w="2410"/>
        <w:gridCol w:w="2126"/>
      </w:tblGrid>
      <w:tr w:rsidR="00C72928" w:rsidRPr="000D3A40" w:rsidTr="0099013D">
        <w:tc>
          <w:tcPr>
            <w:tcW w:w="4961" w:type="dxa"/>
          </w:tcPr>
          <w:p w:rsidR="0099013D" w:rsidRPr="000D3A40" w:rsidRDefault="0099013D" w:rsidP="0099013D">
            <w:pPr>
              <w:spacing w:beforeAutospacing="1" w:afterAutospacing="1"/>
              <w:jc w:val="both"/>
              <w:rPr>
                <w:rFonts w:asciiTheme="minorHAnsi" w:hAnsiTheme="minorHAnsi"/>
                <w:b/>
                <w:i/>
                <w:sz w:val="24"/>
                <w:szCs w:val="24"/>
                <w:lang w:val="sr-Cyrl-RS"/>
              </w:rPr>
            </w:pPr>
          </w:p>
        </w:tc>
        <w:tc>
          <w:tcPr>
            <w:tcW w:w="2410" w:type="dxa"/>
          </w:tcPr>
          <w:p w:rsidR="0099013D" w:rsidRPr="000D3A40" w:rsidRDefault="0099013D" w:rsidP="0099013D">
            <w:pPr>
              <w:spacing w:beforeAutospacing="1" w:afterAutospacing="1"/>
              <w:jc w:val="both"/>
              <w:rPr>
                <w:rFonts w:asciiTheme="minorHAnsi" w:hAnsiTheme="minorHAnsi"/>
                <w:b/>
                <w:i/>
                <w:sz w:val="24"/>
                <w:szCs w:val="24"/>
                <w:lang w:val="sr-Cyrl-RS"/>
              </w:rPr>
            </w:pPr>
            <w:r w:rsidRPr="000D3A40">
              <w:rPr>
                <w:rFonts w:asciiTheme="minorHAnsi" w:hAnsiTheme="minorHAnsi"/>
                <w:b/>
                <w:i/>
                <w:sz w:val="24"/>
                <w:szCs w:val="24"/>
                <w:lang w:val="sr-Cyrl-RS"/>
              </w:rPr>
              <w:t>2024</w:t>
            </w:r>
          </w:p>
        </w:tc>
        <w:tc>
          <w:tcPr>
            <w:tcW w:w="2126" w:type="dxa"/>
          </w:tcPr>
          <w:p w:rsidR="0099013D" w:rsidRPr="000D3A40" w:rsidRDefault="0099013D" w:rsidP="0099013D">
            <w:pPr>
              <w:spacing w:beforeAutospacing="1" w:afterAutospacing="1"/>
              <w:jc w:val="both"/>
              <w:rPr>
                <w:rFonts w:asciiTheme="minorHAnsi" w:hAnsiTheme="minorHAnsi"/>
                <w:b/>
                <w:i/>
                <w:sz w:val="24"/>
                <w:szCs w:val="24"/>
                <w:lang w:val="sr-Cyrl-RS"/>
              </w:rPr>
            </w:pPr>
            <w:r w:rsidRPr="000D3A40">
              <w:rPr>
                <w:rFonts w:asciiTheme="minorHAnsi" w:hAnsiTheme="minorHAnsi"/>
                <w:b/>
                <w:i/>
                <w:sz w:val="24"/>
                <w:szCs w:val="24"/>
                <w:lang w:val="sr-Cyrl-RS"/>
              </w:rPr>
              <w:t>2025</w:t>
            </w:r>
          </w:p>
        </w:tc>
      </w:tr>
      <w:tr w:rsidR="00C72928" w:rsidRPr="000D3A40" w:rsidTr="0099013D">
        <w:tc>
          <w:tcPr>
            <w:tcW w:w="4961" w:type="dxa"/>
          </w:tcPr>
          <w:p w:rsidR="0099013D" w:rsidRPr="000D3A40" w:rsidRDefault="0099013D" w:rsidP="0099013D">
            <w:pPr>
              <w:spacing w:beforeAutospacing="1" w:afterAutospacing="1"/>
              <w:jc w:val="both"/>
              <w:rPr>
                <w:rFonts w:asciiTheme="minorHAnsi" w:hAnsiTheme="minorHAnsi"/>
                <w:b/>
                <w:i/>
                <w:sz w:val="24"/>
                <w:szCs w:val="24"/>
                <w:lang w:val="sr-Cyrl-RS"/>
              </w:rPr>
            </w:pPr>
            <w:r w:rsidRPr="000D3A40">
              <w:rPr>
                <w:rFonts w:asciiTheme="minorHAnsi" w:hAnsiTheme="minorHAnsi"/>
                <w:b/>
                <w:i/>
                <w:sz w:val="24"/>
                <w:szCs w:val="24"/>
                <w:lang w:val="sr-Cyrl-RS"/>
              </w:rPr>
              <w:t xml:space="preserve">БДП, млрд РСД </w:t>
            </w:r>
          </w:p>
        </w:tc>
        <w:tc>
          <w:tcPr>
            <w:tcW w:w="2410" w:type="dxa"/>
          </w:tcPr>
          <w:p w:rsidR="0099013D" w:rsidRPr="000D3A40" w:rsidRDefault="0099013D" w:rsidP="0099013D">
            <w:pPr>
              <w:spacing w:beforeAutospacing="1" w:afterAutospacing="1"/>
              <w:jc w:val="right"/>
              <w:rPr>
                <w:rFonts w:asciiTheme="minorHAnsi" w:hAnsiTheme="minorHAnsi"/>
                <w:i/>
                <w:sz w:val="24"/>
                <w:szCs w:val="24"/>
                <w:lang w:val="sr-Cyrl-RS"/>
              </w:rPr>
            </w:pPr>
            <w:r w:rsidRPr="000D3A40">
              <w:rPr>
                <w:rFonts w:asciiTheme="minorHAnsi" w:hAnsiTheme="minorHAnsi"/>
                <w:i/>
                <w:sz w:val="24"/>
                <w:szCs w:val="24"/>
                <w:lang w:val="sr-Cyrl-RS"/>
              </w:rPr>
              <w:t>9.604,2</w:t>
            </w:r>
          </w:p>
        </w:tc>
        <w:tc>
          <w:tcPr>
            <w:tcW w:w="2126" w:type="dxa"/>
          </w:tcPr>
          <w:p w:rsidR="0099013D" w:rsidRPr="000D3A40" w:rsidRDefault="0099013D" w:rsidP="0099013D">
            <w:pPr>
              <w:spacing w:beforeAutospacing="1" w:afterAutospacing="1"/>
              <w:jc w:val="right"/>
              <w:rPr>
                <w:rFonts w:asciiTheme="minorHAnsi" w:hAnsiTheme="minorHAnsi"/>
                <w:i/>
                <w:sz w:val="24"/>
                <w:szCs w:val="24"/>
                <w:lang w:val="sr-Cyrl-RS"/>
              </w:rPr>
            </w:pPr>
            <w:r w:rsidRPr="000D3A40">
              <w:rPr>
                <w:rFonts w:asciiTheme="minorHAnsi" w:hAnsiTheme="minorHAnsi"/>
                <w:i/>
                <w:sz w:val="24"/>
                <w:szCs w:val="24"/>
                <w:lang w:val="sr-Cyrl-RS"/>
              </w:rPr>
              <w:t>10.328,9</w:t>
            </w:r>
          </w:p>
        </w:tc>
      </w:tr>
      <w:tr w:rsidR="00C72928" w:rsidRPr="000D3A40" w:rsidTr="0099013D">
        <w:tc>
          <w:tcPr>
            <w:tcW w:w="4961" w:type="dxa"/>
          </w:tcPr>
          <w:p w:rsidR="0099013D" w:rsidRPr="000D3A40" w:rsidRDefault="0099013D" w:rsidP="0099013D">
            <w:pPr>
              <w:spacing w:beforeAutospacing="1" w:afterAutospacing="1"/>
              <w:jc w:val="both"/>
              <w:rPr>
                <w:rFonts w:asciiTheme="minorHAnsi" w:hAnsiTheme="minorHAnsi"/>
                <w:b/>
                <w:i/>
                <w:sz w:val="24"/>
                <w:szCs w:val="24"/>
                <w:lang w:val="sr-Cyrl-RS"/>
              </w:rPr>
            </w:pPr>
            <w:r w:rsidRPr="000D3A40">
              <w:rPr>
                <w:rFonts w:asciiTheme="minorHAnsi" w:hAnsiTheme="minorHAnsi"/>
                <w:b/>
                <w:i/>
                <w:sz w:val="24"/>
                <w:szCs w:val="24"/>
                <w:lang w:val="sr-Cyrl-RS"/>
              </w:rPr>
              <w:t>Стопа номиналног раста БДП</w:t>
            </w:r>
            <w:r w:rsidR="00E3159A" w:rsidRPr="000D3A40">
              <w:rPr>
                <w:rFonts w:asciiTheme="minorHAnsi" w:hAnsiTheme="minorHAnsi"/>
                <w:b/>
                <w:i/>
                <w:sz w:val="24"/>
                <w:szCs w:val="24"/>
                <w:lang w:val="sr-Cyrl-RS"/>
              </w:rPr>
              <w:t>, %</w:t>
            </w:r>
          </w:p>
        </w:tc>
        <w:tc>
          <w:tcPr>
            <w:tcW w:w="2410" w:type="dxa"/>
          </w:tcPr>
          <w:p w:rsidR="0099013D" w:rsidRPr="000D3A40" w:rsidRDefault="00E3159A" w:rsidP="00E3159A">
            <w:pPr>
              <w:spacing w:beforeAutospacing="1" w:afterAutospacing="1"/>
              <w:jc w:val="right"/>
              <w:rPr>
                <w:rFonts w:asciiTheme="minorHAnsi" w:hAnsiTheme="minorHAnsi"/>
                <w:i/>
                <w:sz w:val="24"/>
                <w:szCs w:val="24"/>
                <w:lang w:val="sr-Cyrl-RS"/>
              </w:rPr>
            </w:pPr>
            <w:r w:rsidRPr="000D3A40">
              <w:rPr>
                <w:rFonts w:asciiTheme="minorHAnsi" w:hAnsiTheme="minorHAnsi"/>
                <w:i/>
                <w:sz w:val="24"/>
                <w:szCs w:val="24"/>
                <w:lang w:val="sr-Cyrl-RS"/>
              </w:rPr>
              <w:t>10,9</w:t>
            </w:r>
          </w:p>
        </w:tc>
        <w:tc>
          <w:tcPr>
            <w:tcW w:w="2126" w:type="dxa"/>
          </w:tcPr>
          <w:p w:rsidR="0099013D" w:rsidRPr="000D3A40" w:rsidRDefault="00E3159A" w:rsidP="00E3159A">
            <w:pPr>
              <w:spacing w:beforeAutospacing="1" w:afterAutospacing="1"/>
              <w:jc w:val="right"/>
              <w:rPr>
                <w:rFonts w:asciiTheme="minorHAnsi" w:hAnsiTheme="minorHAnsi"/>
                <w:i/>
                <w:sz w:val="24"/>
                <w:szCs w:val="24"/>
                <w:lang w:val="sr-Cyrl-RS"/>
              </w:rPr>
            </w:pPr>
            <w:r w:rsidRPr="000D3A40">
              <w:rPr>
                <w:rFonts w:asciiTheme="minorHAnsi" w:hAnsiTheme="minorHAnsi"/>
                <w:i/>
                <w:sz w:val="24"/>
                <w:szCs w:val="24"/>
                <w:lang w:val="sr-Cyrl-RS"/>
              </w:rPr>
              <w:t>7,5</w:t>
            </w:r>
          </w:p>
        </w:tc>
      </w:tr>
      <w:tr w:rsidR="00C72928" w:rsidRPr="000D3A40" w:rsidTr="0099013D">
        <w:tc>
          <w:tcPr>
            <w:tcW w:w="4961" w:type="dxa"/>
          </w:tcPr>
          <w:p w:rsidR="0099013D" w:rsidRPr="000D3A40" w:rsidRDefault="00E3159A" w:rsidP="0099013D">
            <w:pPr>
              <w:spacing w:beforeAutospacing="1" w:afterAutospacing="1"/>
              <w:jc w:val="both"/>
              <w:rPr>
                <w:rFonts w:asciiTheme="minorHAnsi" w:hAnsiTheme="minorHAnsi"/>
                <w:b/>
                <w:i/>
                <w:sz w:val="24"/>
                <w:szCs w:val="24"/>
                <w:lang w:val="sr-Cyrl-RS"/>
              </w:rPr>
            </w:pPr>
            <w:r w:rsidRPr="000D3A40">
              <w:rPr>
                <w:rFonts w:asciiTheme="minorHAnsi" w:hAnsiTheme="minorHAnsi"/>
                <w:b/>
                <w:i/>
                <w:sz w:val="24"/>
                <w:szCs w:val="24"/>
                <w:lang w:val="sr-Cyrl-RS"/>
              </w:rPr>
              <w:t>Стопа реалног раста БДП, %</w:t>
            </w:r>
          </w:p>
        </w:tc>
        <w:tc>
          <w:tcPr>
            <w:tcW w:w="2410" w:type="dxa"/>
          </w:tcPr>
          <w:p w:rsidR="0099013D" w:rsidRPr="000D3A40" w:rsidRDefault="00E3159A" w:rsidP="00E3159A">
            <w:pPr>
              <w:spacing w:beforeAutospacing="1" w:afterAutospacing="1"/>
              <w:jc w:val="right"/>
              <w:rPr>
                <w:rFonts w:asciiTheme="minorHAnsi" w:hAnsiTheme="minorHAnsi"/>
                <w:i/>
                <w:sz w:val="24"/>
                <w:szCs w:val="24"/>
                <w:lang w:val="sr-Cyrl-RS"/>
              </w:rPr>
            </w:pPr>
            <w:r w:rsidRPr="000D3A40">
              <w:rPr>
                <w:rFonts w:asciiTheme="minorHAnsi" w:hAnsiTheme="minorHAnsi"/>
                <w:i/>
                <w:sz w:val="24"/>
                <w:szCs w:val="24"/>
                <w:lang w:val="sr-Cyrl-RS"/>
              </w:rPr>
              <w:t>3,8</w:t>
            </w:r>
          </w:p>
        </w:tc>
        <w:tc>
          <w:tcPr>
            <w:tcW w:w="2126" w:type="dxa"/>
          </w:tcPr>
          <w:p w:rsidR="0099013D" w:rsidRPr="000D3A40" w:rsidRDefault="00E3159A" w:rsidP="00E3159A">
            <w:pPr>
              <w:spacing w:beforeAutospacing="1" w:afterAutospacing="1"/>
              <w:jc w:val="right"/>
              <w:rPr>
                <w:rFonts w:asciiTheme="minorHAnsi" w:hAnsiTheme="minorHAnsi"/>
                <w:i/>
                <w:sz w:val="24"/>
                <w:szCs w:val="24"/>
                <w:lang w:val="sr-Cyrl-RS"/>
              </w:rPr>
            </w:pPr>
            <w:r w:rsidRPr="000D3A40">
              <w:rPr>
                <w:rFonts w:asciiTheme="minorHAnsi" w:hAnsiTheme="minorHAnsi"/>
                <w:i/>
                <w:sz w:val="24"/>
                <w:szCs w:val="24"/>
                <w:lang w:val="sr-Cyrl-RS"/>
              </w:rPr>
              <w:t>4,2</w:t>
            </w:r>
          </w:p>
        </w:tc>
      </w:tr>
      <w:tr w:rsidR="00C72928" w:rsidRPr="000D3A40" w:rsidTr="0099013D">
        <w:tc>
          <w:tcPr>
            <w:tcW w:w="4961" w:type="dxa"/>
          </w:tcPr>
          <w:p w:rsidR="0099013D" w:rsidRPr="000D3A40" w:rsidRDefault="00E3159A" w:rsidP="0099013D">
            <w:pPr>
              <w:spacing w:beforeAutospacing="1" w:afterAutospacing="1"/>
              <w:jc w:val="both"/>
              <w:rPr>
                <w:rFonts w:asciiTheme="minorHAnsi" w:hAnsiTheme="minorHAnsi"/>
                <w:b/>
                <w:i/>
                <w:sz w:val="24"/>
                <w:szCs w:val="24"/>
                <w:lang w:val="sr-Cyrl-RS"/>
              </w:rPr>
            </w:pPr>
            <w:r w:rsidRPr="000D3A40">
              <w:rPr>
                <w:rFonts w:asciiTheme="minorHAnsi" w:hAnsiTheme="minorHAnsi"/>
                <w:b/>
                <w:i/>
                <w:sz w:val="24"/>
                <w:szCs w:val="24"/>
                <w:lang w:val="sr-Cyrl-RS"/>
              </w:rPr>
              <w:t>Потрошачке цене (годишњи просек), %</w:t>
            </w:r>
          </w:p>
        </w:tc>
        <w:tc>
          <w:tcPr>
            <w:tcW w:w="2410" w:type="dxa"/>
          </w:tcPr>
          <w:p w:rsidR="0099013D" w:rsidRPr="000D3A40" w:rsidRDefault="00E3159A" w:rsidP="00E3159A">
            <w:pPr>
              <w:spacing w:beforeAutospacing="1" w:afterAutospacing="1"/>
              <w:jc w:val="right"/>
              <w:rPr>
                <w:rFonts w:asciiTheme="minorHAnsi" w:hAnsiTheme="minorHAnsi"/>
                <w:i/>
                <w:sz w:val="24"/>
                <w:szCs w:val="24"/>
                <w:lang w:val="sr-Cyrl-RS"/>
              </w:rPr>
            </w:pPr>
            <w:r w:rsidRPr="000D3A40">
              <w:rPr>
                <w:rFonts w:asciiTheme="minorHAnsi" w:hAnsiTheme="minorHAnsi"/>
                <w:i/>
                <w:sz w:val="24"/>
                <w:szCs w:val="24"/>
                <w:lang w:val="sr-Cyrl-RS"/>
              </w:rPr>
              <w:t>4,7</w:t>
            </w:r>
          </w:p>
        </w:tc>
        <w:tc>
          <w:tcPr>
            <w:tcW w:w="2126" w:type="dxa"/>
          </w:tcPr>
          <w:p w:rsidR="0099013D" w:rsidRPr="000D3A40" w:rsidRDefault="00E3159A" w:rsidP="00E3159A">
            <w:pPr>
              <w:spacing w:beforeAutospacing="1" w:afterAutospacing="1"/>
              <w:jc w:val="right"/>
              <w:rPr>
                <w:rFonts w:asciiTheme="minorHAnsi" w:hAnsiTheme="minorHAnsi"/>
                <w:i/>
                <w:sz w:val="24"/>
                <w:szCs w:val="24"/>
                <w:lang w:val="sr-Cyrl-RS"/>
              </w:rPr>
            </w:pPr>
            <w:r w:rsidRPr="000D3A40">
              <w:rPr>
                <w:rFonts w:asciiTheme="minorHAnsi" w:hAnsiTheme="minorHAnsi"/>
                <w:i/>
                <w:sz w:val="24"/>
                <w:szCs w:val="24"/>
                <w:lang w:val="sr-Cyrl-RS"/>
              </w:rPr>
              <w:t>3,5</w:t>
            </w:r>
          </w:p>
        </w:tc>
      </w:tr>
    </w:tbl>
    <w:p w:rsidR="00FA4891" w:rsidRDefault="00E3159A" w:rsidP="000D3A40">
      <w:pPr>
        <w:spacing w:beforeAutospacing="1" w:afterAutospacing="1"/>
        <w:ind w:left="2832" w:firstLine="708"/>
        <w:jc w:val="both"/>
        <w:rPr>
          <w:rFonts w:asciiTheme="minorHAnsi" w:hAnsiTheme="minorHAnsi"/>
          <w:b/>
          <w:i/>
          <w:sz w:val="24"/>
          <w:szCs w:val="24"/>
          <w:lang w:val="sr-Cyrl-RS"/>
        </w:rPr>
      </w:pPr>
      <w:r w:rsidRPr="000D3A40">
        <w:rPr>
          <w:rFonts w:asciiTheme="minorHAnsi" w:hAnsiTheme="minorHAnsi"/>
          <w:b/>
          <w:i/>
          <w:sz w:val="24"/>
          <w:szCs w:val="24"/>
          <w:lang w:val="sr-Cyrl-RS"/>
        </w:rPr>
        <w:t xml:space="preserve">Извор: Фискална стратегија за 2025. годину са пројекцијама за 2026. и 2027. </w:t>
      </w:r>
      <w:r w:rsidR="000D3A40" w:rsidRPr="000D3A40">
        <w:rPr>
          <w:rFonts w:asciiTheme="minorHAnsi" w:hAnsiTheme="minorHAnsi"/>
          <w:b/>
          <w:i/>
          <w:sz w:val="24"/>
          <w:szCs w:val="24"/>
          <w:lang w:val="sr-Cyrl-RS"/>
        </w:rPr>
        <w:t>Г</w:t>
      </w:r>
      <w:r w:rsidRPr="000D3A40">
        <w:rPr>
          <w:rFonts w:asciiTheme="minorHAnsi" w:hAnsiTheme="minorHAnsi"/>
          <w:b/>
          <w:i/>
          <w:sz w:val="24"/>
          <w:szCs w:val="24"/>
          <w:lang w:val="sr-Cyrl-RS"/>
        </w:rPr>
        <w:t>одину</w:t>
      </w:r>
    </w:p>
    <w:p w:rsidR="000D3A40" w:rsidRPr="000D3A40" w:rsidRDefault="000D3A40" w:rsidP="000D3A40">
      <w:pPr>
        <w:spacing w:beforeAutospacing="1" w:afterAutospacing="1"/>
        <w:ind w:left="2832" w:firstLine="708"/>
        <w:jc w:val="both"/>
        <w:rPr>
          <w:rFonts w:asciiTheme="minorHAnsi" w:hAnsiTheme="minorHAnsi"/>
          <w:b/>
          <w:i/>
          <w:sz w:val="24"/>
          <w:szCs w:val="24"/>
          <w:lang w:val="sr-Cyrl-RS"/>
        </w:rPr>
      </w:pPr>
    </w:p>
    <w:p w:rsidR="00FA4891" w:rsidRPr="000D3A40" w:rsidRDefault="00FA4891" w:rsidP="000D3A40">
      <w:pPr>
        <w:spacing w:beforeAutospacing="1" w:afterAutospacing="1"/>
        <w:jc w:val="both"/>
        <w:rPr>
          <w:rFonts w:asciiTheme="minorHAnsi" w:hAnsiTheme="minorHAnsi"/>
          <w:i/>
          <w:sz w:val="24"/>
          <w:szCs w:val="24"/>
          <w:lang w:val="sr-Cyrl-RS"/>
        </w:rPr>
      </w:pPr>
      <w:r w:rsidRPr="000D3A40">
        <w:rPr>
          <w:rFonts w:asciiTheme="minorHAnsi" w:hAnsiTheme="minorHAnsi"/>
          <w:i/>
          <w:sz w:val="24"/>
          <w:szCs w:val="24"/>
          <w:lang w:val="sr-Cyrl-RS"/>
        </w:rPr>
        <w:t xml:space="preserve">Опредељење фискалнеполитике у средњем року, услед присутне неизвесности, је уравнотежење и стабилизација јавних финансија, како би се </w:t>
      </w:r>
      <w:r w:rsidR="008E6376" w:rsidRPr="000D3A40">
        <w:rPr>
          <w:rFonts w:asciiTheme="minorHAnsi" w:hAnsiTheme="minorHAnsi"/>
          <w:i/>
          <w:sz w:val="24"/>
          <w:szCs w:val="24"/>
          <w:lang w:val="sr-Cyrl-RS"/>
        </w:rPr>
        <w:t>смањило учешће јавног дуга у БДП</w:t>
      </w:r>
      <w:r w:rsidRPr="000D3A40">
        <w:rPr>
          <w:rFonts w:asciiTheme="minorHAnsi" w:hAnsiTheme="minorHAnsi"/>
          <w:i/>
          <w:sz w:val="24"/>
          <w:szCs w:val="24"/>
          <w:lang w:val="sr-Cyrl-RS"/>
        </w:rPr>
        <w:t xml:space="preserve"> и створиле основе за стабилан привредни раст.Стабилна фискална позиција уз очекивана повољна макроекономска кретања омогућавају нови инвестициони циклус оличен у програму „Скок у будућнос – Србија 2027“ и изложби ЕКСПО 2027. Овај програм ће бити окосница економског и друштвеног развоја државе у наредном периоду.  С обзиром на предвиђена велика улагања у склопу програма и припрема за Експо привремено се очекује издашнија фискална политика, али уз поштовање принципа снижавања јавног дуга. Примарно је да ће повећање дефицита бити резултат раста капиталних издатака, што ће додатно да помогне</w:t>
      </w:r>
      <w:r w:rsidR="001D3882" w:rsidRPr="000D3A40">
        <w:rPr>
          <w:rFonts w:asciiTheme="minorHAnsi" w:hAnsiTheme="minorHAnsi"/>
          <w:i/>
          <w:sz w:val="24"/>
          <w:szCs w:val="24"/>
          <w:lang w:val="sr-Cyrl-RS"/>
        </w:rPr>
        <w:t xml:space="preserve"> макроеконмским токовима и убрза раст економије.</w:t>
      </w:r>
      <w:r w:rsidR="00106455" w:rsidRPr="000D3A40">
        <w:rPr>
          <w:rFonts w:asciiTheme="minorHAnsi" w:hAnsiTheme="minorHAnsi"/>
          <w:i/>
          <w:sz w:val="24"/>
          <w:szCs w:val="24"/>
          <w:lang w:val="sr-Cyrl-RS"/>
        </w:rPr>
        <w:t xml:space="preserve"> Паралелно са тим потребно је обезбедити простор за правовремену реакцију фискалне политике на економске шокове. Међународно окружење је и даље неузвесно у погледу глобалних економских токова тако да би евентуална фискална интервенција државе у циљу минимизирања негативних екстерних ефеката свакако била комбинована са настојањима да се наставе развојни програми и инфраструктурни пројекти финансирани из буџета. Пројектовани дефицитсектора државе у 2025. години износи 3% БДП, док се јавни дуг на нивоу сектора државе смањује и до краја године задржава на нивоу од 4,5% БДП. Средњорочни фискални оквир предвиђа одржавање дефицита сектора држа</w:t>
      </w:r>
      <w:r w:rsidR="008E6376" w:rsidRPr="000D3A40">
        <w:rPr>
          <w:rFonts w:asciiTheme="minorHAnsi" w:hAnsiTheme="minorHAnsi"/>
          <w:i/>
          <w:sz w:val="24"/>
          <w:szCs w:val="24"/>
          <w:lang w:val="sr-Cyrl-RS"/>
        </w:rPr>
        <w:t>ве на нивоу од 3% БДП до 2027. г</w:t>
      </w:r>
      <w:r w:rsidR="00106455" w:rsidRPr="000D3A40">
        <w:rPr>
          <w:rFonts w:asciiTheme="minorHAnsi" w:hAnsiTheme="minorHAnsi"/>
          <w:i/>
          <w:sz w:val="24"/>
          <w:szCs w:val="24"/>
          <w:lang w:val="sr-Cyrl-RS"/>
        </w:rPr>
        <w:t>одине и пад учешћа јавног дуга на 46,5% БДП. Пројекције фискалних агрега</w:t>
      </w:r>
      <w:r w:rsidR="006F5900" w:rsidRPr="000D3A40">
        <w:rPr>
          <w:rFonts w:asciiTheme="minorHAnsi" w:hAnsiTheme="minorHAnsi"/>
          <w:i/>
          <w:sz w:val="24"/>
          <w:szCs w:val="24"/>
          <w:lang w:val="sr-Cyrl-RS"/>
        </w:rPr>
        <w:t>та у периоду од 2025. д</w:t>
      </w:r>
      <w:r w:rsidR="008E6376" w:rsidRPr="000D3A40">
        <w:rPr>
          <w:rFonts w:asciiTheme="minorHAnsi" w:hAnsiTheme="minorHAnsi"/>
          <w:i/>
          <w:sz w:val="24"/>
          <w:szCs w:val="24"/>
          <w:lang w:val="sr-Cyrl-RS"/>
        </w:rPr>
        <w:t>о 2027. г</w:t>
      </w:r>
      <w:r w:rsidR="00106455" w:rsidRPr="000D3A40">
        <w:rPr>
          <w:rFonts w:asciiTheme="minorHAnsi" w:hAnsiTheme="minorHAnsi"/>
          <w:i/>
          <w:sz w:val="24"/>
          <w:szCs w:val="24"/>
          <w:lang w:val="sr-Cyrl-RS"/>
        </w:rPr>
        <w:t>одине заснивају се на пројекцијама макроекономских показатеља за наведени период, планираној пореској политици која подразумева даље усаглашавање са законима и директивама ЕУ и фискалним и структурни мерама.</w:t>
      </w:r>
    </w:p>
    <w:p w:rsidR="00C72928" w:rsidRPr="000D3A40" w:rsidRDefault="00C72928" w:rsidP="000D3A40">
      <w:pPr>
        <w:pStyle w:val="western"/>
        <w:spacing w:after="0" w:line="240" w:lineRule="auto"/>
        <w:jc w:val="both"/>
        <w:rPr>
          <w:rFonts w:asciiTheme="minorHAnsi" w:hAnsiTheme="minorHAnsi" w:cstheme="minorHAnsi"/>
          <w:color w:val="auto"/>
          <w:sz w:val="24"/>
          <w:szCs w:val="24"/>
          <w:lang w:val="sr-Cyrl-RS"/>
        </w:rPr>
      </w:pPr>
      <w:proofErr w:type="gramStart"/>
      <w:r w:rsidRPr="000D3A40">
        <w:rPr>
          <w:rFonts w:asciiTheme="minorHAnsi" w:hAnsiTheme="minorHAnsi" w:cstheme="minorHAnsi"/>
          <w:i/>
          <w:iCs/>
          <w:color w:val="auto"/>
          <w:sz w:val="24"/>
          <w:szCs w:val="24"/>
        </w:rPr>
        <w:t>Приликом планирања прихода локална власт је у обавези да исте реално планира, тј.потребно је поћи од остварења прихода за три квартала у 202</w:t>
      </w:r>
      <w:r w:rsidRPr="000D3A40">
        <w:rPr>
          <w:rFonts w:asciiTheme="minorHAnsi" w:hAnsiTheme="minorHAnsi" w:cstheme="minorHAnsi"/>
          <w:i/>
          <w:iCs/>
          <w:color w:val="auto"/>
          <w:sz w:val="24"/>
          <w:szCs w:val="24"/>
          <w:lang w:val="sr-Cyrl-RS"/>
        </w:rPr>
        <w:t>4</w:t>
      </w:r>
      <w:r w:rsidRPr="000D3A40">
        <w:rPr>
          <w:rFonts w:asciiTheme="minorHAnsi" w:hAnsiTheme="minorHAnsi" w:cstheme="minorHAnsi"/>
          <w:i/>
          <w:iCs/>
          <w:color w:val="auto"/>
          <w:sz w:val="24"/>
          <w:szCs w:val="24"/>
        </w:rPr>
        <w:t>.</w:t>
      </w:r>
      <w:proofErr w:type="gramEnd"/>
      <w:r w:rsidRPr="000D3A40">
        <w:rPr>
          <w:rFonts w:asciiTheme="minorHAnsi" w:hAnsiTheme="minorHAnsi" w:cstheme="minorHAnsi"/>
          <w:i/>
          <w:iCs/>
          <w:color w:val="auto"/>
          <w:sz w:val="24"/>
          <w:szCs w:val="24"/>
        </w:rPr>
        <w:t xml:space="preserve"> </w:t>
      </w:r>
      <w:proofErr w:type="gramStart"/>
      <w:r w:rsidRPr="000D3A40">
        <w:rPr>
          <w:rFonts w:asciiTheme="minorHAnsi" w:hAnsiTheme="minorHAnsi" w:cstheme="minorHAnsi"/>
          <w:i/>
          <w:iCs/>
          <w:color w:val="auto"/>
          <w:sz w:val="24"/>
          <w:szCs w:val="24"/>
        </w:rPr>
        <w:t>години</w:t>
      </w:r>
      <w:proofErr w:type="gramEnd"/>
      <w:r w:rsidRPr="000D3A40">
        <w:rPr>
          <w:rFonts w:asciiTheme="minorHAnsi" w:hAnsiTheme="minorHAnsi" w:cstheme="minorHAnsi"/>
          <w:i/>
          <w:iCs/>
          <w:color w:val="auto"/>
          <w:sz w:val="24"/>
          <w:szCs w:val="24"/>
        </w:rPr>
        <w:t xml:space="preserve"> и њихове процене за задњи квартал те године, што представља основ за њихово увећање, при чему укупан раст прихода не сме да буде већи од номиналног раста БДП (пројектован номинални раст у 2024. години од </w:t>
      </w:r>
      <w:r w:rsidRPr="000D3A40">
        <w:rPr>
          <w:rFonts w:asciiTheme="minorHAnsi" w:hAnsiTheme="minorHAnsi" w:cstheme="minorHAnsi"/>
          <w:i/>
          <w:iCs/>
          <w:color w:val="auto"/>
          <w:sz w:val="24"/>
          <w:szCs w:val="24"/>
          <w:lang w:val="sr-Cyrl-RS"/>
        </w:rPr>
        <w:t>7,5</w:t>
      </w:r>
      <w:r w:rsidRPr="000D3A40">
        <w:rPr>
          <w:rFonts w:asciiTheme="minorHAnsi" w:hAnsiTheme="minorHAnsi" w:cstheme="minorHAnsi"/>
          <w:i/>
          <w:iCs/>
          <w:color w:val="auto"/>
          <w:sz w:val="24"/>
          <w:szCs w:val="24"/>
        </w:rPr>
        <w:t xml:space="preserve">%). </w:t>
      </w:r>
      <w:r w:rsidRPr="000D3A40">
        <w:rPr>
          <w:rFonts w:asciiTheme="minorHAnsi" w:hAnsiTheme="minorHAnsi" w:cstheme="minorHAnsi"/>
          <w:b/>
          <w:i/>
          <w:iCs/>
          <w:color w:val="auto"/>
          <w:sz w:val="24"/>
          <w:szCs w:val="24"/>
          <w:lang w:val="sr-Cyrl-RS"/>
        </w:rPr>
        <w:t>Јединице локалне самоуправе које на основу остварења прихода у току 2025. године, утврде да ће до краја 2025. године остварити приходе изнад укупно планираног износа, моћи ће да изврше корекцију истог у поступку ребаланса буџета уз претходно прибављену сагласност Министартва финансија.</w:t>
      </w:r>
    </w:p>
    <w:p w:rsidR="007C6160" w:rsidRPr="000D3A40" w:rsidRDefault="007C6160" w:rsidP="000D3A40">
      <w:pPr>
        <w:pStyle w:val="western"/>
        <w:spacing w:after="0" w:line="240" w:lineRule="auto"/>
        <w:jc w:val="both"/>
        <w:rPr>
          <w:rFonts w:asciiTheme="minorHAnsi" w:hAnsiTheme="minorHAnsi" w:cstheme="minorHAnsi"/>
          <w:color w:val="auto"/>
          <w:sz w:val="24"/>
          <w:szCs w:val="24"/>
        </w:rPr>
      </w:pPr>
      <w:proofErr w:type="gramStart"/>
      <w:r w:rsidRPr="000D3A40">
        <w:rPr>
          <w:rFonts w:asciiTheme="minorHAnsi" w:hAnsiTheme="minorHAnsi" w:cstheme="minorHAnsi"/>
          <w:i/>
          <w:iCs/>
          <w:color w:val="auto"/>
          <w:sz w:val="24"/>
          <w:szCs w:val="24"/>
        </w:rPr>
        <w:t>Уколико локална власт очекује приходе по основу донација, апропријације прихода и расхода (извор финансирања 05 и 06) може планирати у складу са очекиваним износом ових средстава.</w:t>
      </w:r>
      <w:proofErr w:type="gramEnd"/>
      <w:r w:rsidRPr="000D3A40">
        <w:rPr>
          <w:rFonts w:asciiTheme="minorHAnsi" w:hAnsiTheme="minorHAnsi" w:cstheme="minorHAnsi"/>
          <w:i/>
          <w:iCs/>
          <w:color w:val="auto"/>
          <w:sz w:val="24"/>
          <w:szCs w:val="24"/>
          <w:lang w:val="sr-Cyrl-RS"/>
        </w:rPr>
        <w:t xml:space="preserve"> </w:t>
      </w:r>
      <w:proofErr w:type="gramStart"/>
      <w:r w:rsidRPr="000D3A40">
        <w:rPr>
          <w:rFonts w:asciiTheme="minorHAnsi" w:hAnsiTheme="minorHAnsi" w:cstheme="minorHAnsi"/>
          <w:i/>
          <w:iCs/>
          <w:color w:val="auto"/>
          <w:sz w:val="24"/>
          <w:szCs w:val="24"/>
        </w:rPr>
        <w:t xml:space="preserve">Апропријације прихода и примања, расхода и издатака из изворa финансирања 07 - Трансфери од других нивоа </w:t>
      </w:r>
      <w:r w:rsidRPr="000D3A40">
        <w:rPr>
          <w:rFonts w:asciiTheme="minorHAnsi" w:hAnsiTheme="minorHAnsi" w:cstheme="minorHAnsi"/>
          <w:i/>
          <w:iCs/>
          <w:color w:val="auto"/>
          <w:sz w:val="24"/>
          <w:szCs w:val="24"/>
        </w:rPr>
        <w:lastRenderedPageBreak/>
        <w:t>власти, 08 - Добровољни трансфери од физичких и правних лица и 09 - Примања од продаје нефинансијске имовине могу с</w:t>
      </w:r>
      <w:r w:rsidRPr="000D3A40">
        <w:rPr>
          <w:rFonts w:asciiTheme="minorHAnsi" w:hAnsiTheme="minorHAnsi" w:cstheme="minorHAnsi"/>
          <w:i/>
          <w:iCs/>
          <w:color w:val="auto"/>
          <w:sz w:val="24"/>
          <w:szCs w:val="24"/>
          <w:lang w:val="sr-Cyrl-RS"/>
        </w:rPr>
        <w:t xml:space="preserve">е </w:t>
      </w:r>
      <w:r w:rsidRPr="000D3A40">
        <w:rPr>
          <w:rFonts w:asciiTheme="minorHAnsi" w:hAnsiTheme="minorHAnsi" w:cstheme="minorHAnsi"/>
          <w:i/>
          <w:iCs/>
          <w:color w:val="auto"/>
          <w:sz w:val="24"/>
          <w:szCs w:val="24"/>
        </w:rPr>
        <w:t>планирати у складу са реално очекиваним приливом средстава по тим основама.</w:t>
      </w:r>
      <w:proofErr w:type="gramEnd"/>
    </w:p>
    <w:p w:rsidR="00C72928" w:rsidRPr="000D3A40" w:rsidRDefault="007C6160" w:rsidP="000D3A40">
      <w:pPr>
        <w:spacing w:beforeAutospacing="1" w:afterAutospacing="1"/>
        <w:jc w:val="both"/>
        <w:rPr>
          <w:rFonts w:asciiTheme="minorHAnsi" w:hAnsiTheme="minorHAnsi" w:cstheme="minorHAnsi"/>
          <w:i/>
          <w:sz w:val="24"/>
          <w:szCs w:val="24"/>
          <w:lang w:val="sr-Cyrl-RS"/>
        </w:rPr>
      </w:pPr>
      <w:r w:rsidRPr="000D3A40">
        <w:rPr>
          <w:rFonts w:asciiTheme="minorHAnsi" w:hAnsiTheme="minorHAnsi" w:cstheme="minorHAnsi"/>
          <w:i/>
          <w:sz w:val="24"/>
          <w:szCs w:val="24"/>
          <w:lang w:val="sr-Cyrl-RS"/>
        </w:rPr>
        <w:t>Ненамеснке трансфере јединице локалне самоуправе треба да планирају у истом износу који је био опредељен Законом о буџету Републике Србије за 2024. годину („Службени гласник РС“ број 92/23).</w:t>
      </w:r>
    </w:p>
    <w:p w:rsidR="00543CBF" w:rsidRPr="000D3A40" w:rsidRDefault="00705C54" w:rsidP="000D3A40">
      <w:pPr>
        <w:spacing w:before="100" w:beforeAutospacing="1" w:after="100" w:afterAutospacing="1"/>
        <w:jc w:val="both"/>
        <w:rPr>
          <w:rFonts w:asciiTheme="minorHAnsi" w:hAnsiTheme="minorHAnsi" w:cstheme="minorHAnsi"/>
          <w:i/>
          <w:sz w:val="24"/>
          <w:szCs w:val="24"/>
          <w:lang w:val="sr-Cyrl-RS"/>
        </w:rPr>
      </w:pPr>
      <w:r w:rsidRPr="000D3A40">
        <w:rPr>
          <w:rFonts w:asciiTheme="minorHAnsi" w:hAnsiTheme="minorHAnsi" w:cstheme="minorHAnsi"/>
          <w:i/>
          <w:sz w:val="24"/>
          <w:szCs w:val="24"/>
          <w:lang w:val="sr-Cyrl-RS"/>
        </w:rPr>
        <w:t>Примања од продаје нефинансијске имовине јединице локалне самоуправе треба да планирају само уколико је извесно да ће и</w:t>
      </w:r>
      <w:r w:rsidR="009B0375" w:rsidRPr="000D3A40">
        <w:rPr>
          <w:rFonts w:asciiTheme="minorHAnsi" w:hAnsiTheme="minorHAnsi" w:cstheme="minorHAnsi"/>
          <w:i/>
          <w:sz w:val="24"/>
          <w:szCs w:val="24"/>
          <w:lang w:val="sr-Cyrl-RS"/>
        </w:rPr>
        <w:t>ста бити остварена током 2025. г</w:t>
      </w:r>
      <w:r w:rsidRPr="000D3A40">
        <w:rPr>
          <w:rFonts w:asciiTheme="minorHAnsi" w:hAnsiTheme="minorHAnsi" w:cstheme="minorHAnsi"/>
          <w:i/>
          <w:sz w:val="24"/>
          <w:szCs w:val="24"/>
          <w:lang w:val="sr-Cyrl-RS"/>
        </w:rPr>
        <w:t>одине, односно уколико јединица локалне самоуправе у вези остварења истих поседује закључен уговор у коме је утврђено да је рок</w:t>
      </w:r>
      <w:r w:rsidR="009B0375" w:rsidRPr="000D3A40">
        <w:rPr>
          <w:rFonts w:asciiTheme="minorHAnsi" w:hAnsiTheme="minorHAnsi" w:cstheme="minorHAnsi"/>
          <w:i/>
          <w:sz w:val="24"/>
          <w:szCs w:val="24"/>
          <w:lang w:val="sr-Cyrl-RS"/>
        </w:rPr>
        <w:t xml:space="preserve"> остврења истих у 2025. години.</w:t>
      </w:r>
    </w:p>
    <w:p w:rsidR="00543CBF" w:rsidRPr="000D3A40" w:rsidRDefault="00543CBF" w:rsidP="000D3A40">
      <w:pPr>
        <w:pStyle w:val="western"/>
        <w:spacing w:after="0" w:line="240" w:lineRule="auto"/>
        <w:jc w:val="both"/>
        <w:rPr>
          <w:rFonts w:asciiTheme="minorHAnsi" w:hAnsiTheme="minorHAnsi" w:cstheme="minorHAnsi"/>
          <w:i/>
          <w:iCs/>
          <w:color w:val="auto"/>
          <w:sz w:val="24"/>
          <w:szCs w:val="24"/>
          <w:lang w:val="sr-Cyrl-RS"/>
        </w:rPr>
      </w:pPr>
      <w:proofErr w:type="gramStart"/>
      <w:r w:rsidRPr="000D3A40">
        <w:rPr>
          <w:rFonts w:asciiTheme="minorHAnsi" w:hAnsiTheme="minorHAnsi" w:cstheme="minorHAnsi"/>
          <w:i/>
          <w:iCs/>
          <w:color w:val="auto"/>
          <w:sz w:val="24"/>
          <w:szCs w:val="24"/>
        </w:rPr>
        <w:t>У складу са чланом 5.</w:t>
      </w:r>
      <w:proofErr w:type="gramEnd"/>
      <w:r w:rsidR="00E839E9">
        <w:rPr>
          <w:rFonts w:asciiTheme="minorHAnsi" w:hAnsiTheme="minorHAnsi" w:cstheme="minorHAnsi"/>
          <w:i/>
          <w:iCs/>
          <w:color w:val="auto"/>
          <w:sz w:val="24"/>
          <w:szCs w:val="24"/>
          <w:lang w:val="sr-Cyrl-RS"/>
        </w:rPr>
        <w:t xml:space="preserve"> </w:t>
      </w:r>
      <w:proofErr w:type="gramStart"/>
      <w:r w:rsidRPr="000D3A40">
        <w:rPr>
          <w:rFonts w:asciiTheme="minorHAnsi" w:hAnsiTheme="minorHAnsi" w:cstheme="minorHAnsi"/>
          <w:i/>
          <w:iCs/>
          <w:color w:val="auto"/>
          <w:sz w:val="24"/>
          <w:szCs w:val="24"/>
        </w:rPr>
        <w:t>Закона о буџетском систему приходи и примања исказују се у укупно оствареним износима, а расходи и издаци у укупно извршеним износима.</w:t>
      </w:r>
      <w:proofErr w:type="gramEnd"/>
      <w:r w:rsidRPr="000D3A40">
        <w:rPr>
          <w:rFonts w:asciiTheme="minorHAnsi" w:hAnsiTheme="minorHAnsi" w:cstheme="minorHAnsi"/>
          <w:i/>
          <w:iCs/>
          <w:color w:val="auto"/>
          <w:sz w:val="24"/>
          <w:szCs w:val="24"/>
        </w:rPr>
        <w:t xml:space="preserve"> Правилником о условима и начину вођења рачуна за уплату јавних прихода и распоред средстава са тих рачуна прописани су рачуни за уплату јавних прихода, тако да сви јавни приходи и примања којима се финансирају надлежности локалне власти </w:t>
      </w:r>
      <w:r w:rsidRPr="000D3A40">
        <w:rPr>
          <w:rFonts w:asciiTheme="minorHAnsi" w:hAnsiTheme="minorHAnsi" w:cstheme="minorHAnsi"/>
          <w:b/>
          <w:i/>
          <w:iCs/>
          <w:color w:val="auto"/>
          <w:sz w:val="24"/>
          <w:szCs w:val="24"/>
        </w:rPr>
        <w:t>треба да буду уплаћени на рачуне прописане за уплату јавних прихода</w:t>
      </w:r>
      <w:r w:rsidRPr="000D3A40">
        <w:rPr>
          <w:rFonts w:asciiTheme="minorHAnsi" w:hAnsiTheme="minorHAnsi" w:cstheme="minorHAnsi"/>
          <w:i/>
          <w:iCs/>
          <w:color w:val="auto"/>
          <w:sz w:val="24"/>
          <w:szCs w:val="24"/>
        </w:rPr>
        <w:t xml:space="preserve">, чиме би се испоштовало уставно начело бруто принципа (члан 92. </w:t>
      </w:r>
      <w:proofErr w:type="gramStart"/>
      <w:r w:rsidRPr="000D3A40">
        <w:rPr>
          <w:rFonts w:asciiTheme="minorHAnsi" w:hAnsiTheme="minorHAnsi" w:cstheme="minorHAnsi"/>
          <w:i/>
          <w:iCs/>
          <w:color w:val="auto"/>
          <w:sz w:val="24"/>
          <w:szCs w:val="24"/>
        </w:rPr>
        <w:t>Устава Републике Србије), а не на подрачуне корисника буџетских средстава.</w:t>
      </w:r>
      <w:proofErr w:type="gramEnd"/>
    </w:p>
    <w:p w:rsidR="008A5AA8" w:rsidRPr="000D3A40" w:rsidRDefault="008A5AA8" w:rsidP="000D3A40">
      <w:pPr>
        <w:pStyle w:val="western"/>
        <w:spacing w:after="0" w:line="240" w:lineRule="auto"/>
        <w:rPr>
          <w:rFonts w:asciiTheme="minorHAnsi" w:hAnsiTheme="minorHAnsi" w:cstheme="minorHAnsi"/>
          <w:color w:val="auto"/>
          <w:sz w:val="24"/>
          <w:szCs w:val="24"/>
        </w:rPr>
      </w:pPr>
      <w:r w:rsidRPr="000D3A40">
        <w:rPr>
          <w:rFonts w:asciiTheme="minorHAnsi" w:hAnsiTheme="minorHAnsi" w:cstheme="minorHAnsi"/>
          <w:b/>
          <w:bCs/>
          <w:i/>
          <w:iCs/>
          <w:color w:val="auto"/>
          <w:sz w:val="24"/>
          <w:szCs w:val="24"/>
        </w:rPr>
        <w:t>4. Доношење одлуке о локалним комуналним таксама за 202</w:t>
      </w:r>
      <w:r w:rsidRPr="000D3A40">
        <w:rPr>
          <w:rFonts w:asciiTheme="minorHAnsi" w:hAnsiTheme="minorHAnsi" w:cstheme="minorHAnsi"/>
          <w:b/>
          <w:bCs/>
          <w:i/>
          <w:iCs/>
          <w:color w:val="auto"/>
          <w:sz w:val="24"/>
          <w:szCs w:val="24"/>
          <w:lang w:val="sr-Cyrl-RS"/>
        </w:rPr>
        <w:t>5</w:t>
      </w:r>
      <w:r w:rsidRPr="000D3A40">
        <w:rPr>
          <w:rFonts w:asciiTheme="minorHAnsi" w:hAnsiTheme="minorHAnsi" w:cstheme="minorHAnsi"/>
          <w:b/>
          <w:bCs/>
          <w:i/>
          <w:iCs/>
          <w:color w:val="auto"/>
          <w:sz w:val="24"/>
          <w:szCs w:val="24"/>
        </w:rPr>
        <w:t xml:space="preserve">. </w:t>
      </w:r>
      <w:proofErr w:type="gramStart"/>
      <w:r w:rsidRPr="000D3A40">
        <w:rPr>
          <w:rFonts w:asciiTheme="minorHAnsi" w:hAnsiTheme="minorHAnsi" w:cstheme="minorHAnsi"/>
          <w:b/>
          <w:bCs/>
          <w:i/>
          <w:iCs/>
          <w:color w:val="auto"/>
          <w:sz w:val="24"/>
          <w:szCs w:val="24"/>
        </w:rPr>
        <w:t>годину</w:t>
      </w:r>
      <w:proofErr w:type="gramEnd"/>
    </w:p>
    <w:p w:rsidR="008A5AA8" w:rsidRPr="000D3A40" w:rsidRDefault="008A5AA8" w:rsidP="000D3A40">
      <w:pPr>
        <w:pStyle w:val="western"/>
        <w:spacing w:after="0" w:line="240" w:lineRule="auto"/>
        <w:jc w:val="both"/>
        <w:rPr>
          <w:rFonts w:asciiTheme="minorHAnsi" w:hAnsiTheme="minorHAnsi" w:cstheme="minorHAnsi"/>
          <w:color w:val="auto"/>
          <w:sz w:val="24"/>
          <w:szCs w:val="24"/>
        </w:rPr>
      </w:pPr>
      <w:proofErr w:type="gramStart"/>
      <w:r w:rsidRPr="000D3A40">
        <w:rPr>
          <w:rFonts w:asciiTheme="minorHAnsi" w:hAnsiTheme="minorHAnsi" w:cstheme="minorHAnsi"/>
          <w:i/>
          <w:iCs/>
          <w:color w:val="auto"/>
          <w:sz w:val="24"/>
          <w:szCs w:val="24"/>
        </w:rPr>
        <w:t>Чланом 7.</w:t>
      </w:r>
      <w:proofErr w:type="gramEnd"/>
      <w:r w:rsidRPr="000D3A40">
        <w:rPr>
          <w:rFonts w:asciiTheme="minorHAnsi" w:hAnsiTheme="minorHAnsi" w:cstheme="minorHAnsi"/>
          <w:i/>
          <w:iCs/>
          <w:color w:val="auto"/>
          <w:sz w:val="24"/>
          <w:szCs w:val="24"/>
        </w:rPr>
        <w:t xml:space="preserve"> Закона о финансирању локалне самоуправе („Службени гласник РС”, бр. 62/06, 47/11, 93/12, 99/13, 125/14, 95/15, 83/16, 91/16, 104/16, 96/17, 89/18, 95/18, 86/19, 126/20 и 111/21 - у даљем тексту: Закон) прописано је да начин и мерила за одређивање висине локалних такси и накнада утврђује скупштина јединице локалне самоуправе својом одлуком, у складу са законом, као и да се доноси након одржавања јавне расправе, а може се мењати највише једанпут годишње, и то у поступку утврђивања буџета јединице локалне самоуправе за наредну годину.С тим у вези када је у питању подношење захтева за добијање сагласности за утврђивање локалне комуналне таксе за истицање фирме на пословном простору (фирмарина) у износу већем од оног који је прописан чланом 15а Закона о финасирању локалне самоуправе, указујемо да јединице локалне самоуправе могу поднети захтев за добијање сагласности за утврђивање већег износа фирмарине све до окончања поступка утврђивања буџета за наредну годину, тј. </w:t>
      </w:r>
      <w:proofErr w:type="gramStart"/>
      <w:r w:rsidRPr="000D3A40">
        <w:rPr>
          <w:rFonts w:asciiTheme="minorHAnsi" w:hAnsiTheme="minorHAnsi" w:cstheme="minorHAnsi"/>
          <w:i/>
          <w:iCs/>
          <w:color w:val="auto"/>
          <w:sz w:val="24"/>
          <w:szCs w:val="24"/>
        </w:rPr>
        <w:t>до</w:t>
      </w:r>
      <w:proofErr w:type="gramEnd"/>
      <w:r w:rsidRPr="000D3A40">
        <w:rPr>
          <w:rFonts w:asciiTheme="minorHAnsi" w:hAnsiTheme="minorHAnsi" w:cstheme="minorHAnsi"/>
          <w:i/>
          <w:iCs/>
          <w:color w:val="auto"/>
          <w:sz w:val="24"/>
          <w:szCs w:val="24"/>
        </w:rPr>
        <w:t xml:space="preserve"> усвајања Одлуке о буџету за наредну годину од стране скупштине локалне власти.</w:t>
      </w:r>
    </w:p>
    <w:p w:rsidR="008A5AA8" w:rsidRPr="000D3A40" w:rsidRDefault="008A5AA8" w:rsidP="000D3A40">
      <w:pPr>
        <w:pStyle w:val="western"/>
        <w:spacing w:after="0" w:line="240" w:lineRule="auto"/>
        <w:jc w:val="both"/>
        <w:rPr>
          <w:rFonts w:asciiTheme="minorHAnsi" w:hAnsiTheme="minorHAnsi" w:cstheme="minorHAnsi"/>
          <w:color w:val="auto"/>
          <w:sz w:val="24"/>
          <w:szCs w:val="24"/>
        </w:rPr>
      </w:pPr>
      <w:r w:rsidRPr="000D3A40">
        <w:rPr>
          <w:rFonts w:asciiTheme="minorHAnsi" w:hAnsiTheme="minorHAnsi" w:cstheme="minorHAnsi"/>
          <w:i/>
          <w:iCs/>
          <w:color w:val="auto"/>
          <w:sz w:val="24"/>
          <w:szCs w:val="24"/>
        </w:rPr>
        <w:t>Такође, приликом утврђивања фирмарине, јединице локалне самоуправе треба да се везују за правно лице, а не за пословни простор и то на годишњем нивоу.Наведено значи да независно од тога на колико је објеката истакнута фирма, укупна годишња фирмарина за одређено правно лице не може бити већа од максимума који је прописан чланом 15а за категорију којој то правно лице припада.</w:t>
      </w:r>
    </w:p>
    <w:p w:rsidR="008A5AA8" w:rsidRPr="000D3A40" w:rsidRDefault="008A5AA8" w:rsidP="000D3A40">
      <w:pPr>
        <w:pStyle w:val="western"/>
        <w:spacing w:after="0" w:line="240" w:lineRule="auto"/>
        <w:jc w:val="both"/>
        <w:rPr>
          <w:rFonts w:asciiTheme="minorHAnsi" w:hAnsiTheme="minorHAnsi" w:cstheme="minorHAnsi"/>
          <w:color w:val="auto"/>
          <w:sz w:val="24"/>
          <w:szCs w:val="24"/>
        </w:rPr>
      </w:pPr>
      <w:proofErr w:type="gramStart"/>
      <w:r w:rsidRPr="000D3A40">
        <w:rPr>
          <w:rFonts w:asciiTheme="minorHAnsi" w:hAnsiTheme="minorHAnsi" w:cstheme="minorHAnsi"/>
          <w:i/>
          <w:iCs/>
          <w:color w:val="auto"/>
          <w:sz w:val="24"/>
          <w:szCs w:val="24"/>
        </w:rPr>
        <w:t>Одредбом члана 15в Закона о финансирању локалне самоуправе прописано је да се највиши износи локалне комуналне таксе за држање моторних друмских и прикључних возила, осим пољопривредних возила и машина усклађују годишње, са годишњим индексом потрошачких цена који објављује републички орган надлежан за послове статистике.</w:t>
      </w:r>
      <w:proofErr w:type="gramEnd"/>
    </w:p>
    <w:p w:rsidR="008A5AA8" w:rsidRPr="00241542" w:rsidRDefault="008A5AA8" w:rsidP="00241542">
      <w:pPr>
        <w:pStyle w:val="western"/>
        <w:spacing w:after="0" w:line="240" w:lineRule="auto"/>
        <w:jc w:val="both"/>
        <w:rPr>
          <w:rFonts w:asciiTheme="minorHAnsi" w:hAnsiTheme="minorHAnsi" w:cstheme="minorHAnsi"/>
          <w:color w:val="auto"/>
          <w:sz w:val="24"/>
          <w:szCs w:val="24"/>
        </w:rPr>
      </w:pPr>
      <w:proofErr w:type="gramStart"/>
      <w:r w:rsidRPr="00241542">
        <w:rPr>
          <w:rFonts w:asciiTheme="minorHAnsi" w:hAnsiTheme="minorHAnsi" w:cstheme="minorHAnsi"/>
          <w:i/>
          <w:iCs/>
          <w:color w:val="auto"/>
          <w:sz w:val="24"/>
          <w:szCs w:val="24"/>
        </w:rPr>
        <w:lastRenderedPageBreak/>
        <w:t>Највишe износe локалне комуналне таксе, усклађенe са годишњим индексом потрошачких цена утврђује Влада, сагласно члану 15в став 4.</w:t>
      </w:r>
      <w:proofErr w:type="gramEnd"/>
      <w:r w:rsidR="00E839E9">
        <w:rPr>
          <w:rFonts w:asciiTheme="minorHAnsi" w:hAnsiTheme="minorHAnsi" w:cstheme="minorHAnsi"/>
          <w:i/>
          <w:iCs/>
          <w:color w:val="auto"/>
          <w:sz w:val="24"/>
          <w:szCs w:val="24"/>
          <w:lang w:val="sr-Cyrl-RS"/>
        </w:rPr>
        <w:t xml:space="preserve"> </w:t>
      </w:r>
      <w:proofErr w:type="gramStart"/>
      <w:r w:rsidRPr="00241542">
        <w:rPr>
          <w:rFonts w:asciiTheme="minorHAnsi" w:hAnsiTheme="minorHAnsi" w:cstheme="minorHAnsi"/>
          <w:i/>
          <w:iCs/>
          <w:color w:val="auto"/>
          <w:sz w:val="24"/>
          <w:szCs w:val="24"/>
        </w:rPr>
        <w:t>Закона, а исти се објављују у „Службеном гласнику Републике Србије”.</w:t>
      </w:r>
      <w:proofErr w:type="gramEnd"/>
    </w:p>
    <w:p w:rsidR="008A5AA8" w:rsidRPr="00241542" w:rsidRDefault="008A5AA8" w:rsidP="00241542">
      <w:pPr>
        <w:pStyle w:val="western"/>
        <w:spacing w:after="0" w:line="240" w:lineRule="auto"/>
        <w:jc w:val="both"/>
        <w:rPr>
          <w:rFonts w:asciiTheme="minorHAnsi" w:hAnsiTheme="minorHAnsi" w:cstheme="minorHAnsi"/>
          <w:color w:val="auto"/>
          <w:sz w:val="24"/>
          <w:szCs w:val="24"/>
        </w:rPr>
      </w:pPr>
      <w:proofErr w:type="gramStart"/>
      <w:r w:rsidRPr="00241542">
        <w:rPr>
          <w:rFonts w:asciiTheme="minorHAnsi" w:hAnsiTheme="minorHAnsi" w:cstheme="minorHAnsi"/>
          <w:i/>
          <w:iCs/>
          <w:color w:val="auto"/>
          <w:sz w:val="24"/>
          <w:szCs w:val="24"/>
        </w:rPr>
        <w:t>Локална комунална такса за држање моторних друмских и прикључних возила, осим пољопривредних возила и машина, мора бити усклађена са чланом 7.</w:t>
      </w:r>
      <w:proofErr w:type="gramEnd"/>
      <w:r w:rsidRPr="00241542">
        <w:rPr>
          <w:rFonts w:asciiTheme="minorHAnsi" w:hAnsiTheme="minorHAnsi" w:cstheme="minorHAnsi"/>
          <w:i/>
          <w:iCs/>
          <w:color w:val="auto"/>
          <w:sz w:val="24"/>
          <w:szCs w:val="24"/>
        </w:rPr>
        <w:t xml:space="preserve"> Закона о безбедности саобраћаја на путевима („Службени гласник РС”, бр</w:t>
      </w:r>
      <w:r w:rsidR="0007797F" w:rsidRPr="00241542">
        <w:rPr>
          <w:rFonts w:asciiTheme="minorHAnsi" w:hAnsiTheme="minorHAnsi" w:cstheme="minorHAnsi"/>
          <w:i/>
          <w:iCs/>
          <w:color w:val="auto"/>
          <w:sz w:val="24"/>
          <w:szCs w:val="24"/>
        </w:rPr>
        <w:t>. 41/09...41/18, 87/18, 23/19</w:t>
      </w:r>
      <w:r w:rsidR="0007797F" w:rsidRPr="00241542">
        <w:rPr>
          <w:rFonts w:asciiTheme="minorHAnsi" w:hAnsiTheme="minorHAnsi" w:cstheme="minorHAnsi"/>
          <w:i/>
          <w:iCs/>
          <w:color w:val="auto"/>
          <w:sz w:val="24"/>
          <w:szCs w:val="24"/>
          <w:lang w:val="sr-Cyrl-RS"/>
        </w:rPr>
        <w:t xml:space="preserve">, </w:t>
      </w:r>
      <w:r w:rsidRPr="00241542">
        <w:rPr>
          <w:rFonts w:asciiTheme="minorHAnsi" w:hAnsiTheme="minorHAnsi" w:cstheme="minorHAnsi"/>
          <w:i/>
          <w:iCs/>
          <w:color w:val="auto"/>
          <w:sz w:val="24"/>
          <w:szCs w:val="24"/>
        </w:rPr>
        <w:t>128/20</w:t>
      </w:r>
      <w:r w:rsidR="0007797F" w:rsidRPr="00241542">
        <w:rPr>
          <w:rFonts w:asciiTheme="minorHAnsi" w:hAnsiTheme="minorHAnsi" w:cstheme="minorHAnsi"/>
          <w:i/>
          <w:iCs/>
          <w:color w:val="auto"/>
          <w:sz w:val="24"/>
          <w:szCs w:val="24"/>
          <w:lang w:val="sr-Cyrl-RS"/>
        </w:rPr>
        <w:t xml:space="preserve"> и 76/23)</w:t>
      </w:r>
      <w:r w:rsidRPr="00241542">
        <w:rPr>
          <w:rFonts w:asciiTheme="minorHAnsi" w:hAnsiTheme="minorHAnsi" w:cstheme="minorHAnsi"/>
          <w:i/>
          <w:iCs/>
          <w:color w:val="auto"/>
          <w:sz w:val="24"/>
          <w:szCs w:val="24"/>
        </w:rPr>
        <w:t>), односно са Правилником о подели моторних и прикључних возила и техничким условима за возила у саобраћају на путевима („Службени гласник РС”, бр. 40/12...70/</w:t>
      </w:r>
      <w:r w:rsidR="0007797F" w:rsidRPr="00241542">
        <w:rPr>
          <w:rFonts w:asciiTheme="minorHAnsi" w:hAnsiTheme="minorHAnsi" w:cstheme="minorHAnsi"/>
          <w:i/>
          <w:iCs/>
          <w:color w:val="auto"/>
          <w:sz w:val="24"/>
          <w:szCs w:val="24"/>
        </w:rPr>
        <w:t>18, 95/18, 104/18,93/19, 2/20</w:t>
      </w:r>
      <w:r w:rsidR="0007797F" w:rsidRPr="00241542">
        <w:rPr>
          <w:rFonts w:asciiTheme="minorHAnsi" w:hAnsiTheme="minorHAnsi" w:cstheme="minorHAnsi"/>
          <w:i/>
          <w:iCs/>
          <w:color w:val="auto"/>
          <w:sz w:val="24"/>
          <w:szCs w:val="24"/>
          <w:lang w:val="sr-Cyrl-RS"/>
        </w:rPr>
        <w:t xml:space="preserve">, </w:t>
      </w:r>
      <w:r w:rsidRPr="00241542">
        <w:rPr>
          <w:rFonts w:asciiTheme="minorHAnsi" w:hAnsiTheme="minorHAnsi" w:cstheme="minorHAnsi"/>
          <w:i/>
          <w:iCs/>
          <w:color w:val="auto"/>
          <w:sz w:val="24"/>
          <w:szCs w:val="24"/>
        </w:rPr>
        <w:t>64/21</w:t>
      </w:r>
      <w:r w:rsidR="0007797F" w:rsidRPr="00241542">
        <w:rPr>
          <w:rFonts w:asciiTheme="minorHAnsi" w:hAnsiTheme="minorHAnsi" w:cstheme="minorHAnsi"/>
          <w:i/>
          <w:iCs/>
          <w:color w:val="auto"/>
          <w:sz w:val="24"/>
          <w:szCs w:val="24"/>
          <w:lang w:val="sr-Cyrl-RS"/>
        </w:rPr>
        <w:t>, 143/22, 48/23 и 24/24</w:t>
      </w:r>
      <w:r w:rsidRPr="00241542">
        <w:rPr>
          <w:rFonts w:asciiTheme="minorHAnsi" w:hAnsiTheme="minorHAnsi" w:cstheme="minorHAnsi"/>
          <w:i/>
          <w:iCs/>
          <w:color w:val="auto"/>
          <w:sz w:val="24"/>
          <w:szCs w:val="24"/>
        </w:rPr>
        <w:t xml:space="preserve">), донетим на основу члана 7. </w:t>
      </w:r>
      <w:proofErr w:type="gramStart"/>
      <w:r w:rsidRPr="00241542">
        <w:rPr>
          <w:rFonts w:asciiTheme="minorHAnsi" w:hAnsiTheme="minorHAnsi" w:cstheme="minorHAnsi"/>
          <w:i/>
          <w:iCs/>
          <w:color w:val="auto"/>
          <w:sz w:val="24"/>
          <w:szCs w:val="24"/>
        </w:rPr>
        <w:t>став</w:t>
      </w:r>
      <w:proofErr w:type="gramEnd"/>
      <w:r w:rsidRPr="00241542">
        <w:rPr>
          <w:rFonts w:asciiTheme="minorHAnsi" w:hAnsiTheme="minorHAnsi" w:cstheme="minorHAnsi"/>
          <w:i/>
          <w:iCs/>
          <w:color w:val="auto"/>
          <w:sz w:val="24"/>
          <w:szCs w:val="24"/>
        </w:rPr>
        <w:t xml:space="preserve"> 2. Закона о безбедности саобраћаја на путевима, тако да је потребно ускладити врсте возила са наведеним законом и правилником, а висину комуналне таксе за та возила утврдити у оквиру усклађених највиших износа ове локалне комуналне таксе, како би полицијске управе без проблема вршиле наплату овог локалног јавног прихода.</w:t>
      </w:r>
    </w:p>
    <w:p w:rsidR="008A5AA8" w:rsidRPr="00241542" w:rsidRDefault="008A5AA8" w:rsidP="00241542">
      <w:pPr>
        <w:pStyle w:val="western"/>
        <w:spacing w:after="0" w:line="240" w:lineRule="auto"/>
        <w:jc w:val="both"/>
        <w:rPr>
          <w:rFonts w:asciiTheme="minorHAnsi" w:hAnsiTheme="minorHAnsi" w:cstheme="minorHAnsi"/>
          <w:color w:val="auto"/>
          <w:sz w:val="24"/>
          <w:szCs w:val="24"/>
        </w:rPr>
      </w:pPr>
      <w:proofErr w:type="gramStart"/>
      <w:r w:rsidRPr="00241542">
        <w:rPr>
          <w:rFonts w:asciiTheme="minorHAnsi" w:hAnsiTheme="minorHAnsi" w:cstheme="minorHAnsi"/>
          <w:i/>
          <w:iCs/>
          <w:color w:val="auto"/>
          <w:sz w:val="24"/>
          <w:szCs w:val="24"/>
        </w:rPr>
        <w:t>Имајући у виду да према члану 32.</w:t>
      </w:r>
      <w:proofErr w:type="gramEnd"/>
      <w:r w:rsidRPr="00241542">
        <w:rPr>
          <w:rFonts w:asciiTheme="minorHAnsi" w:hAnsiTheme="minorHAnsi" w:cstheme="minorHAnsi"/>
          <w:i/>
          <w:iCs/>
          <w:color w:val="auto"/>
          <w:sz w:val="24"/>
          <w:szCs w:val="24"/>
        </w:rPr>
        <w:t xml:space="preserve"> Закона о локалној самоуправи („Службени гласник РС”, број 129/07, 83/14 - др.закон, 101/16 - др.закон, 47/18 и 111/21) скупштина јединице локалне самоуправе, у складу са законом, између осталог, утврђује стопе изворних прихода, као и начин и мерила за одређивање висине локалних такси и накнада, јединице локалне самоуправе су у обавези да, приликом одређивања висине локалних комуналних такси, имају у виду члан 91. </w:t>
      </w:r>
      <w:proofErr w:type="gramStart"/>
      <w:r w:rsidRPr="00241542">
        <w:rPr>
          <w:rFonts w:asciiTheme="minorHAnsi" w:hAnsiTheme="minorHAnsi" w:cstheme="minorHAnsi"/>
          <w:i/>
          <w:iCs/>
          <w:color w:val="auto"/>
          <w:sz w:val="24"/>
          <w:szCs w:val="24"/>
        </w:rPr>
        <w:t>Устава Републике Србије, према коме се обавеза плаћања пореза и других дажбина заснива на економској моћи обвезника.У складу са тим, јединице локалне самоуправе су у обавези да определе висину локалних комуналних такси која неће угрозити нормално функционисање обвезника.</w:t>
      </w:r>
      <w:proofErr w:type="gramEnd"/>
    </w:p>
    <w:p w:rsidR="00FF01A6" w:rsidRPr="008B5C94" w:rsidRDefault="00FF01A6" w:rsidP="008B5C94">
      <w:pPr>
        <w:pStyle w:val="western"/>
        <w:spacing w:after="0" w:line="240" w:lineRule="auto"/>
        <w:jc w:val="both"/>
        <w:rPr>
          <w:rFonts w:asciiTheme="minorHAnsi" w:hAnsiTheme="minorHAnsi" w:cstheme="minorHAnsi"/>
          <w:color w:val="auto"/>
          <w:sz w:val="24"/>
          <w:szCs w:val="24"/>
        </w:rPr>
      </w:pPr>
      <w:proofErr w:type="gramStart"/>
      <w:r w:rsidRPr="008B5C94">
        <w:rPr>
          <w:rFonts w:asciiTheme="minorHAnsi" w:hAnsiTheme="minorHAnsi" w:cstheme="minorHAnsi"/>
          <w:i/>
          <w:iCs/>
          <w:color w:val="auto"/>
          <w:sz w:val="24"/>
          <w:szCs w:val="24"/>
        </w:rPr>
        <w:t>Такође, актом којим се утврђују локалне комуналне таксе не може се прописивати таксени основ, односно проширивати предмет таксене обавезе утврђене законом, с обзиром да би то за последицу имало неусклађеност одлуке са Уставом и законом.</w:t>
      </w:r>
      <w:proofErr w:type="gramEnd"/>
    </w:p>
    <w:p w:rsidR="0007797F" w:rsidRPr="008B5C94" w:rsidRDefault="0007797F" w:rsidP="008B5C94">
      <w:pPr>
        <w:pStyle w:val="western"/>
        <w:spacing w:after="0" w:line="240" w:lineRule="auto"/>
        <w:jc w:val="both"/>
        <w:rPr>
          <w:rFonts w:asciiTheme="minorHAnsi" w:hAnsiTheme="minorHAnsi" w:cstheme="minorHAnsi"/>
          <w:color w:val="auto"/>
          <w:sz w:val="24"/>
          <w:szCs w:val="24"/>
        </w:rPr>
      </w:pPr>
      <w:r w:rsidRPr="008B5C94">
        <w:rPr>
          <w:rFonts w:asciiTheme="minorHAnsi" w:hAnsiTheme="minorHAnsi" w:cstheme="minorHAnsi"/>
          <w:b/>
          <w:bCs/>
          <w:i/>
          <w:iCs/>
          <w:color w:val="auto"/>
          <w:sz w:val="24"/>
          <w:szCs w:val="24"/>
        </w:rPr>
        <w:t>5. Обим средстава, односно лимит расхода и издатака буџетских корисника за 202</w:t>
      </w:r>
      <w:r w:rsidRPr="008B5C94">
        <w:rPr>
          <w:rFonts w:asciiTheme="minorHAnsi" w:hAnsiTheme="minorHAnsi" w:cstheme="minorHAnsi"/>
          <w:b/>
          <w:bCs/>
          <w:i/>
          <w:iCs/>
          <w:color w:val="auto"/>
          <w:sz w:val="24"/>
          <w:szCs w:val="24"/>
          <w:lang w:val="sr-Cyrl-RS"/>
        </w:rPr>
        <w:t>5</w:t>
      </w:r>
      <w:r w:rsidRPr="008B5C94">
        <w:rPr>
          <w:rFonts w:asciiTheme="minorHAnsi" w:hAnsiTheme="minorHAnsi" w:cstheme="minorHAnsi"/>
          <w:b/>
          <w:bCs/>
          <w:i/>
          <w:iCs/>
          <w:color w:val="auto"/>
          <w:sz w:val="24"/>
          <w:szCs w:val="24"/>
        </w:rPr>
        <w:t xml:space="preserve">. </w:t>
      </w:r>
      <w:proofErr w:type="gramStart"/>
      <w:r w:rsidRPr="008B5C94">
        <w:rPr>
          <w:rFonts w:asciiTheme="minorHAnsi" w:hAnsiTheme="minorHAnsi" w:cstheme="minorHAnsi"/>
          <w:b/>
          <w:bCs/>
          <w:i/>
          <w:iCs/>
          <w:color w:val="auto"/>
          <w:sz w:val="24"/>
          <w:szCs w:val="24"/>
        </w:rPr>
        <w:t>годину</w:t>
      </w:r>
      <w:proofErr w:type="gramEnd"/>
      <w:r w:rsidRPr="008B5C94">
        <w:rPr>
          <w:rFonts w:asciiTheme="minorHAnsi" w:hAnsiTheme="minorHAnsi" w:cstheme="minorHAnsi"/>
          <w:b/>
          <w:bCs/>
          <w:i/>
          <w:iCs/>
          <w:color w:val="auto"/>
          <w:sz w:val="24"/>
          <w:szCs w:val="24"/>
        </w:rPr>
        <w:t>, са пројекцијама за наредне две фискалне године</w:t>
      </w:r>
    </w:p>
    <w:p w:rsidR="0007797F" w:rsidRPr="008B5C94" w:rsidRDefault="0007797F" w:rsidP="008B5C94">
      <w:pPr>
        <w:pStyle w:val="western"/>
        <w:spacing w:after="0" w:line="240" w:lineRule="auto"/>
        <w:jc w:val="both"/>
        <w:rPr>
          <w:rFonts w:asciiTheme="minorHAnsi" w:hAnsiTheme="minorHAnsi" w:cstheme="minorHAnsi"/>
          <w:i/>
          <w:iCs/>
          <w:color w:val="auto"/>
          <w:sz w:val="24"/>
          <w:szCs w:val="24"/>
          <w:lang w:val="sr-Cyrl-RS"/>
        </w:rPr>
      </w:pPr>
      <w:proofErr w:type="gramStart"/>
      <w:r w:rsidRPr="008B5C94">
        <w:rPr>
          <w:rFonts w:asciiTheme="minorHAnsi" w:hAnsiTheme="minorHAnsi" w:cstheme="minorHAnsi"/>
          <w:i/>
          <w:iCs/>
          <w:color w:val="auto"/>
          <w:sz w:val="24"/>
          <w:szCs w:val="24"/>
        </w:rPr>
        <w:t>Имајући у виду величину потребног фискалног прилагођавања, у овом упутству утврђују се смернице за планирање појединих категорија расхода и издатака, као и ограничења расхода и издатака корисника буџетских средстава.</w:t>
      </w:r>
      <w:proofErr w:type="gramEnd"/>
    </w:p>
    <w:p w:rsidR="0007797F" w:rsidRPr="008B5C94" w:rsidRDefault="0007797F" w:rsidP="008B5C94">
      <w:pPr>
        <w:pStyle w:val="western"/>
        <w:spacing w:after="0" w:line="240" w:lineRule="auto"/>
        <w:jc w:val="both"/>
        <w:rPr>
          <w:rFonts w:asciiTheme="minorHAnsi" w:hAnsiTheme="minorHAnsi" w:cstheme="minorHAnsi"/>
          <w:b/>
          <w:color w:val="auto"/>
          <w:sz w:val="24"/>
          <w:szCs w:val="24"/>
          <w:lang w:val="sr-Cyrl-RS"/>
        </w:rPr>
      </w:pPr>
      <w:r w:rsidRPr="008B5C94">
        <w:rPr>
          <w:rFonts w:asciiTheme="minorHAnsi" w:hAnsiTheme="minorHAnsi" w:cstheme="minorHAnsi"/>
          <w:i/>
          <w:iCs/>
          <w:color w:val="auto"/>
          <w:sz w:val="24"/>
          <w:szCs w:val="24"/>
          <w:lang w:val="sr-Cyrl-RS"/>
        </w:rPr>
        <w:t xml:space="preserve">Приликом планирања обима средстава односно лимита расхода и издатака за сваког буџетског корисника, локални орган управе надлежан за финансије </w:t>
      </w:r>
      <w:r w:rsidRPr="008B5C94">
        <w:rPr>
          <w:rFonts w:asciiTheme="minorHAnsi" w:hAnsiTheme="minorHAnsi" w:cstheme="minorHAnsi"/>
          <w:b/>
          <w:i/>
          <w:iCs/>
          <w:color w:val="auto"/>
          <w:sz w:val="24"/>
          <w:szCs w:val="24"/>
          <w:lang w:val="sr-Cyrl-RS"/>
        </w:rPr>
        <w:t>мора да их планира, у скалду са законом, односно да пође од њиховог извршења у овој години, као и планираних политика у наредном периоду.</w:t>
      </w:r>
    </w:p>
    <w:p w:rsidR="0007797F" w:rsidRPr="008B5C94" w:rsidRDefault="0007797F" w:rsidP="00852C23">
      <w:pPr>
        <w:pStyle w:val="western"/>
        <w:spacing w:after="0" w:line="240" w:lineRule="auto"/>
        <w:ind w:firstLine="708"/>
        <w:rPr>
          <w:rFonts w:asciiTheme="minorHAnsi" w:hAnsiTheme="minorHAnsi" w:cstheme="minorHAnsi"/>
          <w:b/>
          <w:color w:val="auto"/>
          <w:sz w:val="24"/>
          <w:szCs w:val="24"/>
        </w:rPr>
      </w:pPr>
      <w:r w:rsidRPr="008B5C94">
        <w:rPr>
          <w:rFonts w:asciiTheme="minorHAnsi" w:hAnsiTheme="minorHAnsi" w:cstheme="minorHAnsi"/>
          <w:b/>
          <w:i/>
          <w:iCs/>
          <w:color w:val="auto"/>
          <w:sz w:val="24"/>
          <w:szCs w:val="24"/>
        </w:rPr>
        <w:t>1. Законско уређење плата</w:t>
      </w:r>
    </w:p>
    <w:p w:rsidR="0007797F" w:rsidRPr="008B5C94" w:rsidRDefault="0007797F" w:rsidP="008B5C94">
      <w:pPr>
        <w:pStyle w:val="western"/>
        <w:spacing w:after="0" w:line="240" w:lineRule="auto"/>
        <w:ind w:left="708"/>
        <w:jc w:val="both"/>
        <w:rPr>
          <w:rFonts w:asciiTheme="minorHAnsi" w:hAnsiTheme="minorHAnsi" w:cstheme="minorHAnsi"/>
          <w:color w:val="auto"/>
          <w:sz w:val="24"/>
          <w:szCs w:val="24"/>
        </w:rPr>
      </w:pPr>
      <w:proofErr w:type="gramStart"/>
      <w:r w:rsidRPr="008B5C94">
        <w:rPr>
          <w:rFonts w:asciiTheme="minorHAnsi" w:hAnsiTheme="minorHAnsi" w:cstheme="minorHAnsi"/>
          <w:i/>
          <w:iCs/>
          <w:color w:val="auto"/>
          <w:sz w:val="24"/>
          <w:szCs w:val="24"/>
        </w:rPr>
        <w:t>Плате запослених у јавном сектору уређене су Законом о систему плата запослених у јавном сектору („Службени гласник РС”, број 18/16, 108/16, 113/17, 95/18, 86/19, 157/20 и 123/21).</w:t>
      </w:r>
      <w:proofErr w:type="gramEnd"/>
    </w:p>
    <w:p w:rsidR="0007797F" w:rsidRPr="008B5C94" w:rsidRDefault="0007797F" w:rsidP="008B5C94">
      <w:pPr>
        <w:pStyle w:val="western"/>
        <w:spacing w:after="0" w:line="240" w:lineRule="auto"/>
        <w:ind w:left="708"/>
        <w:jc w:val="both"/>
        <w:rPr>
          <w:rFonts w:asciiTheme="minorHAnsi" w:hAnsiTheme="minorHAnsi" w:cstheme="minorHAnsi"/>
          <w:color w:val="auto"/>
          <w:sz w:val="24"/>
          <w:szCs w:val="24"/>
        </w:rPr>
      </w:pPr>
      <w:r w:rsidRPr="008B5C94">
        <w:rPr>
          <w:rFonts w:asciiTheme="minorHAnsi" w:hAnsiTheme="minorHAnsi" w:cstheme="minorHAnsi"/>
          <w:i/>
          <w:iCs/>
          <w:color w:val="auto"/>
          <w:sz w:val="24"/>
          <w:szCs w:val="24"/>
        </w:rPr>
        <w:t xml:space="preserve">Плате запослених код корисника буџета локалне власти уређене су и у складу са Законом о платама у државним органима и јавним службама („Службени гласник РС”, бр. 34/01, 62/06...113/17 - др.закон), Уредбом о коефицијентима за обрачун и исплату плата именованих и постављених </w:t>
      </w:r>
      <w:r w:rsidRPr="008B5C94">
        <w:rPr>
          <w:rFonts w:asciiTheme="minorHAnsi" w:hAnsiTheme="minorHAnsi" w:cstheme="minorHAnsi"/>
          <w:i/>
          <w:iCs/>
          <w:color w:val="auto"/>
          <w:sz w:val="24"/>
          <w:szCs w:val="24"/>
        </w:rPr>
        <w:lastRenderedPageBreak/>
        <w:t>лица и запослених у државним органима („Службени гласник РС”, бр. 44/08 - пречишћен текст, 2/12, 113/17-др.закон и 23/18, 95/18 - др. закон, 86/19 - др.закон, 157/20 - др.закон и 123/21 - др.закон ).</w:t>
      </w:r>
    </w:p>
    <w:p w:rsidR="0007797F" w:rsidRPr="008B5C94" w:rsidRDefault="0007797F" w:rsidP="008B5C94">
      <w:pPr>
        <w:pStyle w:val="western"/>
        <w:spacing w:after="0" w:line="240" w:lineRule="auto"/>
        <w:ind w:left="708"/>
        <w:jc w:val="both"/>
        <w:rPr>
          <w:rFonts w:asciiTheme="minorHAnsi" w:hAnsiTheme="minorHAnsi" w:cstheme="minorHAnsi"/>
          <w:color w:val="auto"/>
          <w:sz w:val="24"/>
          <w:szCs w:val="24"/>
        </w:rPr>
      </w:pPr>
      <w:r w:rsidRPr="008B5C94">
        <w:rPr>
          <w:rFonts w:asciiTheme="minorHAnsi" w:hAnsiTheme="minorHAnsi" w:cstheme="minorHAnsi"/>
          <w:i/>
          <w:iCs/>
          <w:color w:val="auto"/>
          <w:sz w:val="24"/>
          <w:szCs w:val="24"/>
        </w:rPr>
        <w:t xml:space="preserve">Приликом обрачуна и исплате плата за запослене у предшколским установама и другим јавним службама (установе културе) примењује се Уредба о коефицијентима за обрачун и исплату плата запослених у јавним службама („Службени гласник РС”, бр. 44/01... </w:t>
      </w:r>
      <w:r w:rsidR="00852C23" w:rsidRPr="008B5C94">
        <w:rPr>
          <w:rFonts w:asciiTheme="minorHAnsi" w:hAnsiTheme="minorHAnsi" w:cstheme="minorHAnsi"/>
          <w:i/>
          <w:iCs/>
          <w:color w:val="auto"/>
          <w:sz w:val="24"/>
          <w:szCs w:val="24"/>
          <w:lang w:val="sr-Cyrl-RS"/>
        </w:rPr>
        <w:t>48/21</w:t>
      </w:r>
      <w:proofErr w:type="gramStart"/>
      <w:r w:rsidR="00852C23" w:rsidRPr="008B5C94">
        <w:rPr>
          <w:rFonts w:asciiTheme="minorHAnsi" w:hAnsiTheme="minorHAnsi" w:cstheme="minorHAnsi"/>
          <w:i/>
          <w:iCs/>
          <w:color w:val="auto"/>
          <w:sz w:val="24"/>
          <w:szCs w:val="24"/>
          <w:lang w:val="sr-Cyrl-RS"/>
        </w:rPr>
        <w:t>,73</w:t>
      </w:r>
      <w:proofErr w:type="gramEnd"/>
      <w:r w:rsidR="00852C23" w:rsidRPr="008B5C94">
        <w:rPr>
          <w:rFonts w:asciiTheme="minorHAnsi" w:hAnsiTheme="minorHAnsi" w:cstheme="minorHAnsi"/>
          <w:i/>
          <w:iCs/>
          <w:color w:val="auto"/>
          <w:sz w:val="24"/>
          <w:szCs w:val="24"/>
          <w:lang w:val="sr-Cyrl-RS"/>
        </w:rPr>
        <w:t xml:space="preserve">/23,83/23 и 119/23). </w:t>
      </w:r>
    </w:p>
    <w:p w:rsidR="0085499C" w:rsidRPr="008B5C94" w:rsidRDefault="0085499C" w:rsidP="007804C0">
      <w:pPr>
        <w:pStyle w:val="western"/>
        <w:spacing w:after="0" w:line="240" w:lineRule="auto"/>
        <w:jc w:val="both"/>
        <w:rPr>
          <w:rFonts w:asciiTheme="minorHAnsi" w:hAnsiTheme="minorHAnsi" w:cstheme="minorHAnsi"/>
          <w:b/>
          <w:color w:val="auto"/>
          <w:sz w:val="24"/>
          <w:szCs w:val="24"/>
        </w:rPr>
      </w:pPr>
      <w:r>
        <w:rPr>
          <w:rFonts w:asciiTheme="minorHAnsi" w:hAnsiTheme="minorHAnsi" w:cstheme="minorHAnsi"/>
          <w:color w:val="00B050"/>
          <w:sz w:val="24"/>
          <w:szCs w:val="24"/>
          <w:lang w:val="sr-Cyrl-RS"/>
        </w:rPr>
        <w:tab/>
      </w:r>
      <w:r w:rsidRPr="008B5C94">
        <w:rPr>
          <w:rFonts w:asciiTheme="minorHAnsi" w:hAnsiTheme="minorHAnsi" w:cstheme="minorHAnsi"/>
          <w:b/>
          <w:i/>
          <w:iCs/>
          <w:color w:val="auto"/>
          <w:sz w:val="24"/>
          <w:szCs w:val="24"/>
        </w:rPr>
        <w:t>2. Законом уређена основица за обрачун плата</w:t>
      </w:r>
    </w:p>
    <w:p w:rsidR="0085499C" w:rsidRPr="008B5C94" w:rsidRDefault="0085499C" w:rsidP="007804C0">
      <w:pPr>
        <w:pStyle w:val="western"/>
        <w:spacing w:after="0" w:line="240" w:lineRule="auto"/>
        <w:ind w:left="708"/>
        <w:jc w:val="both"/>
        <w:rPr>
          <w:rFonts w:asciiTheme="minorHAnsi" w:hAnsiTheme="minorHAnsi" w:cstheme="minorHAnsi"/>
          <w:color w:val="auto"/>
          <w:sz w:val="24"/>
          <w:szCs w:val="24"/>
        </w:rPr>
      </w:pPr>
      <w:proofErr w:type="gramStart"/>
      <w:r w:rsidRPr="008B5C94">
        <w:rPr>
          <w:rFonts w:asciiTheme="minorHAnsi" w:hAnsiTheme="minorHAnsi" w:cstheme="minorHAnsi"/>
          <w:i/>
          <w:iCs/>
          <w:color w:val="auto"/>
          <w:sz w:val="24"/>
          <w:szCs w:val="24"/>
        </w:rPr>
        <w:t>Приликом обрачуна и исплате плата запослених код корисника буџета локалне власти примењују се основице према закључцима Владе Републике Србије, до почетка примене одредаба Закона о систему плата запослених у јавном сектору.</w:t>
      </w:r>
      <w:proofErr w:type="gramEnd"/>
    </w:p>
    <w:p w:rsidR="0085499C" w:rsidRPr="008B5C94" w:rsidRDefault="0085499C" w:rsidP="007804C0">
      <w:pPr>
        <w:pStyle w:val="western"/>
        <w:spacing w:after="0" w:line="240" w:lineRule="auto"/>
        <w:jc w:val="both"/>
        <w:rPr>
          <w:rFonts w:asciiTheme="minorHAnsi" w:hAnsiTheme="minorHAnsi" w:cstheme="minorHAnsi"/>
          <w:b/>
          <w:color w:val="auto"/>
          <w:sz w:val="24"/>
          <w:szCs w:val="24"/>
        </w:rPr>
      </w:pPr>
      <w:r w:rsidRPr="00773206">
        <w:rPr>
          <w:rFonts w:asciiTheme="minorHAnsi" w:hAnsiTheme="minorHAnsi" w:cstheme="minorHAnsi"/>
          <w:b/>
          <w:color w:val="00B050"/>
          <w:sz w:val="24"/>
          <w:szCs w:val="24"/>
          <w:lang w:val="sr-Cyrl-RS"/>
        </w:rPr>
        <w:tab/>
      </w:r>
      <w:r w:rsidRPr="008B5C94">
        <w:rPr>
          <w:rFonts w:asciiTheme="minorHAnsi" w:hAnsiTheme="minorHAnsi" w:cstheme="minorHAnsi"/>
          <w:b/>
          <w:i/>
          <w:iCs/>
          <w:color w:val="auto"/>
          <w:sz w:val="24"/>
          <w:szCs w:val="24"/>
        </w:rPr>
        <w:t>3. Планирање масе средстава за п</w:t>
      </w:r>
      <w:r w:rsidR="00773206" w:rsidRPr="008B5C94">
        <w:rPr>
          <w:rFonts w:asciiTheme="minorHAnsi" w:hAnsiTheme="minorHAnsi" w:cstheme="minorHAnsi"/>
          <w:b/>
          <w:i/>
          <w:iCs/>
          <w:color w:val="auto"/>
          <w:sz w:val="24"/>
          <w:szCs w:val="24"/>
        </w:rPr>
        <w:t>лате у одлукама о буџету за 202</w:t>
      </w:r>
      <w:r w:rsidR="00773206" w:rsidRPr="008B5C94">
        <w:rPr>
          <w:rFonts w:asciiTheme="minorHAnsi" w:hAnsiTheme="minorHAnsi" w:cstheme="minorHAnsi"/>
          <w:b/>
          <w:i/>
          <w:iCs/>
          <w:color w:val="auto"/>
          <w:sz w:val="24"/>
          <w:szCs w:val="24"/>
          <w:lang w:val="sr-Cyrl-RS"/>
        </w:rPr>
        <w:t>5</w:t>
      </w:r>
      <w:r w:rsidRPr="008B5C94">
        <w:rPr>
          <w:rFonts w:asciiTheme="minorHAnsi" w:hAnsiTheme="minorHAnsi" w:cstheme="minorHAnsi"/>
          <w:b/>
          <w:i/>
          <w:iCs/>
          <w:color w:val="auto"/>
          <w:sz w:val="24"/>
          <w:szCs w:val="24"/>
        </w:rPr>
        <w:t xml:space="preserve">. </w:t>
      </w:r>
      <w:proofErr w:type="gramStart"/>
      <w:r w:rsidRPr="008B5C94">
        <w:rPr>
          <w:rFonts w:asciiTheme="minorHAnsi" w:hAnsiTheme="minorHAnsi" w:cstheme="minorHAnsi"/>
          <w:b/>
          <w:i/>
          <w:iCs/>
          <w:color w:val="auto"/>
          <w:sz w:val="24"/>
          <w:szCs w:val="24"/>
        </w:rPr>
        <w:t>годину</w:t>
      </w:r>
      <w:proofErr w:type="gramEnd"/>
    </w:p>
    <w:p w:rsidR="0085499C" w:rsidRPr="008B5C94" w:rsidRDefault="00773206" w:rsidP="007804C0">
      <w:pPr>
        <w:pStyle w:val="western"/>
        <w:spacing w:after="0" w:line="240" w:lineRule="auto"/>
        <w:ind w:left="708"/>
        <w:jc w:val="both"/>
        <w:rPr>
          <w:rFonts w:asciiTheme="minorHAnsi" w:hAnsiTheme="minorHAnsi" w:cstheme="minorHAnsi"/>
          <w:color w:val="auto"/>
          <w:sz w:val="24"/>
          <w:szCs w:val="24"/>
          <w:lang w:val="sr-Cyrl-RS"/>
        </w:rPr>
      </w:pPr>
      <w:r w:rsidRPr="008B5C94">
        <w:rPr>
          <w:rFonts w:asciiTheme="minorHAnsi" w:hAnsiTheme="minorHAnsi" w:cstheme="minorHAnsi"/>
          <w:i/>
          <w:iCs/>
          <w:color w:val="auto"/>
          <w:sz w:val="24"/>
          <w:szCs w:val="24"/>
          <w:lang w:val="sr-Cyrl-RS"/>
        </w:rPr>
        <w:t xml:space="preserve">Средства за плате задржана су на нивоу средстава планираних Законом о буџету Репубилке Србије за 2024. годину, а евентуална корекција износа планираних средстава за плате извршиће се у току буџетске процедурена основу ревидиране Фискалне стратегије, Закона о буџету Републике Србије за 2025. </w:t>
      </w:r>
      <w:r w:rsidR="00B858B9" w:rsidRPr="008B5C94">
        <w:rPr>
          <w:rFonts w:asciiTheme="minorHAnsi" w:hAnsiTheme="minorHAnsi" w:cstheme="minorHAnsi"/>
          <w:i/>
          <w:iCs/>
          <w:color w:val="auto"/>
          <w:sz w:val="24"/>
          <w:szCs w:val="24"/>
          <w:lang w:val="sr-Cyrl-RS"/>
        </w:rPr>
        <w:t>г</w:t>
      </w:r>
      <w:r w:rsidRPr="008B5C94">
        <w:rPr>
          <w:rFonts w:asciiTheme="minorHAnsi" w:hAnsiTheme="minorHAnsi" w:cstheme="minorHAnsi"/>
          <w:i/>
          <w:iCs/>
          <w:color w:val="auto"/>
          <w:sz w:val="24"/>
          <w:szCs w:val="24"/>
          <w:lang w:val="sr-Cyrl-RS"/>
        </w:rPr>
        <w:t xml:space="preserve">одину и процене потребних средстава за расходе за запослене за 2025. </w:t>
      </w:r>
      <w:r w:rsidR="00B858B9" w:rsidRPr="008B5C94">
        <w:rPr>
          <w:rFonts w:asciiTheme="minorHAnsi" w:hAnsiTheme="minorHAnsi" w:cstheme="minorHAnsi"/>
          <w:i/>
          <w:iCs/>
          <w:color w:val="auto"/>
          <w:sz w:val="24"/>
          <w:szCs w:val="24"/>
          <w:lang w:val="sr-Cyrl-RS"/>
        </w:rPr>
        <w:t>г</w:t>
      </w:r>
      <w:r w:rsidRPr="008B5C94">
        <w:rPr>
          <w:rFonts w:asciiTheme="minorHAnsi" w:hAnsiTheme="minorHAnsi" w:cstheme="minorHAnsi"/>
          <w:i/>
          <w:iCs/>
          <w:color w:val="auto"/>
          <w:sz w:val="24"/>
          <w:szCs w:val="24"/>
          <w:lang w:val="sr-Cyrl-RS"/>
        </w:rPr>
        <w:t>одину.</w:t>
      </w:r>
    </w:p>
    <w:p w:rsidR="0085499C" w:rsidRPr="008B5C94" w:rsidRDefault="0085499C" w:rsidP="007804C0">
      <w:pPr>
        <w:pStyle w:val="western"/>
        <w:spacing w:after="0" w:line="240" w:lineRule="auto"/>
        <w:ind w:firstLine="708"/>
        <w:jc w:val="both"/>
        <w:rPr>
          <w:rFonts w:asciiTheme="minorHAnsi" w:hAnsiTheme="minorHAnsi" w:cstheme="minorHAnsi"/>
          <w:b/>
          <w:bCs/>
          <w:i/>
          <w:iCs/>
          <w:color w:val="auto"/>
          <w:sz w:val="24"/>
          <w:szCs w:val="24"/>
          <w:lang w:val="sr-Cyrl-RS"/>
        </w:rPr>
      </w:pPr>
      <w:proofErr w:type="gramStart"/>
      <w:r w:rsidRPr="008B5C94">
        <w:rPr>
          <w:rFonts w:asciiTheme="minorHAnsi" w:hAnsiTheme="minorHAnsi" w:cstheme="minorHAnsi"/>
          <w:b/>
          <w:bCs/>
          <w:i/>
          <w:iCs/>
          <w:color w:val="auto"/>
          <w:sz w:val="24"/>
          <w:szCs w:val="24"/>
        </w:rPr>
        <w:t>Средства за плате се планирају на бази броја запослених који раде, а не систематизованог броја запослених.</w:t>
      </w:r>
      <w:proofErr w:type="gramEnd"/>
    </w:p>
    <w:p w:rsidR="00BD5AF4" w:rsidRPr="00BD5AF4" w:rsidRDefault="00BD5AF4" w:rsidP="007804C0">
      <w:pPr>
        <w:pStyle w:val="western"/>
        <w:spacing w:after="0" w:line="240" w:lineRule="auto"/>
        <w:ind w:left="708"/>
        <w:jc w:val="both"/>
        <w:rPr>
          <w:rFonts w:asciiTheme="minorHAnsi" w:hAnsiTheme="minorHAnsi" w:cstheme="minorHAnsi"/>
          <w:color w:val="00B050"/>
          <w:sz w:val="24"/>
          <w:szCs w:val="24"/>
        </w:rPr>
      </w:pPr>
      <w:proofErr w:type="gramStart"/>
      <w:r w:rsidRPr="008B5C94">
        <w:rPr>
          <w:rFonts w:asciiTheme="minorHAnsi" w:hAnsiTheme="minorHAnsi" w:cstheme="minorHAnsi"/>
          <w:i/>
          <w:iCs/>
          <w:color w:val="auto"/>
          <w:sz w:val="24"/>
          <w:szCs w:val="24"/>
        </w:rPr>
        <w:t>Уколико локална власт не планира у својим одлукама о буџету за 202</w:t>
      </w:r>
      <w:r w:rsidRPr="008B5C94">
        <w:rPr>
          <w:rFonts w:asciiTheme="minorHAnsi" w:hAnsiTheme="minorHAnsi" w:cstheme="minorHAnsi"/>
          <w:i/>
          <w:iCs/>
          <w:color w:val="auto"/>
          <w:sz w:val="24"/>
          <w:szCs w:val="24"/>
          <w:lang w:val="sr-Cyrl-RS"/>
        </w:rPr>
        <w:t>5</w:t>
      </w:r>
      <w:r w:rsidRPr="008B5C94">
        <w:rPr>
          <w:rFonts w:asciiTheme="minorHAnsi" w:hAnsiTheme="minorHAnsi" w:cstheme="minorHAnsi"/>
          <w:i/>
          <w:iCs/>
          <w:color w:val="auto"/>
          <w:sz w:val="24"/>
          <w:szCs w:val="24"/>
        </w:rPr>
        <w:t>.</w:t>
      </w:r>
      <w:proofErr w:type="gramEnd"/>
      <w:r w:rsidRPr="008B5C94">
        <w:rPr>
          <w:rFonts w:asciiTheme="minorHAnsi" w:hAnsiTheme="minorHAnsi" w:cstheme="minorHAnsi"/>
          <w:i/>
          <w:iCs/>
          <w:color w:val="auto"/>
          <w:sz w:val="24"/>
          <w:szCs w:val="24"/>
        </w:rPr>
        <w:t xml:space="preserve"> годину и не извршава укупна средства за обрачун и исплату плата на начин како је наведено, министар надлежан за послове финансија може привремено обуставити пренос трансферних средстава из буџета Републике Србије, односно припадајућег дела пореза на зараде и пореза на добит правних лица, док се висина средстава за плате не усклади са наведеним ограничењем.</w:t>
      </w:r>
    </w:p>
    <w:p w:rsidR="00BD5AF4" w:rsidRPr="008B5C94" w:rsidRDefault="00BD5AF4" w:rsidP="007804C0">
      <w:pPr>
        <w:pStyle w:val="western"/>
        <w:spacing w:after="0" w:line="240" w:lineRule="auto"/>
        <w:ind w:left="708"/>
        <w:jc w:val="both"/>
        <w:rPr>
          <w:rFonts w:asciiTheme="minorHAnsi" w:hAnsiTheme="minorHAnsi" w:cstheme="minorHAnsi"/>
          <w:color w:val="auto"/>
          <w:sz w:val="24"/>
          <w:szCs w:val="24"/>
        </w:rPr>
      </w:pPr>
      <w:proofErr w:type="gramStart"/>
      <w:r w:rsidRPr="008B5C94">
        <w:rPr>
          <w:rFonts w:asciiTheme="minorHAnsi" w:hAnsiTheme="minorHAnsi" w:cstheme="minorHAnsi"/>
          <w:i/>
          <w:iCs/>
          <w:color w:val="auto"/>
          <w:sz w:val="24"/>
          <w:szCs w:val="24"/>
        </w:rPr>
        <w:t>Министар надлежан за послове финансија ближе ће уредити начин и садржај извештавања о броју запослених на неодређено и одређено време у 202</w:t>
      </w:r>
      <w:r w:rsidRPr="008B5C94">
        <w:rPr>
          <w:rFonts w:asciiTheme="minorHAnsi" w:hAnsiTheme="minorHAnsi" w:cstheme="minorHAnsi"/>
          <w:i/>
          <w:iCs/>
          <w:color w:val="auto"/>
          <w:sz w:val="24"/>
          <w:szCs w:val="24"/>
          <w:lang w:val="sr-Cyrl-RS"/>
        </w:rPr>
        <w:t>5</w:t>
      </w:r>
      <w:r w:rsidRPr="008B5C94">
        <w:rPr>
          <w:rFonts w:asciiTheme="minorHAnsi" w:hAnsiTheme="minorHAnsi" w:cstheme="minorHAnsi"/>
          <w:i/>
          <w:iCs/>
          <w:color w:val="auto"/>
          <w:sz w:val="24"/>
          <w:szCs w:val="24"/>
        </w:rPr>
        <w:t>.години.</w:t>
      </w:r>
      <w:proofErr w:type="gramEnd"/>
    </w:p>
    <w:p w:rsidR="00BD5AF4" w:rsidRPr="008B5C94" w:rsidRDefault="00BD5AF4" w:rsidP="007804C0">
      <w:pPr>
        <w:pStyle w:val="western"/>
        <w:spacing w:after="0" w:line="240" w:lineRule="auto"/>
        <w:ind w:firstLine="708"/>
        <w:jc w:val="both"/>
        <w:rPr>
          <w:rFonts w:asciiTheme="minorHAnsi" w:hAnsiTheme="minorHAnsi" w:cstheme="minorHAnsi"/>
          <w:color w:val="auto"/>
          <w:sz w:val="24"/>
          <w:szCs w:val="24"/>
        </w:rPr>
      </w:pPr>
      <w:proofErr w:type="gramStart"/>
      <w:r w:rsidRPr="008B5C94">
        <w:rPr>
          <w:rFonts w:asciiTheme="minorHAnsi" w:hAnsiTheme="minorHAnsi" w:cstheme="minorHAnsi"/>
          <w:i/>
          <w:iCs/>
          <w:color w:val="auto"/>
          <w:sz w:val="24"/>
          <w:szCs w:val="24"/>
        </w:rPr>
        <w:t>Средства која су била планирана за новозапошљавање у 202</w:t>
      </w:r>
      <w:r w:rsidRPr="008B5C94">
        <w:rPr>
          <w:rFonts w:asciiTheme="minorHAnsi" w:hAnsiTheme="minorHAnsi" w:cstheme="minorHAnsi"/>
          <w:i/>
          <w:iCs/>
          <w:color w:val="auto"/>
          <w:sz w:val="24"/>
          <w:szCs w:val="24"/>
          <w:lang w:val="sr-Cyrl-RS"/>
        </w:rPr>
        <w:t>5</w:t>
      </w:r>
      <w:r w:rsidRPr="008B5C94">
        <w:rPr>
          <w:rFonts w:asciiTheme="minorHAnsi" w:hAnsiTheme="minorHAnsi" w:cstheme="minorHAnsi"/>
          <w:i/>
          <w:iCs/>
          <w:color w:val="auto"/>
          <w:sz w:val="24"/>
          <w:szCs w:val="24"/>
        </w:rPr>
        <w:t>.години не могу се користити за повећање плата запослених који већ раде.</w:t>
      </w:r>
      <w:proofErr w:type="gramEnd"/>
    </w:p>
    <w:p w:rsidR="00BD5AF4" w:rsidRPr="008B5C94" w:rsidRDefault="00BD5AF4" w:rsidP="007804C0">
      <w:pPr>
        <w:pStyle w:val="western"/>
        <w:spacing w:after="0" w:line="240" w:lineRule="auto"/>
        <w:ind w:left="708"/>
        <w:jc w:val="both"/>
        <w:rPr>
          <w:rFonts w:asciiTheme="minorHAnsi" w:hAnsiTheme="minorHAnsi" w:cstheme="minorHAnsi"/>
          <w:color w:val="auto"/>
          <w:sz w:val="24"/>
          <w:szCs w:val="24"/>
        </w:rPr>
      </w:pPr>
      <w:proofErr w:type="gramStart"/>
      <w:r w:rsidRPr="008B5C94">
        <w:rPr>
          <w:rFonts w:asciiTheme="minorHAnsi" w:hAnsiTheme="minorHAnsi" w:cstheme="minorHAnsi"/>
          <w:i/>
          <w:iCs/>
          <w:color w:val="auto"/>
          <w:sz w:val="24"/>
          <w:szCs w:val="24"/>
        </w:rPr>
        <w:t>Као и у претходним годинама, и у буџетској 202</w:t>
      </w:r>
      <w:r w:rsidRPr="008B5C94">
        <w:rPr>
          <w:rFonts w:asciiTheme="minorHAnsi" w:hAnsiTheme="minorHAnsi" w:cstheme="minorHAnsi"/>
          <w:i/>
          <w:iCs/>
          <w:color w:val="auto"/>
          <w:sz w:val="24"/>
          <w:szCs w:val="24"/>
          <w:lang w:val="sr-Cyrl-RS"/>
        </w:rPr>
        <w:t>5</w:t>
      </w:r>
      <w:r w:rsidRPr="008B5C94">
        <w:rPr>
          <w:rFonts w:asciiTheme="minorHAnsi" w:hAnsiTheme="minorHAnsi" w:cstheme="minorHAnsi"/>
          <w:i/>
          <w:iCs/>
          <w:color w:val="auto"/>
          <w:sz w:val="24"/>
          <w:szCs w:val="24"/>
        </w:rPr>
        <w:t>.</w:t>
      </w:r>
      <w:proofErr w:type="gramEnd"/>
      <w:r w:rsidRPr="008B5C94">
        <w:rPr>
          <w:rFonts w:asciiTheme="minorHAnsi" w:hAnsiTheme="minorHAnsi" w:cstheme="minorHAnsi"/>
          <w:i/>
          <w:iCs/>
          <w:color w:val="auto"/>
          <w:sz w:val="24"/>
          <w:szCs w:val="24"/>
        </w:rPr>
        <w:t xml:space="preserve"> години не треба планирати обрачун и исплату поклона у новцу, божићних, годишњих и других врста награда, бонуса и примања запослених ради побољшања материјалног положаја и побољшања услова рада</w:t>
      </w:r>
      <w:r w:rsidR="007804C0" w:rsidRPr="008B5C94">
        <w:rPr>
          <w:rFonts w:asciiTheme="minorHAnsi" w:hAnsiTheme="minorHAnsi" w:cstheme="minorHAnsi"/>
          <w:i/>
          <w:iCs/>
          <w:color w:val="auto"/>
          <w:sz w:val="24"/>
          <w:szCs w:val="24"/>
          <w:lang w:val="sr-Cyrl-RS"/>
        </w:rPr>
        <w:t xml:space="preserve"> </w:t>
      </w:r>
      <w:r w:rsidRPr="008B5C94">
        <w:rPr>
          <w:rFonts w:asciiTheme="minorHAnsi" w:hAnsiTheme="minorHAnsi" w:cstheme="minorHAnsi"/>
          <w:i/>
          <w:iCs/>
          <w:color w:val="auto"/>
          <w:sz w:val="24"/>
          <w:szCs w:val="24"/>
        </w:rPr>
        <w:t xml:space="preserve">предвиђених посебним и појединачним колективним уговорима, за директне и индиректне кориснике буџетских средстава локалне власти, као и друга примања из члана 120. </w:t>
      </w:r>
      <w:proofErr w:type="gramStart"/>
      <w:r w:rsidRPr="008B5C94">
        <w:rPr>
          <w:rFonts w:asciiTheme="minorHAnsi" w:hAnsiTheme="minorHAnsi" w:cstheme="minorHAnsi"/>
          <w:i/>
          <w:iCs/>
          <w:color w:val="auto"/>
          <w:sz w:val="24"/>
          <w:szCs w:val="24"/>
        </w:rPr>
        <w:t>став</w:t>
      </w:r>
      <w:proofErr w:type="gramEnd"/>
      <w:r w:rsidRPr="008B5C94">
        <w:rPr>
          <w:rFonts w:asciiTheme="minorHAnsi" w:hAnsiTheme="minorHAnsi" w:cstheme="minorHAnsi"/>
          <w:i/>
          <w:iCs/>
          <w:color w:val="auto"/>
          <w:sz w:val="24"/>
          <w:szCs w:val="24"/>
        </w:rPr>
        <w:t xml:space="preserve"> 1. </w:t>
      </w:r>
      <w:proofErr w:type="gramStart"/>
      <w:r w:rsidRPr="008B5C94">
        <w:rPr>
          <w:rFonts w:asciiTheme="minorHAnsi" w:hAnsiTheme="minorHAnsi" w:cstheme="minorHAnsi"/>
          <w:i/>
          <w:iCs/>
          <w:color w:val="auto"/>
          <w:sz w:val="24"/>
          <w:szCs w:val="24"/>
        </w:rPr>
        <w:t>тачка</w:t>
      </w:r>
      <w:proofErr w:type="gramEnd"/>
      <w:r w:rsidRPr="008B5C94">
        <w:rPr>
          <w:rFonts w:asciiTheme="minorHAnsi" w:hAnsiTheme="minorHAnsi" w:cstheme="minorHAnsi"/>
          <w:i/>
          <w:iCs/>
          <w:color w:val="auto"/>
          <w:sz w:val="24"/>
          <w:szCs w:val="24"/>
        </w:rPr>
        <w:t xml:space="preserve"> 4. </w:t>
      </w:r>
      <w:proofErr w:type="gramStart"/>
      <w:r w:rsidRPr="008B5C94">
        <w:rPr>
          <w:rFonts w:asciiTheme="minorHAnsi" w:hAnsiTheme="minorHAnsi" w:cstheme="minorHAnsi"/>
          <w:i/>
          <w:iCs/>
          <w:color w:val="auto"/>
          <w:sz w:val="24"/>
          <w:szCs w:val="24"/>
        </w:rPr>
        <w:t>Закона о раду („Службени гласник РС”, бр. 24/05, 61/05, 54/09, 32/13, 75/14, 13/17-УС, 113/17 и 95/18-аутентично тумачење) осим јубиларних награда за запослене који су то право стекли у 202</w:t>
      </w:r>
      <w:r w:rsidRPr="008B5C94">
        <w:rPr>
          <w:rFonts w:asciiTheme="minorHAnsi" w:hAnsiTheme="minorHAnsi" w:cstheme="minorHAnsi"/>
          <w:i/>
          <w:iCs/>
          <w:color w:val="auto"/>
          <w:sz w:val="24"/>
          <w:szCs w:val="24"/>
          <w:lang w:val="sr-Cyrl-RS"/>
        </w:rPr>
        <w:t>5</w:t>
      </w:r>
      <w:r w:rsidRPr="008B5C94">
        <w:rPr>
          <w:rFonts w:asciiTheme="minorHAnsi" w:hAnsiTheme="minorHAnsi" w:cstheme="minorHAnsi"/>
          <w:i/>
          <w:iCs/>
          <w:color w:val="auto"/>
          <w:sz w:val="24"/>
          <w:szCs w:val="24"/>
        </w:rPr>
        <w:t>.години и новчаних честитки за децу запослених.</w:t>
      </w:r>
      <w:proofErr w:type="gramEnd"/>
    </w:p>
    <w:p w:rsidR="00BD5AF4" w:rsidRPr="000C63E1" w:rsidRDefault="00BD5AF4" w:rsidP="00465C60">
      <w:pPr>
        <w:pStyle w:val="western"/>
        <w:spacing w:after="0" w:line="240" w:lineRule="auto"/>
        <w:ind w:left="708"/>
        <w:jc w:val="both"/>
        <w:rPr>
          <w:rFonts w:asciiTheme="minorHAnsi" w:hAnsiTheme="minorHAnsi" w:cstheme="minorHAnsi"/>
          <w:color w:val="auto"/>
          <w:sz w:val="24"/>
          <w:szCs w:val="24"/>
        </w:rPr>
      </w:pPr>
      <w:proofErr w:type="gramStart"/>
      <w:r w:rsidRPr="000C63E1">
        <w:rPr>
          <w:rFonts w:asciiTheme="minorHAnsi" w:hAnsiTheme="minorHAnsi" w:cstheme="minorHAnsi"/>
          <w:i/>
          <w:iCs/>
          <w:color w:val="auto"/>
          <w:sz w:val="24"/>
          <w:szCs w:val="24"/>
        </w:rPr>
        <w:lastRenderedPageBreak/>
        <w:t>Такође, у 202</w:t>
      </w:r>
      <w:r w:rsidRPr="000C63E1">
        <w:rPr>
          <w:rFonts w:asciiTheme="minorHAnsi" w:hAnsiTheme="minorHAnsi" w:cstheme="minorHAnsi"/>
          <w:i/>
          <w:iCs/>
          <w:color w:val="auto"/>
          <w:sz w:val="24"/>
          <w:szCs w:val="24"/>
          <w:lang w:val="sr-Cyrl-RS"/>
        </w:rPr>
        <w:t>5</w:t>
      </w:r>
      <w:r w:rsidRPr="000C63E1">
        <w:rPr>
          <w:rFonts w:asciiTheme="minorHAnsi" w:hAnsiTheme="minorHAnsi" w:cstheme="minorHAnsi"/>
          <w:i/>
          <w:iCs/>
          <w:color w:val="auto"/>
          <w:sz w:val="24"/>
          <w:szCs w:val="24"/>
        </w:rPr>
        <w:t>.години не могу се исплаћивати запосленима код директних и индиректних корисника буџетских средстава локалне власти, награде и бонуси који према међународним критеријумима представљају нестандардне, односно нетранспарентне облике награда и бонуса.</w:t>
      </w:r>
      <w:proofErr w:type="gramEnd"/>
    </w:p>
    <w:p w:rsidR="00BD5AF4" w:rsidRPr="000C63E1" w:rsidRDefault="00BD5AF4" w:rsidP="00465C60">
      <w:pPr>
        <w:pStyle w:val="western"/>
        <w:spacing w:after="0" w:line="240" w:lineRule="auto"/>
        <w:ind w:firstLine="708"/>
        <w:jc w:val="both"/>
        <w:rPr>
          <w:rFonts w:asciiTheme="minorHAnsi" w:hAnsiTheme="minorHAnsi" w:cstheme="minorHAnsi"/>
          <w:color w:val="auto"/>
          <w:sz w:val="24"/>
          <w:szCs w:val="24"/>
        </w:rPr>
      </w:pPr>
      <w:proofErr w:type="gramStart"/>
      <w:r w:rsidRPr="000C63E1">
        <w:rPr>
          <w:rFonts w:asciiTheme="minorHAnsi" w:hAnsiTheme="minorHAnsi" w:cstheme="minorHAnsi"/>
          <w:i/>
          <w:iCs/>
          <w:color w:val="auto"/>
          <w:sz w:val="24"/>
          <w:szCs w:val="24"/>
        </w:rPr>
        <w:t>Остале економске класификације у оквиру групе 41 - Расходи за запослене, планирати крајње рестриктивно.</w:t>
      </w:r>
      <w:proofErr w:type="gramEnd"/>
    </w:p>
    <w:p w:rsidR="00BD5AF4" w:rsidRPr="000C63E1" w:rsidRDefault="00BD5AF4" w:rsidP="00465C60">
      <w:pPr>
        <w:pStyle w:val="western"/>
        <w:spacing w:after="0" w:line="240" w:lineRule="auto"/>
        <w:jc w:val="both"/>
        <w:rPr>
          <w:rFonts w:asciiTheme="minorHAnsi" w:hAnsiTheme="minorHAnsi" w:cstheme="minorHAnsi"/>
          <w:color w:val="auto"/>
          <w:sz w:val="24"/>
          <w:szCs w:val="24"/>
        </w:rPr>
      </w:pPr>
    </w:p>
    <w:p w:rsidR="00046D12" w:rsidRPr="00465C60" w:rsidRDefault="00046D12" w:rsidP="00046D12">
      <w:pPr>
        <w:pStyle w:val="western"/>
        <w:spacing w:after="0" w:line="240" w:lineRule="auto"/>
        <w:ind w:firstLine="708"/>
        <w:rPr>
          <w:rFonts w:asciiTheme="minorHAnsi" w:hAnsiTheme="minorHAnsi" w:cstheme="minorHAnsi"/>
          <w:b/>
          <w:color w:val="auto"/>
          <w:sz w:val="24"/>
          <w:szCs w:val="24"/>
        </w:rPr>
      </w:pPr>
      <w:r w:rsidRPr="00465C60">
        <w:rPr>
          <w:rFonts w:asciiTheme="minorHAnsi" w:hAnsiTheme="minorHAnsi" w:cstheme="minorHAnsi"/>
          <w:b/>
          <w:i/>
          <w:iCs/>
          <w:color w:val="auto"/>
          <w:sz w:val="24"/>
          <w:szCs w:val="24"/>
        </w:rPr>
        <w:t>ТАБЕЛАРНИ ПРИКАЗИ</w:t>
      </w:r>
    </w:p>
    <w:p w:rsidR="00046D12" w:rsidRPr="00465C60" w:rsidRDefault="00046D12" w:rsidP="00046D12">
      <w:pPr>
        <w:pStyle w:val="western"/>
        <w:spacing w:after="0" w:line="240" w:lineRule="auto"/>
        <w:rPr>
          <w:color w:val="auto"/>
        </w:rPr>
      </w:pPr>
    </w:p>
    <w:p w:rsidR="00046D12" w:rsidRPr="00465C60" w:rsidRDefault="00046D12" w:rsidP="00E76F6C">
      <w:pPr>
        <w:pStyle w:val="western"/>
        <w:spacing w:after="0" w:line="240" w:lineRule="auto"/>
        <w:ind w:firstLine="708"/>
        <w:jc w:val="both"/>
        <w:rPr>
          <w:rFonts w:asciiTheme="minorHAnsi" w:hAnsiTheme="minorHAnsi" w:cstheme="minorHAnsi"/>
          <w:i/>
          <w:iCs/>
          <w:color w:val="auto"/>
          <w:sz w:val="24"/>
          <w:szCs w:val="24"/>
          <w:lang w:val="sr-Cyrl-RS"/>
        </w:rPr>
      </w:pPr>
      <w:r w:rsidRPr="00465C60">
        <w:rPr>
          <w:rFonts w:asciiTheme="minorHAnsi" w:hAnsiTheme="minorHAnsi" w:cstheme="minorHAnsi"/>
          <w:i/>
          <w:iCs/>
          <w:color w:val="auto"/>
          <w:sz w:val="24"/>
          <w:szCs w:val="24"/>
        </w:rPr>
        <w:t>Група конта 41 – Расходи за запослене</w:t>
      </w:r>
    </w:p>
    <w:p w:rsidR="00046D12" w:rsidRPr="00465C60" w:rsidRDefault="00046D12" w:rsidP="00E76F6C">
      <w:pPr>
        <w:pStyle w:val="western"/>
        <w:spacing w:after="0" w:line="240" w:lineRule="auto"/>
        <w:ind w:left="708"/>
        <w:jc w:val="both"/>
        <w:rPr>
          <w:rFonts w:asciiTheme="minorHAnsi" w:hAnsiTheme="minorHAnsi" w:cstheme="minorHAnsi"/>
          <w:color w:val="auto"/>
          <w:sz w:val="24"/>
          <w:szCs w:val="24"/>
        </w:rPr>
      </w:pPr>
      <w:proofErr w:type="gramStart"/>
      <w:r w:rsidRPr="00465C60">
        <w:rPr>
          <w:rFonts w:asciiTheme="minorHAnsi" w:hAnsiTheme="minorHAnsi" w:cstheme="minorHAnsi"/>
          <w:i/>
          <w:iCs/>
          <w:color w:val="auto"/>
          <w:sz w:val="24"/>
          <w:szCs w:val="24"/>
        </w:rPr>
        <w:t>Локална власт је у обавези да у одлуци о буџету за 202</w:t>
      </w:r>
      <w:r w:rsidRPr="00465C60">
        <w:rPr>
          <w:rFonts w:asciiTheme="minorHAnsi" w:hAnsiTheme="minorHAnsi" w:cstheme="minorHAnsi"/>
          <w:i/>
          <w:iCs/>
          <w:color w:val="auto"/>
          <w:sz w:val="24"/>
          <w:szCs w:val="24"/>
          <w:lang w:val="sr-Cyrl-RS"/>
        </w:rPr>
        <w:t>5</w:t>
      </w:r>
      <w:r w:rsidRPr="00465C60">
        <w:rPr>
          <w:rFonts w:asciiTheme="minorHAnsi" w:hAnsiTheme="minorHAnsi" w:cstheme="minorHAnsi"/>
          <w:i/>
          <w:iCs/>
          <w:color w:val="auto"/>
          <w:sz w:val="24"/>
          <w:szCs w:val="24"/>
        </w:rPr>
        <w:t>.годину, у делу буџета који садржи норме битне за извршење буџета, у посебној одредби искаже број запослених на неодређено и одређено време, за које су у буџету локалне власти обезбеђена средства.</w:t>
      </w:r>
      <w:proofErr w:type="gramEnd"/>
    </w:p>
    <w:p w:rsidR="00046D12" w:rsidRPr="00465C60" w:rsidRDefault="00046D12" w:rsidP="00E76F6C">
      <w:pPr>
        <w:pStyle w:val="western"/>
        <w:spacing w:after="0" w:line="240" w:lineRule="auto"/>
        <w:ind w:left="708"/>
        <w:jc w:val="both"/>
        <w:rPr>
          <w:rFonts w:asciiTheme="minorHAnsi" w:hAnsiTheme="minorHAnsi" w:cstheme="minorHAnsi"/>
          <w:color w:val="auto"/>
          <w:sz w:val="24"/>
          <w:szCs w:val="24"/>
        </w:rPr>
      </w:pPr>
      <w:proofErr w:type="gramStart"/>
      <w:r w:rsidRPr="00465C60">
        <w:rPr>
          <w:rFonts w:asciiTheme="minorHAnsi" w:hAnsiTheme="minorHAnsi" w:cstheme="minorHAnsi"/>
          <w:i/>
          <w:iCs/>
          <w:color w:val="auto"/>
          <w:sz w:val="24"/>
          <w:szCs w:val="24"/>
        </w:rPr>
        <w:t>Уколико се изменама или допунама Одлуке о буџету локалне власти мењају подаци достављени у Прилогу 1, неопходно је доставити измењене (допуњене) табеле са образложењем и документацијом која потврђује да је било неопходно извршити одређене промене у односу на усвојену Одлуку о буџету.</w:t>
      </w:r>
      <w:proofErr w:type="gramEnd"/>
    </w:p>
    <w:p w:rsidR="00046D12" w:rsidRPr="00465C60" w:rsidRDefault="00046D12" w:rsidP="00E76F6C">
      <w:pPr>
        <w:pStyle w:val="western"/>
        <w:spacing w:after="0" w:line="240" w:lineRule="auto"/>
        <w:ind w:left="708"/>
        <w:jc w:val="both"/>
        <w:rPr>
          <w:rFonts w:asciiTheme="minorHAnsi" w:hAnsiTheme="minorHAnsi" w:cstheme="minorHAnsi"/>
          <w:color w:val="auto"/>
          <w:sz w:val="24"/>
          <w:szCs w:val="24"/>
        </w:rPr>
      </w:pPr>
      <w:proofErr w:type="gramStart"/>
      <w:r w:rsidRPr="00465C60">
        <w:rPr>
          <w:rFonts w:asciiTheme="minorHAnsi" w:hAnsiTheme="minorHAnsi" w:cstheme="minorHAnsi"/>
          <w:i/>
          <w:iCs/>
          <w:color w:val="auto"/>
          <w:sz w:val="24"/>
          <w:szCs w:val="24"/>
        </w:rPr>
        <w:t>Табела 1.је табела са податком о броју запослених у 202</w:t>
      </w:r>
      <w:r w:rsidRPr="00465C60">
        <w:rPr>
          <w:rFonts w:asciiTheme="minorHAnsi" w:hAnsiTheme="minorHAnsi" w:cstheme="minorHAnsi"/>
          <w:i/>
          <w:iCs/>
          <w:color w:val="auto"/>
          <w:sz w:val="24"/>
          <w:szCs w:val="24"/>
          <w:lang w:val="sr-Cyrl-RS"/>
        </w:rPr>
        <w:t>4</w:t>
      </w:r>
      <w:r w:rsidRPr="00465C60">
        <w:rPr>
          <w:rFonts w:asciiTheme="minorHAnsi" w:hAnsiTheme="minorHAnsi" w:cstheme="minorHAnsi"/>
          <w:i/>
          <w:iCs/>
          <w:color w:val="auto"/>
          <w:sz w:val="24"/>
          <w:szCs w:val="24"/>
        </w:rPr>
        <w:t>.</w:t>
      </w:r>
      <w:proofErr w:type="gramEnd"/>
      <w:r w:rsidRPr="00465C60">
        <w:rPr>
          <w:rFonts w:asciiTheme="minorHAnsi" w:hAnsiTheme="minorHAnsi" w:cstheme="minorHAnsi"/>
          <w:i/>
          <w:iCs/>
          <w:color w:val="auto"/>
          <w:sz w:val="24"/>
          <w:szCs w:val="24"/>
        </w:rPr>
        <w:t xml:space="preserve"> </w:t>
      </w:r>
      <w:proofErr w:type="gramStart"/>
      <w:r w:rsidRPr="00465C60">
        <w:rPr>
          <w:rFonts w:asciiTheme="minorHAnsi" w:hAnsiTheme="minorHAnsi" w:cstheme="minorHAnsi"/>
          <w:i/>
          <w:iCs/>
          <w:color w:val="auto"/>
          <w:sz w:val="24"/>
          <w:szCs w:val="24"/>
        </w:rPr>
        <w:t>години</w:t>
      </w:r>
      <w:proofErr w:type="gramEnd"/>
      <w:r w:rsidRPr="00465C60">
        <w:rPr>
          <w:rFonts w:asciiTheme="minorHAnsi" w:hAnsiTheme="minorHAnsi" w:cstheme="minorHAnsi"/>
          <w:i/>
          <w:iCs/>
          <w:color w:val="auto"/>
          <w:sz w:val="24"/>
          <w:szCs w:val="24"/>
        </w:rPr>
        <w:t xml:space="preserve"> и планираним бројем запослених у 202</w:t>
      </w:r>
      <w:r w:rsidRPr="00465C60">
        <w:rPr>
          <w:rFonts w:asciiTheme="minorHAnsi" w:hAnsiTheme="minorHAnsi" w:cstheme="minorHAnsi"/>
          <w:i/>
          <w:iCs/>
          <w:color w:val="auto"/>
          <w:sz w:val="24"/>
          <w:szCs w:val="24"/>
          <w:lang w:val="sr-Cyrl-RS"/>
        </w:rPr>
        <w:t>5</w:t>
      </w:r>
      <w:r w:rsidRPr="00465C60">
        <w:rPr>
          <w:rFonts w:asciiTheme="minorHAnsi" w:hAnsiTheme="minorHAnsi" w:cstheme="minorHAnsi"/>
          <w:i/>
          <w:iCs/>
          <w:color w:val="auto"/>
          <w:sz w:val="24"/>
          <w:szCs w:val="24"/>
        </w:rPr>
        <w:t xml:space="preserve">. </w:t>
      </w:r>
      <w:proofErr w:type="gramStart"/>
      <w:r w:rsidRPr="00465C60">
        <w:rPr>
          <w:rFonts w:asciiTheme="minorHAnsi" w:hAnsiTheme="minorHAnsi" w:cstheme="minorHAnsi"/>
          <w:i/>
          <w:iCs/>
          <w:color w:val="auto"/>
          <w:sz w:val="24"/>
          <w:szCs w:val="24"/>
        </w:rPr>
        <w:t>години</w:t>
      </w:r>
      <w:proofErr w:type="gramEnd"/>
      <w:r w:rsidRPr="00465C60">
        <w:rPr>
          <w:rFonts w:asciiTheme="minorHAnsi" w:hAnsiTheme="minorHAnsi" w:cstheme="minorHAnsi"/>
          <w:i/>
          <w:iCs/>
          <w:color w:val="auto"/>
          <w:sz w:val="24"/>
          <w:szCs w:val="24"/>
        </w:rPr>
        <w:t>, по корисницима буџета локалне власти, на економским класификацијама 411 и 412, по изворима финансирања.</w:t>
      </w:r>
    </w:p>
    <w:p w:rsidR="00046D12" w:rsidRPr="00465C60" w:rsidRDefault="00046D12" w:rsidP="00046D12">
      <w:pPr>
        <w:pStyle w:val="western"/>
        <w:spacing w:after="0" w:line="240" w:lineRule="auto"/>
        <w:ind w:firstLine="708"/>
        <w:rPr>
          <w:rFonts w:asciiTheme="minorHAnsi" w:hAnsiTheme="minorHAnsi" w:cstheme="minorHAnsi"/>
          <w:color w:val="auto"/>
          <w:sz w:val="24"/>
          <w:szCs w:val="24"/>
        </w:rPr>
      </w:pPr>
      <w:proofErr w:type="gramStart"/>
      <w:r w:rsidRPr="00465C60">
        <w:rPr>
          <w:rFonts w:asciiTheme="minorHAnsi" w:hAnsiTheme="minorHAnsi" w:cstheme="minorHAnsi"/>
          <w:i/>
          <w:iCs/>
          <w:color w:val="auto"/>
          <w:sz w:val="24"/>
          <w:szCs w:val="24"/>
        </w:rPr>
        <w:t>Табела Т1 се аутоматски попуњава подацима из табела Т1.1, Т1.2 и Т1.3 које је потребно попунити.</w:t>
      </w:r>
      <w:proofErr w:type="gramEnd"/>
    </w:p>
    <w:p w:rsidR="00046D12" w:rsidRPr="00465C60" w:rsidRDefault="00046D12" w:rsidP="00046D12">
      <w:pPr>
        <w:pStyle w:val="western"/>
        <w:spacing w:after="0" w:line="240" w:lineRule="auto"/>
        <w:ind w:firstLine="708"/>
        <w:rPr>
          <w:rFonts w:asciiTheme="minorHAnsi" w:hAnsiTheme="minorHAnsi" w:cstheme="minorHAnsi"/>
          <w:color w:val="auto"/>
          <w:sz w:val="24"/>
          <w:szCs w:val="24"/>
        </w:rPr>
      </w:pPr>
      <w:r w:rsidRPr="00465C60">
        <w:rPr>
          <w:rFonts w:asciiTheme="minorHAnsi" w:hAnsiTheme="minorHAnsi" w:cstheme="minorHAnsi"/>
          <w:i/>
          <w:iCs/>
          <w:color w:val="auto"/>
          <w:sz w:val="24"/>
          <w:szCs w:val="24"/>
        </w:rPr>
        <w:t>Т1 - Укупан број запослених чије се плате финансирају из свих извора на економским класификацијама 411 и 412;</w:t>
      </w:r>
    </w:p>
    <w:p w:rsidR="00046D12" w:rsidRPr="00465C60" w:rsidRDefault="00046D12" w:rsidP="00046D12">
      <w:pPr>
        <w:pStyle w:val="western"/>
        <w:spacing w:after="0" w:line="240" w:lineRule="auto"/>
        <w:ind w:firstLine="708"/>
        <w:rPr>
          <w:rFonts w:asciiTheme="minorHAnsi" w:hAnsiTheme="minorHAnsi" w:cstheme="minorHAnsi"/>
          <w:color w:val="auto"/>
          <w:sz w:val="24"/>
          <w:szCs w:val="24"/>
        </w:rPr>
      </w:pPr>
      <w:r w:rsidRPr="00465C60">
        <w:rPr>
          <w:rFonts w:asciiTheme="minorHAnsi" w:hAnsiTheme="minorHAnsi" w:cstheme="minorHAnsi"/>
          <w:i/>
          <w:iCs/>
          <w:color w:val="auto"/>
          <w:sz w:val="24"/>
          <w:szCs w:val="24"/>
        </w:rPr>
        <w:t>Т1.1 - Број запослених чије се плате финансирају из извора 01 на економским класификацијама 411 и 412;</w:t>
      </w:r>
    </w:p>
    <w:p w:rsidR="00046D12" w:rsidRPr="00465C60" w:rsidRDefault="00046D12" w:rsidP="00046D12">
      <w:pPr>
        <w:pStyle w:val="western"/>
        <w:spacing w:after="0" w:line="240" w:lineRule="auto"/>
        <w:ind w:firstLine="708"/>
        <w:rPr>
          <w:rFonts w:asciiTheme="minorHAnsi" w:hAnsiTheme="minorHAnsi" w:cstheme="minorHAnsi"/>
          <w:color w:val="auto"/>
          <w:sz w:val="24"/>
          <w:szCs w:val="24"/>
        </w:rPr>
      </w:pPr>
      <w:r w:rsidRPr="00465C60">
        <w:rPr>
          <w:rFonts w:asciiTheme="minorHAnsi" w:hAnsiTheme="minorHAnsi" w:cstheme="minorHAnsi"/>
          <w:i/>
          <w:iCs/>
          <w:color w:val="auto"/>
          <w:sz w:val="24"/>
          <w:szCs w:val="24"/>
        </w:rPr>
        <w:t>Т1.2 - Број запослених чије се плате финансирају из извора 04 на економским класификацијама 411 и 412;</w:t>
      </w:r>
    </w:p>
    <w:p w:rsidR="00046D12" w:rsidRPr="00465C60" w:rsidRDefault="00046D12" w:rsidP="00E76F6C">
      <w:pPr>
        <w:pStyle w:val="western"/>
        <w:spacing w:after="0" w:line="240" w:lineRule="auto"/>
        <w:ind w:firstLine="708"/>
        <w:jc w:val="both"/>
        <w:rPr>
          <w:rFonts w:asciiTheme="minorHAnsi" w:hAnsiTheme="minorHAnsi" w:cstheme="minorHAnsi"/>
          <w:color w:val="auto"/>
          <w:sz w:val="24"/>
          <w:szCs w:val="24"/>
        </w:rPr>
      </w:pPr>
      <w:proofErr w:type="gramStart"/>
      <w:r w:rsidRPr="00465C60">
        <w:rPr>
          <w:rFonts w:asciiTheme="minorHAnsi" w:hAnsiTheme="minorHAnsi" w:cstheme="minorHAnsi"/>
          <w:i/>
          <w:iCs/>
          <w:color w:val="auto"/>
          <w:sz w:val="24"/>
          <w:szCs w:val="24"/>
        </w:rPr>
        <w:t>Т1.3 - Број запослених чије се плате финансирају из извора 05-08 на економским класификацијама 411 и 412.</w:t>
      </w:r>
      <w:proofErr w:type="gramEnd"/>
    </w:p>
    <w:p w:rsidR="00046D12" w:rsidRPr="00465C60" w:rsidRDefault="00046D12" w:rsidP="00E76F6C">
      <w:pPr>
        <w:pStyle w:val="western"/>
        <w:spacing w:after="0" w:line="240" w:lineRule="auto"/>
        <w:ind w:left="708"/>
        <w:jc w:val="both"/>
        <w:rPr>
          <w:rFonts w:asciiTheme="minorHAnsi" w:hAnsiTheme="minorHAnsi" w:cstheme="minorHAnsi"/>
          <w:color w:val="auto"/>
          <w:sz w:val="24"/>
          <w:szCs w:val="24"/>
        </w:rPr>
      </w:pPr>
      <w:r w:rsidRPr="00465C60">
        <w:rPr>
          <w:rFonts w:asciiTheme="minorHAnsi" w:hAnsiTheme="minorHAnsi" w:cstheme="minorHAnsi"/>
          <w:i/>
          <w:iCs/>
          <w:color w:val="auto"/>
          <w:sz w:val="24"/>
          <w:szCs w:val="24"/>
        </w:rPr>
        <w:t xml:space="preserve">Табеле Т1.1, Т1.2 и Т1.3 попуњавају се тако што се попуњавају колоне ''број запослених на неодређено време'' и ''број запослених на одређено време'' по корисницима и то само у редовима са празним ћелијама. </w:t>
      </w:r>
      <w:proofErr w:type="gramStart"/>
      <w:r w:rsidRPr="00465C60">
        <w:rPr>
          <w:rFonts w:asciiTheme="minorHAnsi" w:hAnsiTheme="minorHAnsi" w:cstheme="minorHAnsi"/>
          <w:i/>
          <w:iCs/>
          <w:color w:val="auto"/>
          <w:sz w:val="24"/>
          <w:szCs w:val="24"/>
        </w:rPr>
        <w:t>Осенчене ћелије се не попуњавају.</w:t>
      </w:r>
      <w:proofErr w:type="gramEnd"/>
    </w:p>
    <w:p w:rsidR="00046D12" w:rsidRPr="00465C60" w:rsidRDefault="00046D12" w:rsidP="00E76F6C">
      <w:pPr>
        <w:pStyle w:val="western"/>
        <w:spacing w:after="0" w:line="240" w:lineRule="auto"/>
        <w:ind w:left="708"/>
        <w:jc w:val="both"/>
        <w:rPr>
          <w:rFonts w:asciiTheme="minorHAnsi" w:hAnsiTheme="minorHAnsi" w:cstheme="minorHAnsi"/>
          <w:color w:val="auto"/>
          <w:sz w:val="24"/>
          <w:szCs w:val="24"/>
        </w:rPr>
      </w:pPr>
      <w:proofErr w:type="gramStart"/>
      <w:r w:rsidRPr="00465C60">
        <w:rPr>
          <w:rFonts w:asciiTheme="minorHAnsi" w:hAnsiTheme="minorHAnsi" w:cstheme="minorHAnsi"/>
          <w:i/>
          <w:iCs/>
          <w:color w:val="auto"/>
          <w:sz w:val="24"/>
          <w:szCs w:val="24"/>
        </w:rPr>
        <w:lastRenderedPageBreak/>
        <w:t>Указујемо да је обавезно да образложење Одлуке о буџету садржи Табелу 2 (у Прилогу 1.</w:t>
      </w:r>
      <w:proofErr w:type="gramEnd"/>
      <w:r w:rsidRPr="00465C60">
        <w:rPr>
          <w:rFonts w:asciiTheme="minorHAnsi" w:hAnsiTheme="minorHAnsi" w:cstheme="minorHAnsi"/>
          <w:i/>
          <w:iCs/>
          <w:color w:val="auto"/>
          <w:sz w:val="24"/>
          <w:szCs w:val="24"/>
        </w:rPr>
        <w:t xml:space="preserve"> Упутства), у којој је неопходно попунити, упоредо по корисницима буџета локалне власти, на економским класификацијама 411 и 412, по изворима, следеће:</w:t>
      </w:r>
    </w:p>
    <w:p w:rsidR="00046D12" w:rsidRPr="00465C60" w:rsidRDefault="00046D12" w:rsidP="00E76F6C">
      <w:pPr>
        <w:pStyle w:val="western"/>
        <w:spacing w:after="0" w:line="240" w:lineRule="auto"/>
        <w:ind w:left="708"/>
        <w:jc w:val="both"/>
        <w:rPr>
          <w:rFonts w:asciiTheme="minorHAnsi" w:hAnsiTheme="minorHAnsi" w:cstheme="minorHAnsi"/>
          <w:color w:val="auto"/>
          <w:sz w:val="24"/>
          <w:szCs w:val="24"/>
        </w:rPr>
      </w:pPr>
      <w:r w:rsidRPr="00465C60">
        <w:rPr>
          <w:rFonts w:asciiTheme="minorHAnsi" w:hAnsiTheme="minorHAnsi" w:cstheme="minorHAnsi"/>
          <w:color w:val="auto"/>
          <w:sz w:val="24"/>
          <w:szCs w:val="24"/>
        </w:rPr>
        <w:t xml:space="preserve">▪ </w:t>
      </w:r>
      <w:proofErr w:type="gramStart"/>
      <w:r w:rsidRPr="00465C60">
        <w:rPr>
          <w:rFonts w:asciiTheme="minorHAnsi" w:hAnsiTheme="minorHAnsi" w:cstheme="minorHAnsi"/>
          <w:i/>
          <w:iCs/>
          <w:color w:val="auto"/>
          <w:sz w:val="24"/>
          <w:szCs w:val="24"/>
        </w:rPr>
        <w:t>маса</w:t>
      </w:r>
      <w:proofErr w:type="gramEnd"/>
      <w:r w:rsidRPr="00465C60">
        <w:rPr>
          <w:rFonts w:asciiTheme="minorHAnsi" w:hAnsiTheme="minorHAnsi" w:cstheme="minorHAnsi"/>
          <w:i/>
          <w:iCs/>
          <w:color w:val="auto"/>
          <w:sz w:val="24"/>
          <w:szCs w:val="24"/>
        </w:rPr>
        <w:t xml:space="preserve"> средства за плат</w:t>
      </w:r>
      <w:r w:rsidR="0021611C" w:rsidRPr="00465C60">
        <w:rPr>
          <w:rFonts w:asciiTheme="minorHAnsi" w:hAnsiTheme="minorHAnsi" w:cstheme="minorHAnsi"/>
          <w:i/>
          <w:iCs/>
          <w:color w:val="auto"/>
          <w:sz w:val="24"/>
          <w:szCs w:val="24"/>
        </w:rPr>
        <w:t>е исплаћена за период I-X у 202</w:t>
      </w:r>
      <w:r w:rsidR="0021611C" w:rsidRPr="00465C60">
        <w:rPr>
          <w:rFonts w:asciiTheme="minorHAnsi" w:hAnsiTheme="minorHAnsi" w:cstheme="minorHAnsi"/>
          <w:i/>
          <w:iCs/>
          <w:color w:val="auto"/>
          <w:sz w:val="24"/>
          <w:szCs w:val="24"/>
          <w:lang w:val="sr-Cyrl-RS"/>
        </w:rPr>
        <w:t>4</w:t>
      </w:r>
      <w:r w:rsidRPr="00465C60">
        <w:rPr>
          <w:rFonts w:asciiTheme="minorHAnsi" w:hAnsiTheme="minorHAnsi" w:cstheme="minorHAnsi"/>
          <w:i/>
          <w:iCs/>
          <w:color w:val="auto"/>
          <w:sz w:val="24"/>
          <w:szCs w:val="24"/>
        </w:rPr>
        <w:t xml:space="preserve">. </w:t>
      </w:r>
      <w:proofErr w:type="gramStart"/>
      <w:r w:rsidRPr="00465C60">
        <w:rPr>
          <w:rFonts w:asciiTheme="minorHAnsi" w:hAnsiTheme="minorHAnsi" w:cstheme="minorHAnsi"/>
          <w:i/>
          <w:iCs/>
          <w:color w:val="auto"/>
          <w:sz w:val="24"/>
          <w:szCs w:val="24"/>
        </w:rPr>
        <w:t>години</w:t>
      </w:r>
      <w:proofErr w:type="gramEnd"/>
      <w:r w:rsidRPr="00465C60">
        <w:rPr>
          <w:rFonts w:asciiTheme="minorHAnsi" w:hAnsiTheme="minorHAnsi" w:cstheme="minorHAnsi"/>
          <w:i/>
          <w:iCs/>
          <w:color w:val="auto"/>
          <w:sz w:val="24"/>
          <w:szCs w:val="24"/>
        </w:rPr>
        <w:t xml:space="preserve"> и планирана пр</w:t>
      </w:r>
      <w:r w:rsidR="0021611C" w:rsidRPr="00465C60">
        <w:rPr>
          <w:rFonts w:asciiTheme="minorHAnsi" w:hAnsiTheme="minorHAnsi" w:cstheme="minorHAnsi"/>
          <w:i/>
          <w:iCs/>
          <w:color w:val="auto"/>
          <w:sz w:val="24"/>
          <w:szCs w:val="24"/>
        </w:rPr>
        <w:t>ојекција за период XI-XII у 202</w:t>
      </w:r>
      <w:r w:rsidR="0021611C" w:rsidRPr="00465C60">
        <w:rPr>
          <w:rFonts w:asciiTheme="minorHAnsi" w:hAnsiTheme="minorHAnsi" w:cstheme="minorHAnsi"/>
          <w:i/>
          <w:iCs/>
          <w:color w:val="auto"/>
          <w:sz w:val="24"/>
          <w:szCs w:val="24"/>
          <w:lang w:val="sr-Cyrl-RS"/>
        </w:rPr>
        <w:t>4</w:t>
      </w:r>
      <w:r w:rsidRPr="00465C60">
        <w:rPr>
          <w:rFonts w:asciiTheme="minorHAnsi" w:hAnsiTheme="minorHAnsi" w:cstheme="minorHAnsi"/>
          <w:i/>
          <w:iCs/>
          <w:color w:val="auto"/>
          <w:sz w:val="24"/>
          <w:szCs w:val="24"/>
        </w:rPr>
        <w:t xml:space="preserve">. </w:t>
      </w:r>
      <w:proofErr w:type="gramStart"/>
      <w:r w:rsidRPr="00465C60">
        <w:rPr>
          <w:rFonts w:asciiTheme="minorHAnsi" w:hAnsiTheme="minorHAnsi" w:cstheme="minorHAnsi"/>
          <w:i/>
          <w:iCs/>
          <w:color w:val="auto"/>
          <w:sz w:val="24"/>
          <w:szCs w:val="24"/>
        </w:rPr>
        <w:t>години</w:t>
      </w:r>
      <w:proofErr w:type="gramEnd"/>
      <w:r w:rsidRPr="00465C60">
        <w:rPr>
          <w:rFonts w:asciiTheme="minorHAnsi" w:hAnsiTheme="minorHAnsi" w:cstheme="minorHAnsi"/>
          <w:i/>
          <w:iCs/>
          <w:color w:val="auto"/>
          <w:sz w:val="24"/>
          <w:szCs w:val="24"/>
        </w:rPr>
        <w:t xml:space="preserve"> у складу са одредбама члана 44. Закона о</w:t>
      </w:r>
      <w:r w:rsidR="0021611C" w:rsidRPr="00465C60">
        <w:rPr>
          <w:rFonts w:asciiTheme="minorHAnsi" w:hAnsiTheme="minorHAnsi" w:cstheme="minorHAnsi"/>
          <w:i/>
          <w:iCs/>
          <w:color w:val="auto"/>
          <w:sz w:val="24"/>
          <w:szCs w:val="24"/>
        </w:rPr>
        <w:t xml:space="preserve"> буџету Републике Србије за 202</w:t>
      </w:r>
      <w:r w:rsidR="0021611C" w:rsidRPr="00465C60">
        <w:rPr>
          <w:rFonts w:asciiTheme="minorHAnsi" w:hAnsiTheme="minorHAnsi" w:cstheme="minorHAnsi"/>
          <w:i/>
          <w:iCs/>
          <w:color w:val="auto"/>
          <w:sz w:val="24"/>
          <w:szCs w:val="24"/>
          <w:lang w:val="sr-Cyrl-RS"/>
        </w:rPr>
        <w:t>4</w:t>
      </w:r>
      <w:r w:rsidRPr="00465C60">
        <w:rPr>
          <w:rFonts w:asciiTheme="minorHAnsi" w:hAnsiTheme="minorHAnsi" w:cstheme="minorHAnsi"/>
          <w:i/>
          <w:iCs/>
          <w:color w:val="auto"/>
          <w:sz w:val="24"/>
          <w:szCs w:val="24"/>
        </w:rPr>
        <w:t>.годину и</w:t>
      </w:r>
    </w:p>
    <w:p w:rsidR="00046D12" w:rsidRPr="00465C60" w:rsidRDefault="00046D12" w:rsidP="00E76F6C">
      <w:pPr>
        <w:pStyle w:val="western"/>
        <w:spacing w:after="0" w:line="240" w:lineRule="auto"/>
        <w:ind w:firstLine="708"/>
        <w:jc w:val="both"/>
        <w:rPr>
          <w:rFonts w:asciiTheme="minorHAnsi" w:hAnsiTheme="minorHAnsi" w:cstheme="minorHAnsi"/>
          <w:color w:val="auto"/>
          <w:sz w:val="24"/>
          <w:szCs w:val="24"/>
        </w:rPr>
      </w:pPr>
      <w:r w:rsidRPr="00465C60">
        <w:rPr>
          <w:rFonts w:asciiTheme="minorHAnsi" w:hAnsiTheme="minorHAnsi" w:cstheme="minorHAnsi"/>
          <w:color w:val="auto"/>
          <w:sz w:val="24"/>
          <w:szCs w:val="24"/>
        </w:rPr>
        <w:t xml:space="preserve">▪ </w:t>
      </w:r>
      <w:proofErr w:type="gramStart"/>
      <w:r w:rsidRPr="00465C60">
        <w:rPr>
          <w:rFonts w:asciiTheme="minorHAnsi" w:hAnsiTheme="minorHAnsi" w:cstheme="minorHAnsi"/>
          <w:i/>
          <w:iCs/>
          <w:color w:val="auto"/>
          <w:sz w:val="24"/>
          <w:szCs w:val="24"/>
        </w:rPr>
        <w:t>пла</w:t>
      </w:r>
      <w:r w:rsidR="00182417" w:rsidRPr="00465C60">
        <w:rPr>
          <w:rFonts w:asciiTheme="minorHAnsi" w:hAnsiTheme="minorHAnsi" w:cstheme="minorHAnsi"/>
          <w:i/>
          <w:iCs/>
          <w:color w:val="auto"/>
          <w:sz w:val="24"/>
          <w:szCs w:val="24"/>
        </w:rPr>
        <w:t>нирана</w:t>
      </w:r>
      <w:proofErr w:type="gramEnd"/>
      <w:r w:rsidR="00182417" w:rsidRPr="00465C60">
        <w:rPr>
          <w:rFonts w:asciiTheme="minorHAnsi" w:hAnsiTheme="minorHAnsi" w:cstheme="minorHAnsi"/>
          <w:i/>
          <w:iCs/>
          <w:color w:val="auto"/>
          <w:sz w:val="24"/>
          <w:szCs w:val="24"/>
        </w:rPr>
        <w:t xml:space="preserve"> средства за плате за 202</w:t>
      </w:r>
      <w:r w:rsidR="00182417" w:rsidRPr="00465C60">
        <w:rPr>
          <w:rFonts w:asciiTheme="minorHAnsi" w:hAnsiTheme="minorHAnsi" w:cstheme="minorHAnsi"/>
          <w:i/>
          <w:iCs/>
          <w:color w:val="auto"/>
          <w:sz w:val="24"/>
          <w:szCs w:val="24"/>
          <w:lang w:val="sr-Cyrl-RS"/>
        </w:rPr>
        <w:t>5</w:t>
      </w:r>
      <w:r w:rsidRPr="00465C60">
        <w:rPr>
          <w:rFonts w:asciiTheme="minorHAnsi" w:hAnsiTheme="minorHAnsi" w:cstheme="minorHAnsi"/>
          <w:i/>
          <w:iCs/>
          <w:color w:val="auto"/>
          <w:sz w:val="24"/>
          <w:szCs w:val="24"/>
        </w:rPr>
        <w:t xml:space="preserve">. </w:t>
      </w:r>
      <w:proofErr w:type="gramStart"/>
      <w:r w:rsidRPr="00465C60">
        <w:rPr>
          <w:rFonts w:asciiTheme="minorHAnsi" w:hAnsiTheme="minorHAnsi" w:cstheme="minorHAnsi"/>
          <w:i/>
          <w:iCs/>
          <w:color w:val="auto"/>
          <w:sz w:val="24"/>
          <w:szCs w:val="24"/>
        </w:rPr>
        <w:t>годину</w:t>
      </w:r>
      <w:proofErr w:type="gramEnd"/>
      <w:r w:rsidRPr="00465C60">
        <w:rPr>
          <w:rFonts w:asciiTheme="minorHAnsi" w:hAnsiTheme="minorHAnsi" w:cstheme="minorHAnsi"/>
          <w:i/>
          <w:iCs/>
          <w:color w:val="auto"/>
          <w:sz w:val="24"/>
          <w:szCs w:val="24"/>
        </w:rPr>
        <w:t>.</w:t>
      </w:r>
    </w:p>
    <w:p w:rsidR="00046D12" w:rsidRPr="00465C60" w:rsidRDefault="00046D12" w:rsidP="00E76F6C">
      <w:pPr>
        <w:pStyle w:val="western"/>
        <w:spacing w:after="0" w:line="240" w:lineRule="auto"/>
        <w:ind w:left="708"/>
        <w:jc w:val="both"/>
        <w:rPr>
          <w:rFonts w:asciiTheme="minorHAnsi" w:hAnsiTheme="minorHAnsi" w:cstheme="minorHAnsi"/>
          <w:color w:val="auto"/>
          <w:sz w:val="24"/>
          <w:szCs w:val="24"/>
        </w:rPr>
      </w:pPr>
      <w:proofErr w:type="gramStart"/>
      <w:r w:rsidRPr="00465C60">
        <w:rPr>
          <w:rFonts w:asciiTheme="minorHAnsi" w:hAnsiTheme="minorHAnsi" w:cstheme="minorHAnsi"/>
          <w:i/>
          <w:iCs/>
          <w:color w:val="auto"/>
          <w:sz w:val="24"/>
          <w:szCs w:val="24"/>
        </w:rPr>
        <w:t>Приликом попуњавања Табеле 2.попуњавају се само колоне са масом средстава за плате по корисницима и изворима, тако што се уноси износ масе средстава само у редовимаса празним ћелијама, а осенчене ћелије се не попуњавају.</w:t>
      </w:r>
      <w:proofErr w:type="gramEnd"/>
      <w:r w:rsidRPr="00465C60">
        <w:rPr>
          <w:rFonts w:asciiTheme="minorHAnsi" w:hAnsiTheme="minorHAnsi" w:cstheme="minorHAnsi"/>
          <w:i/>
          <w:iCs/>
          <w:color w:val="auto"/>
          <w:sz w:val="24"/>
          <w:szCs w:val="24"/>
        </w:rPr>
        <w:t xml:space="preserve"> </w:t>
      </w:r>
      <w:proofErr w:type="gramStart"/>
      <w:r w:rsidRPr="00465C60">
        <w:rPr>
          <w:rFonts w:asciiTheme="minorHAnsi" w:hAnsiTheme="minorHAnsi" w:cstheme="minorHAnsi"/>
          <w:i/>
          <w:iCs/>
          <w:color w:val="auto"/>
          <w:sz w:val="24"/>
          <w:szCs w:val="24"/>
        </w:rPr>
        <w:t>Колоне са бројем запослених се аутоматски попуњавају подацима из табеле Т1.</w:t>
      </w:r>
      <w:proofErr w:type="gramEnd"/>
    </w:p>
    <w:p w:rsidR="00046D12" w:rsidRPr="00465C60" w:rsidRDefault="00046D12" w:rsidP="00E76F6C">
      <w:pPr>
        <w:pStyle w:val="western"/>
        <w:spacing w:after="0" w:line="240" w:lineRule="auto"/>
        <w:ind w:firstLine="708"/>
        <w:jc w:val="both"/>
        <w:rPr>
          <w:rFonts w:asciiTheme="minorHAnsi" w:hAnsiTheme="minorHAnsi" w:cstheme="minorHAnsi"/>
          <w:color w:val="auto"/>
          <w:sz w:val="24"/>
          <w:szCs w:val="24"/>
        </w:rPr>
      </w:pPr>
      <w:proofErr w:type="gramStart"/>
      <w:r w:rsidRPr="00465C60">
        <w:rPr>
          <w:rFonts w:asciiTheme="minorHAnsi" w:hAnsiTheme="minorHAnsi" w:cstheme="minorHAnsi"/>
          <w:i/>
          <w:iCs/>
          <w:color w:val="auto"/>
          <w:sz w:val="24"/>
          <w:szCs w:val="24"/>
        </w:rPr>
        <w:t>Табела 3.је табела са бројем запослених чије се плате исплаћују из буџета са осталих економских класификација.</w:t>
      </w:r>
      <w:proofErr w:type="gramEnd"/>
    </w:p>
    <w:p w:rsidR="00046D12" w:rsidRPr="00465C60" w:rsidRDefault="00046D12" w:rsidP="00E76F6C">
      <w:pPr>
        <w:pStyle w:val="western"/>
        <w:spacing w:after="0" w:line="240" w:lineRule="auto"/>
        <w:ind w:left="708"/>
        <w:jc w:val="both"/>
        <w:rPr>
          <w:rFonts w:asciiTheme="minorHAnsi" w:hAnsiTheme="minorHAnsi" w:cstheme="minorHAnsi"/>
          <w:color w:val="auto"/>
          <w:sz w:val="24"/>
          <w:szCs w:val="24"/>
        </w:rPr>
      </w:pPr>
      <w:proofErr w:type="gramStart"/>
      <w:r w:rsidRPr="00465C60">
        <w:rPr>
          <w:rFonts w:asciiTheme="minorHAnsi" w:hAnsiTheme="minorHAnsi" w:cstheme="minorHAnsi"/>
          <w:i/>
          <w:iCs/>
          <w:color w:val="auto"/>
          <w:sz w:val="24"/>
          <w:szCs w:val="24"/>
        </w:rPr>
        <w:t>Табела 4.представља приказ планираних и исплаћених</w:t>
      </w:r>
      <w:r w:rsidR="00182417" w:rsidRPr="00465C60">
        <w:rPr>
          <w:rFonts w:asciiTheme="minorHAnsi" w:hAnsiTheme="minorHAnsi" w:cstheme="minorHAnsi"/>
          <w:i/>
          <w:iCs/>
          <w:color w:val="auto"/>
          <w:sz w:val="24"/>
          <w:szCs w:val="24"/>
        </w:rPr>
        <w:t xml:space="preserve"> средстава у 202</w:t>
      </w:r>
      <w:r w:rsidR="00182417" w:rsidRPr="00465C60">
        <w:rPr>
          <w:rFonts w:asciiTheme="minorHAnsi" w:hAnsiTheme="minorHAnsi" w:cstheme="minorHAnsi"/>
          <w:i/>
          <w:iCs/>
          <w:color w:val="auto"/>
          <w:sz w:val="24"/>
          <w:szCs w:val="24"/>
          <w:lang w:val="sr-Cyrl-RS"/>
        </w:rPr>
        <w:t>4</w:t>
      </w:r>
      <w:r w:rsidRPr="00465C60">
        <w:rPr>
          <w:rFonts w:asciiTheme="minorHAnsi" w:hAnsiTheme="minorHAnsi" w:cstheme="minorHAnsi"/>
          <w:i/>
          <w:iCs/>
          <w:color w:val="auto"/>
          <w:sz w:val="24"/>
          <w:szCs w:val="24"/>
        </w:rPr>
        <w:t>.</w:t>
      </w:r>
      <w:proofErr w:type="gramEnd"/>
      <w:r w:rsidRPr="00465C60">
        <w:rPr>
          <w:rFonts w:asciiTheme="minorHAnsi" w:hAnsiTheme="minorHAnsi" w:cstheme="minorHAnsi"/>
          <w:i/>
          <w:iCs/>
          <w:color w:val="auto"/>
          <w:sz w:val="24"/>
          <w:szCs w:val="24"/>
        </w:rPr>
        <w:t xml:space="preserve"> </w:t>
      </w:r>
      <w:proofErr w:type="gramStart"/>
      <w:r w:rsidRPr="00465C60">
        <w:rPr>
          <w:rFonts w:asciiTheme="minorHAnsi" w:hAnsiTheme="minorHAnsi" w:cstheme="minorHAnsi"/>
          <w:i/>
          <w:iCs/>
          <w:color w:val="auto"/>
          <w:sz w:val="24"/>
          <w:szCs w:val="24"/>
        </w:rPr>
        <w:t>годи</w:t>
      </w:r>
      <w:r w:rsidR="00182417" w:rsidRPr="00465C60">
        <w:rPr>
          <w:rFonts w:asciiTheme="minorHAnsi" w:hAnsiTheme="minorHAnsi" w:cstheme="minorHAnsi"/>
          <w:i/>
          <w:iCs/>
          <w:color w:val="auto"/>
          <w:sz w:val="24"/>
          <w:szCs w:val="24"/>
        </w:rPr>
        <w:t>ни</w:t>
      </w:r>
      <w:proofErr w:type="gramEnd"/>
      <w:r w:rsidR="00182417" w:rsidRPr="00465C60">
        <w:rPr>
          <w:rFonts w:asciiTheme="minorHAnsi" w:hAnsiTheme="minorHAnsi" w:cstheme="minorHAnsi"/>
          <w:i/>
          <w:iCs/>
          <w:color w:val="auto"/>
          <w:sz w:val="24"/>
          <w:szCs w:val="24"/>
        </w:rPr>
        <w:t xml:space="preserve"> и планираних средстава у 202</w:t>
      </w:r>
      <w:r w:rsidR="00182417" w:rsidRPr="00465C60">
        <w:rPr>
          <w:rFonts w:asciiTheme="minorHAnsi" w:hAnsiTheme="minorHAnsi" w:cstheme="minorHAnsi"/>
          <w:i/>
          <w:iCs/>
          <w:color w:val="auto"/>
          <w:sz w:val="24"/>
          <w:szCs w:val="24"/>
          <w:lang w:val="sr-Cyrl-RS"/>
        </w:rPr>
        <w:t>5</w:t>
      </w:r>
      <w:r w:rsidRPr="00465C60">
        <w:rPr>
          <w:rFonts w:asciiTheme="minorHAnsi" w:hAnsiTheme="minorHAnsi" w:cstheme="minorHAnsi"/>
          <w:i/>
          <w:iCs/>
          <w:color w:val="auto"/>
          <w:sz w:val="24"/>
          <w:szCs w:val="24"/>
        </w:rPr>
        <w:t xml:space="preserve">. </w:t>
      </w:r>
      <w:proofErr w:type="gramStart"/>
      <w:r w:rsidRPr="00465C60">
        <w:rPr>
          <w:rFonts w:asciiTheme="minorHAnsi" w:hAnsiTheme="minorHAnsi" w:cstheme="minorHAnsi"/>
          <w:i/>
          <w:iCs/>
          <w:color w:val="auto"/>
          <w:sz w:val="24"/>
          <w:szCs w:val="24"/>
        </w:rPr>
        <w:t>години</w:t>
      </w:r>
      <w:proofErr w:type="gramEnd"/>
      <w:r w:rsidRPr="00465C60">
        <w:rPr>
          <w:rFonts w:asciiTheme="minorHAnsi" w:hAnsiTheme="minorHAnsi" w:cstheme="minorHAnsi"/>
          <w:i/>
          <w:iCs/>
          <w:color w:val="auto"/>
          <w:sz w:val="24"/>
          <w:szCs w:val="24"/>
        </w:rPr>
        <w:t xml:space="preserve"> на економској класификацији 416, као и пратећи број запослених по овом основу. </w:t>
      </w:r>
      <w:proofErr w:type="gramStart"/>
      <w:r w:rsidRPr="00465C60">
        <w:rPr>
          <w:rFonts w:asciiTheme="minorHAnsi" w:hAnsiTheme="minorHAnsi" w:cstheme="minorHAnsi"/>
          <w:i/>
          <w:iCs/>
          <w:color w:val="auto"/>
          <w:sz w:val="24"/>
          <w:szCs w:val="24"/>
        </w:rPr>
        <w:t>Напомињемо да се у овој табели приказују планирана/исплаћена средства за јубиларне награде и/или по другом основу, при чему је потребно у табели нагласити који је основ у питању (награде и сл.).</w:t>
      </w:r>
      <w:proofErr w:type="gramEnd"/>
    </w:p>
    <w:p w:rsidR="00046D12" w:rsidRPr="00465C60" w:rsidRDefault="00046D12" w:rsidP="00E76F6C">
      <w:pPr>
        <w:pStyle w:val="western"/>
        <w:spacing w:after="0" w:line="240" w:lineRule="auto"/>
        <w:ind w:left="708"/>
        <w:jc w:val="both"/>
        <w:rPr>
          <w:rFonts w:asciiTheme="minorHAnsi" w:hAnsiTheme="minorHAnsi" w:cstheme="minorHAnsi"/>
          <w:color w:val="auto"/>
          <w:sz w:val="24"/>
          <w:szCs w:val="24"/>
        </w:rPr>
      </w:pPr>
      <w:proofErr w:type="gramStart"/>
      <w:r w:rsidRPr="00465C60">
        <w:rPr>
          <w:rFonts w:asciiTheme="minorHAnsi" w:hAnsiTheme="minorHAnsi" w:cstheme="minorHAnsi"/>
          <w:i/>
          <w:iCs/>
          <w:color w:val="auto"/>
          <w:sz w:val="24"/>
          <w:szCs w:val="24"/>
        </w:rPr>
        <w:t>Табела 5.односи се на преглед броја запос</w:t>
      </w:r>
      <w:r w:rsidR="00182417" w:rsidRPr="00465C60">
        <w:rPr>
          <w:rFonts w:asciiTheme="minorHAnsi" w:hAnsiTheme="minorHAnsi" w:cstheme="minorHAnsi"/>
          <w:i/>
          <w:iCs/>
          <w:color w:val="auto"/>
          <w:sz w:val="24"/>
          <w:szCs w:val="24"/>
        </w:rPr>
        <w:t>лених и средства за плате у 202</w:t>
      </w:r>
      <w:r w:rsidR="00182417" w:rsidRPr="00465C60">
        <w:rPr>
          <w:rFonts w:asciiTheme="minorHAnsi" w:hAnsiTheme="minorHAnsi" w:cstheme="minorHAnsi"/>
          <w:i/>
          <w:iCs/>
          <w:color w:val="auto"/>
          <w:sz w:val="24"/>
          <w:szCs w:val="24"/>
          <w:lang w:val="sr-Cyrl-RS"/>
        </w:rPr>
        <w:t>5</w:t>
      </w:r>
      <w:r w:rsidRPr="00465C60">
        <w:rPr>
          <w:rFonts w:asciiTheme="minorHAnsi" w:hAnsiTheme="minorHAnsi" w:cstheme="minorHAnsi"/>
          <w:i/>
          <w:iCs/>
          <w:color w:val="auto"/>
          <w:sz w:val="24"/>
          <w:szCs w:val="24"/>
        </w:rPr>
        <w:t>.</w:t>
      </w:r>
      <w:proofErr w:type="gramEnd"/>
      <w:r w:rsidRPr="00465C60">
        <w:rPr>
          <w:rFonts w:asciiTheme="minorHAnsi" w:hAnsiTheme="minorHAnsi" w:cstheme="minorHAnsi"/>
          <w:i/>
          <w:iCs/>
          <w:color w:val="auto"/>
          <w:sz w:val="24"/>
          <w:szCs w:val="24"/>
        </w:rPr>
        <w:t xml:space="preserve"> </w:t>
      </w:r>
      <w:proofErr w:type="gramStart"/>
      <w:r w:rsidRPr="00465C60">
        <w:rPr>
          <w:rFonts w:asciiTheme="minorHAnsi" w:hAnsiTheme="minorHAnsi" w:cstheme="minorHAnsi"/>
          <w:i/>
          <w:iCs/>
          <w:color w:val="auto"/>
          <w:sz w:val="24"/>
          <w:szCs w:val="24"/>
        </w:rPr>
        <w:t>години</w:t>
      </w:r>
      <w:proofErr w:type="gramEnd"/>
      <w:r w:rsidRPr="00465C60">
        <w:rPr>
          <w:rFonts w:asciiTheme="minorHAnsi" w:hAnsiTheme="minorHAnsi" w:cstheme="minorHAnsi"/>
          <w:i/>
          <w:iCs/>
          <w:color w:val="auto"/>
          <w:sz w:val="24"/>
          <w:szCs w:val="24"/>
        </w:rPr>
        <w:t xml:space="preserve"> по звањима и занимањима у органима јединица локалне власти, а у којој је потребно унети коефицијенте, додатке за минули рад, додатке за прековремени рад и приправност и број запослених у органима и организацијама локалне власти.</w:t>
      </w:r>
    </w:p>
    <w:p w:rsidR="00046D12" w:rsidRPr="00465C60" w:rsidRDefault="00046D12" w:rsidP="00E76F6C">
      <w:pPr>
        <w:pStyle w:val="western"/>
        <w:spacing w:after="0" w:line="240" w:lineRule="auto"/>
        <w:ind w:left="708"/>
        <w:jc w:val="both"/>
        <w:rPr>
          <w:rFonts w:asciiTheme="minorHAnsi" w:hAnsiTheme="minorHAnsi" w:cstheme="minorHAnsi"/>
          <w:color w:val="auto"/>
          <w:sz w:val="24"/>
          <w:szCs w:val="24"/>
        </w:rPr>
      </w:pPr>
      <w:proofErr w:type="gramStart"/>
      <w:r w:rsidRPr="00465C60">
        <w:rPr>
          <w:rFonts w:asciiTheme="minorHAnsi" w:hAnsiTheme="minorHAnsi" w:cstheme="minorHAnsi"/>
          <w:i/>
          <w:iCs/>
          <w:color w:val="auto"/>
          <w:sz w:val="24"/>
          <w:szCs w:val="24"/>
        </w:rPr>
        <w:t>Табела 6.односи се на преглед исплаћених средстава на економски</w:t>
      </w:r>
      <w:r w:rsidR="00182417" w:rsidRPr="00465C60">
        <w:rPr>
          <w:rFonts w:asciiTheme="minorHAnsi" w:hAnsiTheme="minorHAnsi" w:cstheme="minorHAnsi"/>
          <w:i/>
          <w:iCs/>
          <w:color w:val="auto"/>
          <w:sz w:val="24"/>
          <w:szCs w:val="24"/>
        </w:rPr>
        <w:t>м класификацијама 413-416 у 202</w:t>
      </w:r>
      <w:r w:rsidR="00182417" w:rsidRPr="00465C60">
        <w:rPr>
          <w:rFonts w:asciiTheme="minorHAnsi" w:hAnsiTheme="minorHAnsi" w:cstheme="minorHAnsi"/>
          <w:i/>
          <w:iCs/>
          <w:color w:val="auto"/>
          <w:sz w:val="24"/>
          <w:szCs w:val="24"/>
          <w:lang w:val="sr-Cyrl-RS"/>
        </w:rPr>
        <w:t>4</w:t>
      </w:r>
      <w:r w:rsidRPr="00465C60">
        <w:rPr>
          <w:rFonts w:asciiTheme="minorHAnsi" w:hAnsiTheme="minorHAnsi" w:cstheme="minorHAnsi"/>
          <w:i/>
          <w:iCs/>
          <w:color w:val="auto"/>
          <w:sz w:val="24"/>
          <w:szCs w:val="24"/>
        </w:rPr>
        <w:t>.</w:t>
      </w:r>
      <w:proofErr w:type="gramEnd"/>
      <w:r w:rsidRPr="00465C60">
        <w:rPr>
          <w:rFonts w:asciiTheme="minorHAnsi" w:hAnsiTheme="minorHAnsi" w:cstheme="minorHAnsi"/>
          <w:i/>
          <w:iCs/>
          <w:color w:val="auto"/>
          <w:sz w:val="24"/>
          <w:szCs w:val="24"/>
        </w:rPr>
        <w:t xml:space="preserve"> </w:t>
      </w:r>
      <w:proofErr w:type="gramStart"/>
      <w:r w:rsidRPr="00465C60">
        <w:rPr>
          <w:rFonts w:asciiTheme="minorHAnsi" w:hAnsiTheme="minorHAnsi" w:cstheme="minorHAnsi"/>
          <w:i/>
          <w:iCs/>
          <w:color w:val="auto"/>
          <w:sz w:val="24"/>
          <w:szCs w:val="24"/>
        </w:rPr>
        <w:t>години</w:t>
      </w:r>
      <w:proofErr w:type="gramEnd"/>
      <w:r w:rsidRPr="00465C60">
        <w:rPr>
          <w:rFonts w:asciiTheme="minorHAnsi" w:hAnsiTheme="minorHAnsi" w:cstheme="minorHAnsi"/>
          <w:i/>
          <w:iCs/>
          <w:color w:val="auto"/>
          <w:sz w:val="24"/>
          <w:szCs w:val="24"/>
        </w:rPr>
        <w:t>, као и планиран</w:t>
      </w:r>
      <w:r w:rsidR="00182417" w:rsidRPr="00465C60">
        <w:rPr>
          <w:rFonts w:asciiTheme="minorHAnsi" w:hAnsiTheme="minorHAnsi" w:cstheme="minorHAnsi"/>
          <w:i/>
          <w:iCs/>
          <w:color w:val="auto"/>
          <w:sz w:val="24"/>
          <w:szCs w:val="24"/>
        </w:rPr>
        <w:t>им средствима у 202</w:t>
      </w:r>
      <w:r w:rsidR="00182417" w:rsidRPr="00465C60">
        <w:rPr>
          <w:rFonts w:asciiTheme="minorHAnsi" w:hAnsiTheme="minorHAnsi" w:cstheme="minorHAnsi"/>
          <w:i/>
          <w:iCs/>
          <w:color w:val="auto"/>
          <w:sz w:val="24"/>
          <w:szCs w:val="24"/>
          <w:lang w:val="sr-Cyrl-RS"/>
        </w:rPr>
        <w:t>5</w:t>
      </w:r>
      <w:r w:rsidRPr="00465C60">
        <w:rPr>
          <w:rFonts w:asciiTheme="minorHAnsi" w:hAnsiTheme="minorHAnsi" w:cstheme="minorHAnsi"/>
          <w:i/>
          <w:iCs/>
          <w:color w:val="auto"/>
          <w:sz w:val="24"/>
          <w:szCs w:val="24"/>
        </w:rPr>
        <w:t xml:space="preserve">. </w:t>
      </w:r>
      <w:proofErr w:type="gramStart"/>
      <w:r w:rsidRPr="00465C60">
        <w:rPr>
          <w:rFonts w:asciiTheme="minorHAnsi" w:hAnsiTheme="minorHAnsi" w:cstheme="minorHAnsi"/>
          <w:i/>
          <w:iCs/>
          <w:color w:val="auto"/>
          <w:sz w:val="24"/>
          <w:szCs w:val="24"/>
        </w:rPr>
        <w:t>години</w:t>
      </w:r>
      <w:proofErr w:type="gramEnd"/>
      <w:r w:rsidRPr="00465C60">
        <w:rPr>
          <w:rFonts w:asciiTheme="minorHAnsi" w:hAnsiTheme="minorHAnsi" w:cstheme="minorHAnsi"/>
          <w:i/>
          <w:iCs/>
          <w:color w:val="auto"/>
          <w:sz w:val="24"/>
          <w:szCs w:val="24"/>
        </w:rPr>
        <w:t>.</w:t>
      </w:r>
    </w:p>
    <w:p w:rsidR="00046D12" w:rsidRPr="00465C60" w:rsidRDefault="00046D12" w:rsidP="00E76F6C">
      <w:pPr>
        <w:pStyle w:val="western"/>
        <w:spacing w:after="0" w:line="240" w:lineRule="auto"/>
        <w:ind w:left="708"/>
        <w:jc w:val="both"/>
        <w:rPr>
          <w:rFonts w:asciiTheme="minorHAnsi" w:hAnsiTheme="minorHAnsi" w:cstheme="minorHAnsi"/>
          <w:color w:val="auto"/>
          <w:sz w:val="24"/>
          <w:szCs w:val="24"/>
        </w:rPr>
      </w:pPr>
      <w:proofErr w:type="gramStart"/>
      <w:r w:rsidRPr="00465C60">
        <w:rPr>
          <w:rFonts w:asciiTheme="minorHAnsi" w:hAnsiTheme="minorHAnsi" w:cstheme="minorHAnsi"/>
          <w:i/>
          <w:iCs/>
          <w:color w:val="auto"/>
          <w:sz w:val="24"/>
          <w:szCs w:val="24"/>
        </w:rPr>
        <w:t>Штампани формат табела Прилога 1- Преглед броја запослених и средстава за плате, треба имати печат и потпис одговорног лица као и број телефона.</w:t>
      </w:r>
      <w:proofErr w:type="gramEnd"/>
    </w:p>
    <w:p w:rsidR="00DF63F2" w:rsidRPr="00465C60" w:rsidRDefault="00DF63F2" w:rsidP="00985E7A">
      <w:pPr>
        <w:pStyle w:val="western"/>
        <w:spacing w:after="0" w:line="240" w:lineRule="auto"/>
        <w:rPr>
          <w:rFonts w:asciiTheme="minorHAnsi" w:hAnsiTheme="minorHAnsi" w:cstheme="minorHAnsi"/>
          <w:b/>
          <w:color w:val="auto"/>
          <w:sz w:val="24"/>
          <w:szCs w:val="24"/>
        </w:rPr>
      </w:pPr>
      <w:r w:rsidRPr="00465C60">
        <w:rPr>
          <w:rFonts w:asciiTheme="minorHAnsi" w:hAnsiTheme="minorHAnsi" w:cstheme="minorHAnsi"/>
          <w:b/>
          <w:color w:val="auto"/>
          <w:sz w:val="24"/>
          <w:szCs w:val="24"/>
          <w:lang w:val="sr-Cyrl-RS"/>
        </w:rPr>
        <w:tab/>
      </w:r>
      <w:r w:rsidRPr="00465C60">
        <w:rPr>
          <w:rFonts w:asciiTheme="minorHAnsi" w:hAnsiTheme="minorHAnsi" w:cstheme="minorHAnsi"/>
          <w:b/>
          <w:i/>
          <w:iCs/>
          <w:color w:val="auto"/>
          <w:sz w:val="24"/>
          <w:szCs w:val="24"/>
        </w:rPr>
        <w:t>Група конта 42 - Коришћење услуга и роба</w:t>
      </w:r>
    </w:p>
    <w:p w:rsidR="00DF63F2" w:rsidRPr="00465C60" w:rsidRDefault="00DF63F2" w:rsidP="00E76F6C">
      <w:pPr>
        <w:pStyle w:val="western"/>
        <w:spacing w:after="0" w:line="240" w:lineRule="auto"/>
        <w:ind w:left="708"/>
        <w:jc w:val="both"/>
        <w:rPr>
          <w:rFonts w:asciiTheme="minorHAnsi" w:hAnsiTheme="minorHAnsi" w:cstheme="minorHAnsi"/>
          <w:color w:val="auto"/>
          <w:sz w:val="24"/>
          <w:szCs w:val="24"/>
        </w:rPr>
      </w:pPr>
      <w:proofErr w:type="gramStart"/>
      <w:r w:rsidRPr="00465C60">
        <w:rPr>
          <w:rFonts w:asciiTheme="minorHAnsi" w:hAnsiTheme="minorHAnsi" w:cstheme="minorHAnsi"/>
          <w:i/>
          <w:iCs/>
          <w:color w:val="auto"/>
          <w:sz w:val="24"/>
          <w:szCs w:val="24"/>
        </w:rPr>
        <w:t>У оквиру групе конта која се односе на куповину роба и услуга, потребно је реално планирати средства за ове намене у 202</w:t>
      </w:r>
      <w:r w:rsidRPr="00465C60">
        <w:rPr>
          <w:rFonts w:asciiTheme="minorHAnsi" w:hAnsiTheme="minorHAnsi" w:cstheme="minorHAnsi"/>
          <w:i/>
          <w:iCs/>
          <w:color w:val="auto"/>
          <w:sz w:val="24"/>
          <w:szCs w:val="24"/>
          <w:lang w:val="sr-Cyrl-RS"/>
        </w:rPr>
        <w:t>5</w:t>
      </w:r>
      <w:r w:rsidRPr="00465C60">
        <w:rPr>
          <w:rFonts w:asciiTheme="minorHAnsi" w:hAnsiTheme="minorHAnsi" w:cstheme="minorHAnsi"/>
          <w:i/>
          <w:iCs/>
          <w:color w:val="auto"/>
          <w:sz w:val="24"/>
          <w:szCs w:val="24"/>
        </w:rPr>
        <w:t>.години, водећи рачуна да се не угрози извршавање сталних трошкова (421 - Стални трошкови).</w:t>
      </w:r>
      <w:proofErr w:type="gramEnd"/>
    </w:p>
    <w:p w:rsidR="00DF63F2" w:rsidRPr="00465C60" w:rsidRDefault="00DF63F2" w:rsidP="00E76F6C">
      <w:pPr>
        <w:pStyle w:val="western"/>
        <w:spacing w:after="0" w:line="240" w:lineRule="auto"/>
        <w:ind w:left="708"/>
        <w:jc w:val="both"/>
        <w:rPr>
          <w:rFonts w:asciiTheme="minorHAnsi" w:hAnsiTheme="minorHAnsi" w:cstheme="minorHAnsi"/>
          <w:color w:val="auto"/>
          <w:sz w:val="24"/>
          <w:szCs w:val="24"/>
        </w:rPr>
      </w:pPr>
      <w:proofErr w:type="gramStart"/>
      <w:r w:rsidRPr="00465C60">
        <w:rPr>
          <w:rFonts w:asciiTheme="minorHAnsi" w:hAnsiTheme="minorHAnsi" w:cstheme="minorHAnsi"/>
          <w:i/>
          <w:iCs/>
          <w:color w:val="auto"/>
          <w:sz w:val="24"/>
          <w:szCs w:val="24"/>
        </w:rPr>
        <w:t>Препорука је да буџетски корисници у буџетској процедури преиспитају и потребу смањења других накнада за рад, које нису обухваћене Законом (уговори о делу, уговори о привремено повременим пословима и др).</w:t>
      </w:r>
      <w:proofErr w:type="gramEnd"/>
    </w:p>
    <w:p w:rsidR="00DF63F2" w:rsidRPr="00465C60" w:rsidRDefault="00DF63F2" w:rsidP="00E76F6C">
      <w:pPr>
        <w:pStyle w:val="western"/>
        <w:spacing w:after="0" w:line="240" w:lineRule="auto"/>
        <w:ind w:left="708"/>
        <w:jc w:val="both"/>
        <w:rPr>
          <w:rFonts w:asciiTheme="minorHAnsi" w:hAnsiTheme="minorHAnsi" w:cstheme="minorHAnsi"/>
          <w:i/>
          <w:iCs/>
          <w:color w:val="auto"/>
          <w:sz w:val="24"/>
          <w:szCs w:val="24"/>
          <w:lang w:val="sr-Cyrl-RS"/>
        </w:rPr>
      </w:pPr>
      <w:proofErr w:type="gramStart"/>
      <w:r w:rsidRPr="00465C60">
        <w:rPr>
          <w:rFonts w:asciiTheme="minorHAnsi" w:hAnsiTheme="minorHAnsi" w:cstheme="minorHAnsi"/>
          <w:i/>
          <w:iCs/>
          <w:color w:val="auto"/>
          <w:sz w:val="24"/>
          <w:szCs w:val="24"/>
        </w:rPr>
        <w:lastRenderedPageBreak/>
        <w:t>Посебно је приликом планирања ове групе конта потребан крајње реалан приступ и са аспекта Закона о роковима измирења новчаних обавеза у комерцијалним трансакцијама („Службени гласник РСˮ, бр.119/12, 68/15, 113/17, 91/19, 44/21, 130/21, 120/21- др.закон и 138/22).</w:t>
      </w:r>
      <w:proofErr w:type="gramEnd"/>
    </w:p>
    <w:p w:rsidR="008B5659" w:rsidRPr="00465C60" w:rsidRDefault="008B5659" w:rsidP="00E76F6C">
      <w:pPr>
        <w:pStyle w:val="western"/>
        <w:spacing w:after="0" w:line="240" w:lineRule="auto"/>
        <w:ind w:firstLine="708"/>
        <w:jc w:val="both"/>
        <w:rPr>
          <w:rFonts w:asciiTheme="minorHAnsi" w:hAnsiTheme="minorHAnsi" w:cstheme="minorHAnsi"/>
          <w:b/>
          <w:color w:val="auto"/>
          <w:sz w:val="24"/>
          <w:szCs w:val="24"/>
        </w:rPr>
      </w:pPr>
      <w:r w:rsidRPr="00465C60">
        <w:rPr>
          <w:rFonts w:asciiTheme="minorHAnsi" w:hAnsiTheme="minorHAnsi" w:cstheme="minorHAnsi"/>
          <w:b/>
          <w:i/>
          <w:iCs/>
          <w:color w:val="auto"/>
          <w:sz w:val="24"/>
          <w:szCs w:val="24"/>
        </w:rPr>
        <w:t>Група конта 45 - Субвенције</w:t>
      </w:r>
    </w:p>
    <w:p w:rsidR="008B5659" w:rsidRPr="00465C60" w:rsidRDefault="008B5659" w:rsidP="008B5659">
      <w:pPr>
        <w:pStyle w:val="western"/>
        <w:spacing w:after="0" w:line="240" w:lineRule="auto"/>
        <w:ind w:left="708"/>
        <w:rPr>
          <w:rFonts w:asciiTheme="minorHAnsi" w:hAnsiTheme="minorHAnsi" w:cstheme="minorHAnsi"/>
          <w:color w:val="auto"/>
          <w:sz w:val="24"/>
          <w:szCs w:val="24"/>
        </w:rPr>
      </w:pPr>
      <w:proofErr w:type="gramStart"/>
      <w:r w:rsidRPr="00465C60">
        <w:rPr>
          <w:rFonts w:asciiTheme="minorHAnsi" w:hAnsiTheme="minorHAnsi" w:cstheme="minorHAnsi"/>
          <w:i/>
          <w:iCs/>
          <w:color w:val="auto"/>
          <w:sz w:val="24"/>
          <w:szCs w:val="24"/>
        </w:rPr>
        <w:t>У оквиру субвенција неопходно је преиспитати све програме по основу којих се додељују субвенције.Приликом планирања средстава за субвенције и њихових намена посебно треба имати у виду све прописе који се тичу државне помоћи.</w:t>
      </w:r>
      <w:proofErr w:type="gramEnd"/>
    </w:p>
    <w:p w:rsidR="00B25557" w:rsidRPr="00465C60" w:rsidRDefault="00B25557" w:rsidP="00B25557">
      <w:pPr>
        <w:pStyle w:val="western"/>
        <w:spacing w:after="0" w:line="240" w:lineRule="auto"/>
        <w:ind w:firstLine="708"/>
        <w:rPr>
          <w:rFonts w:asciiTheme="minorHAnsi" w:hAnsiTheme="minorHAnsi" w:cstheme="minorHAnsi"/>
          <w:b/>
          <w:color w:val="auto"/>
          <w:sz w:val="24"/>
          <w:szCs w:val="24"/>
        </w:rPr>
      </w:pPr>
      <w:r w:rsidRPr="00465C60">
        <w:rPr>
          <w:rFonts w:asciiTheme="minorHAnsi" w:hAnsiTheme="minorHAnsi" w:cstheme="minorHAnsi"/>
          <w:b/>
          <w:i/>
          <w:iCs/>
          <w:color w:val="auto"/>
          <w:sz w:val="24"/>
          <w:szCs w:val="24"/>
        </w:rPr>
        <w:t>Група конта 48 - Остали расходи</w:t>
      </w:r>
    </w:p>
    <w:p w:rsidR="00B25557" w:rsidRPr="000D303C" w:rsidRDefault="00B25557" w:rsidP="00985E7A">
      <w:pPr>
        <w:pStyle w:val="western"/>
        <w:spacing w:after="0" w:line="240" w:lineRule="auto"/>
        <w:ind w:left="708"/>
        <w:jc w:val="both"/>
        <w:rPr>
          <w:rFonts w:asciiTheme="minorHAnsi" w:hAnsiTheme="minorHAnsi" w:cstheme="minorHAnsi"/>
          <w:i/>
          <w:iCs/>
          <w:color w:val="auto"/>
          <w:sz w:val="24"/>
          <w:szCs w:val="24"/>
          <w:lang w:val="sr-Cyrl-RS"/>
        </w:rPr>
      </w:pPr>
      <w:r w:rsidRPr="000D303C">
        <w:rPr>
          <w:rFonts w:asciiTheme="minorHAnsi" w:hAnsiTheme="minorHAnsi" w:cstheme="minorHAnsi"/>
          <w:i/>
          <w:iCs/>
          <w:color w:val="auto"/>
          <w:sz w:val="24"/>
          <w:szCs w:val="24"/>
        </w:rPr>
        <w:t>Приликом планирања наведених расхода, треба имати у виду да се услед недовољног износа средстава на економској класификацији 483 - Новчане казне и пенали по решењу судова, иста повећава смањењем осталих економских класификација, на којима је, због наведеног, неопходно прилагодити преузимање обавеза, како би се на тај начин спречило стварање доцњи.</w:t>
      </w:r>
    </w:p>
    <w:p w:rsidR="00170437" w:rsidRPr="000D303C" w:rsidRDefault="00170437" w:rsidP="00985E7A">
      <w:pPr>
        <w:pStyle w:val="western"/>
        <w:spacing w:after="0" w:line="240" w:lineRule="auto"/>
        <w:ind w:firstLine="708"/>
        <w:jc w:val="both"/>
        <w:rPr>
          <w:rFonts w:asciiTheme="minorHAnsi" w:hAnsiTheme="minorHAnsi" w:cstheme="minorHAnsi"/>
          <w:color w:val="auto"/>
          <w:sz w:val="24"/>
          <w:szCs w:val="24"/>
          <w:lang w:val="sr-Latn-RS"/>
        </w:rPr>
      </w:pPr>
      <w:r w:rsidRPr="000D303C">
        <w:rPr>
          <w:rFonts w:asciiTheme="minorHAnsi" w:hAnsiTheme="minorHAnsi" w:cstheme="minorHAnsi"/>
          <w:b/>
          <w:bCs/>
          <w:color w:val="auto"/>
          <w:sz w:val="24"/>
          <w:szCs w:val="24"/>
          <w:lang w:val="sr-Latn-RS"/>
        </w:rPr>
        <w:t xml:space="preserve">6. Финансијска помоћ Европске уније (ИПА I и ИПА II1) </w:t>
      </w:r>
    </w:p>
    <w:p w:rsidR="00170437" w:rsidRPr="000D303C" w:rsidRDefault="00170437" w:rsidP="002D03EE">
      <w:pPr>
        <w:pStyle w:val="western"/>
        <w:spacing w:after="0" w:line="240" w:lineRule="auto"/>
        <w:ind w:left="708"/>
        <w:jc w:val="both"/>
        <w:rPr>
          <w:rFonts w:asciiTheme="minorHAnsi" w:hAnsiTheme="minorHAnsi" w:cstheme="minorHAnsi"/>
          <w:color w:val="auto"/>
          <w:sz w:val="24"/>
          <w:szCs w:val="24"/>
          <w:lang w:val="sr-Latn-RS"/>
        </w:rPr>
      </w:pPr>
      <w:r w:rsidRPr="000D303C">
        <w:rPr>
          <w:rFonts w:asciiTheme="minorHAnsi" w:hAnsiTheme="minorHAnsi" w:cstheme="minorHAnsi"/>
          <w:color w:val="auto"/>
          <w:sz w:val="24"/>
          <w:szCs w:val="24"/>
          <w:lang w:val="sr-Latn-RS"/>
        </w:rPr>
        <w:t xml:space="preserve">Један од извора финансирања пројеката на локалном нивоу је и финансијска помоћ Европске уније, у оквиру спровођења помоћи према правилима инструмента претприступне помоћи (ИПА II и ИПА III), а у складу са Законом о потврђивању Оквирног споразума између Републике Србије и Европске комисије о правилима за спровођење финансијске помоћи Европске уније Републици Србији у оквиру инструмента за претприступну помоћ (ИПА II) (''Службени гласник РС – међународни уговори'' број: 19/14) и Законом о потврђивању Оквирног споразума о финансијском партнерству између Републике Србије и Европске комисије о правилима за спровођење финансијске помоћи Европске уније Републици Србији у оквиру инструмента за претприступну помоћ (ИПА III) („Службени гласник РС – међународни уговори”, број: 6/22 од 12. децембра 2022. године) </w:t>
      </w:r>
    </w:p>
    <w:p w:rsidR="00170437" w:rsidRPr="000D303C" w:rsidRDefault="00170437" w:rsidP="002D03EE">
      <w:pPr>
        <w:pStyle w:val="western"/>
        <w:spacing w:after="0" w:line="240" w:lineRule="auto"/>
        <w:ind w:left="708"/>
        <w:jc w:val="both"/>
        <w:rPr>
          <w:rFonts w:asciiTheme="minorHAnsi" w:hAnsiTheme="minorHAnsi" w:cstheme="minorHAnsi"/>
          <w:color w:val="auto"/>
          <w:sz w:val="24"/>
          <w:szCs w:val="24"/>
          <w:lang w:val="sr-Latn-RS"/>
        </w:rPr>
      </w:pPr>
      <w:r w:rsidRPr="000D303C">
        <w:rPr>
          <w:rFonts w:asciiTheme="minorHAnsi" w:hAnsiTheme="minorHAnsi" w:cstheme="minorHAnsi"/>
          <w:color w:val="auto"/>
          <w:sz w:val="24"/>
          <w:szCs w:val="24"/>
          <w:lang w:val="sr-Latn-RS"/>
        </w:rPr>
        <w:t xml:space="preserve">На основу финансијских споразума потписаних између Владе Републике Србије и Европске комисије, који се односе на спровођење пројеката претприступне помоћи неопходно је обезбедити одговарајући износ средства националног учешћа. </w:t>
      </w:r>
    </w:p>
    <w:p w:rsidR="00170437" w:rsidRPr="000D303C" w:rsidRDefault="00170437" w:rsidP="002D03EE">
      <w:pPr>
        <w:pStyle w:val="western"/>
        <w:spacing w:after="0" w:line="240" w:lineRule="auto"/>
        <w:ind w:left="708"/>
        <w:jc w:val="both"/>
        <w:rPr>
          <w:rFonts w:asciiTheme="minorHAnsi" w:hAnsiTheme="minorHAnsi" w:cstheme="minorHAnsi"/>
          <w:color w:val="auto"/>
          <w:sz w:val="24"/>
          <w:szCs w:val="24"/>
        </w:rPr>
      </w:pPr>
      <w:r w:rsidRPr="000D303C">
        <w:rPr>
          <w:rFonts w:asciiTheme="minorHAnsi" w:hAnsiTheme="minorHAnsi" w:cstheme="minorHAnsi"/>
          <w:color w:val="auto"/>
          <w:sz w:val="24"/>
          <w:szCs w:val="24"/>
          <w:lang w:val="sr-Latn-RS"/>
        </w:rPr>
        <w:t xml:space="preserve">Директни корисници средстава буџета локалне власти, у случају када су крајњи корисници програма и пројекта инструмента претприступне помоћи, дужни су да обезбеде износ националног учешћа према правилима уговарања и набавки које дефинише и објављује Европска комисија за спровођење спољних акција (тзв. </w:t>
      </w:r>
      <w:r w:rsidRPr="000D303C">
        <w:rPr>
          <w:rFonts w:asciiTheme="minorHAnsi" w:hAnsiTheme="minorHAnsi" w:cstheme="minorHAnsi"/>
          <w:i/>
          <w:iCs/>
          <w:color w:val="auto"/>
          <w:sz w:val="24"/>
          <w:szCs w:val="24"/>
          <w:lang w:val="sr-Latn-RS"/>
        </w:rPr>
        <w:t xml:space="preserve">PRAG </w:t>
      </w:r>
      <w:r w:rsidRPr="000D303C">
        <w:rPr>
          <w:rFonts w:asciiTheme="minorHAnsi" w:hAnsiTheme="minorHAnsi" w:cstheme="minorHAnsi"/>
          <w:color w:val="auto"/>
          <w:sz w:val="24"/>
          <w:szCs w:val="24"/>
          <w:lang w:val="sr-Latn-RS"/>
        </w:rPr>
        <w:t xml:space="preserve">правила2). Процедуру јавних набавки спроводи Тело за уговарање3 (Министарство финансија - Сектор за уговарање и финансирање програма из средстава ЕУ). </w:t>
      </w:r>
    </w:p>
    <w:p w:rsidR="00170437" w:rsidRPr="000D303C" w:rsidRDefault="00170437" w:rsidP="002D03EE">
      <w:pPr>
        <w:pStyle w:val="western"/>
        <w:spacing w:after="0" w:line="240" w:lineRule="auto"/>
        <w:ind w:left="708"/>
        <w:jc w:val="both"/>
        <w:rPr>
          <w:rFonts w:asciiTheme="minorHAnsi" w:hAnsiTheme="minorHAnsi" w:cstheme="minorHAnsi"/>
          <w:color w:val="auto"/>
          <w:sz w:val="24"/>
          <w:szCs w:val="24"/>
          <w:lang w:val="sr-Latn-RS"/>
        </w:rPr>
      </w:pPr>
      <w:r w:rsidRPr="000D303C">
        <w:rPr>
          <w:rFonts w:asciiTheme="minorHAnsi" w:hAnsiTheme="minorHAnsi" w:cstheme="minorHAnsi"/>
          <w:color w:val="auto"/>
          <w:sz w:val="24"/>
          <w:szCs w:val="24"/>
          <w:lang w:val="sr-Latn-RS"/>
        </w:rPr>
        <w:t xml:space="preserve">У моменту планирања финансијских средстава намењених за национално учешће на локалном нивоу у оквиру одобрених пројеката и програма, потребно је поштовати следећа правила: </w:t>
      </w:r>
    </w:p>
    <w:p w:rsidR="00170437" w:rsidRPr="000D303C" w:rsidRDefault="00170437" w:rsidP="002D03EE">
      <w:pPr>
        <w:pStyle w:val="western"/>
        <w:spacing w:after="284" w:line="240" w:lineRule="auto"/>
        <w:ind w:left="708"/>
        <w:jc w:val="both"/>
        <w:rPr>
          <w:rFonts w:asciiTheme="minorHAnsi" w:hAnsiTheme="minorHAnsi" w:cstheme="minorHAnsi"/>
          <w:color w:val="auto"/>
          <w:sz w:val="24"/>
          <w:szCs w:val="24"/>
        </w:rPr>
      </w:pPr>
      <w:r w:rsidRPr="000D303C">
        <w:rPr>
          <w:rFonts w:asciiTheme="minorHAnsi" w:hAnsiTheme="minorHAnsi" w:cstheme="minorHAnsi"/>
          <w:color w:val="auto"/>
          <w:sz w:val="24"/>
          <w:szCs w:val="24"/>
        </w:rPr>
        <w:lastRenderedPageBreak/>
        <w:sym w:font="Symbol" w:char="F0B7"/>
      </w:r>
      <w:r w:rsidRPr="000D303C">
        <w:rPr>
          <w:rFonts w:asciiTheme="minorHAnsi" w:hAnsiTheme="minorHAnsi" w:cstheme="minorHAnsi"/>
          <w:color w:val="auto"/>
          <w:sz w:val="24"/>
          <w:szCs w:val="24"/>
        </w:rPr>
        <w:t xml:space="preserve"> </w:t>
      </w:r>
      <w:r w:rsidRPr="000D303C">
        <w:rPr>
          <w:rFonts w:asciiTheme="minorHAnsi" w:hAnsiTheme="minorHAnsi" w:cstheme="minorHAnsi"/>
          <w:b/>
          <w:bCs/>
          <w:color w:val="auto"/>
          <w:sz w:val="24"/>
          <w:szCs w:val="24"/>
          <w:lang w:val="sr-Latn-RS"/>
        </w:rPr>
        <w:t>Корисници буџетских средстава одговорни су за правилно планирање, у складу са предвиђеном динамиком спровођења, износа расхода и/или издатака за финансирање учешћа Републике Србије у спровођењу финансијске помоћи ЕУ</w:t>
      </w:r>
      <w:r w:rsidRPr="000D303C">
        <w:rPr>
          <w:rFonts w:asciiTheme="minorHAnsi" w:hAnsiTheme="minorHAnsi" w:cstheme="minorHAnsi"/>
          <w:color w:val="auto"/>
          <w:sz w:val="24"/>
          <w:szCs w:val="24"/>
          <w:lang w:val="sr-Latn-RS"/>
        </w:rPr>
        <w:t xml:space="preserve">4; </w:t>
      </w:r>
    </w:p>
    <w:p w:rsidR="00170437" w:rsidRPr="000D303C" w:rsidRDefault="00170437" w:rsidP="002D03EE">
      <w:pPr>
        <w:pStyle w:val="western"/>
        <w:spacing w:after="0" w:line="240" w:lineRule="auto"/>
        <w:ind w:left="708"/>
        <w:jc w:val="both"/>
        <w:rPr>
          <w:rFonts w:asciiTheme="minorHAnsi" w:hAnsiTheme="minorHAnsi" w:cstheme="minorHAnsi"/>
          <w:color w:val="auto"/>
          <w:sz w:val="24"/>
          <w:szCs w:val="24"/>
        </w:rPr>
      </w:pPr>
      <w:r w:rsidRPr="000D303C">
        <w:rPr>
          <w:rFonts w:asciiTheme="minorHAnsi" w:hAnsiTheme="minorHAnsi" w:cstheme="minorHAnsi"/>
          <w:color w:val="auto"/>
          <w:sz w:val="24"/>
          <w:szCs w:val="24"/>
        </w:rPr>
        <w:sym w:font="Symbol" w:char="F0B7"/>
      </w:r>
      <w:r w:rsidRPr="000D303C">
        <w:rPr>
          <w:rFonts w:asciiTheme="minorHAnsi" w:hAnsiTheme="minorHAnsi" w:cstheme="minorHAnsi"/>
          <w:color w:val="auto"/>
          <w:sz w:val="24"/>
          <w:szCs w:val="24"/>
        </w:rPr>
        <w:t xml:space="preserve"> </w:t>
      </w:r>
      <w:r w:rsidRPr="000D303C">
        <w:rPr>
          <w:rFonts w:asciiTheme="minorHAnsi" w:hAnsiTheme="minorHAnsi" w:cstheme="minorHAnsi"/>
          <w:b/>
          <w:bCs/>
          <w:color w:val="auto"/>
          <w:sz w:val="24"/>
          <w:szCs w:val="24"/>
          <w:lang w:val="sr-Latn-RS"/>
        </w:rPr>
        <w:t>Буџетски корисници, који не испланирају довољан износ средстава за финансирање учешћа Републике Србије у спровођењу финансијске помоћи ЕУ, морају да изврше преусмеравање средстава са других својих апропријација и/или програма</w:t>
      </w:r>
      <w:r w:rsidRPr="000D303C">
        <w:rPr>
          <w:rFonts w:asciiTheme="minorHAnsi" w:hAnsiTheme="minorHAnsi" w:cstheme="minorHAnsi"/>
          <w:color w:val="auto"/>
          <w:sz w:val="24"/>
          <w:szCs w:val="24"/>
          <w:lang w:val="sr-Latn-RS"/>
        </w:rPr>
        <w:t xml:space="preserve">5; </w:t>
      </w:r>
    </w:p>
    <w:p w:rsidR="00170437" w:rsidRPr="000D303C" w:rsidRDefault="00170437" w:rsidP="002D03EE">
      <w:pPr>
        <w:pStyle w:val="western"/>
        <w:spacing w:after="0" w:line="240" w:lineRule="auto"/>
        <w:jc w:val="both"/>
        <w:rPr>
          <w:rFonts w:asciiTheme="minorHAnsi" w:hAnsiTheme="minorHAnsi" w:cstheme="minorHAnsi"/>
          <w:color w:val="auto"/>
          <w:sz w:val="24"/>
          <w:szCs w:val="24"/>
          <w:lang w:val="sr-Latn-RS"/>
        </w:rPr>
      </w:pPr>
    </w:p>
    <w:p w:rsidR="00170437" w:rsidRPr="000D303C" w:rsidRDefault="00170437" w:rsidP="002D03EE">
      <w:pPr>
        <w:pStyle w:val="western"/>
        <w:spacing w:after="318" w:line="240" w:lineRule="auto"/>
        <w:ind w:firstLine="708"/>
        <w:jc w:val="both"/>
        <w:rPr>
          <w:rFonts w:asciiTheme="minorHAnsi" w:hAnsiTheme="minorHAnsi" w:cstheme="minorHAnsi"/>
          <w:color w:val="auto"/>
          <w:sz w:val="24"/>
          <w:szCs w:val="24"/>
          <w:lang w:val="sr-Latn-RS"/>
        </w:rPr>
      </w:pPr>
      <w:r w:rsidRPr="000D303C">
        <w:rPr>
          <w:rFonts w:asciiTheme="minorHAnsi" w:hAnsiTheme="minorHAnsi" w:cstheme="minorHAnsi"/>
          <w:b/>
          <w:bCs/>
          <w:color w:val="auto"/>
          <w:sz w:val="24"/>
          <w:szCs w:val="24"/>
          <w:lang w:val="sr-Latn-RS"/>
        </w:rPr>
        <w:t xml:space="preserve">Средства планирана за финансирање учешћа Републике Србије у спровођењу финансијске помоћи ЕУ не могу се користити у друге сврхе; </w:t>
      </w:r>
    </w:p>
    <w:p w:rsidR="00170437" w:rsidRPr="000D303C" w:rsidRDefault="00170437" w:rsidP="002D03EE">
      <w:pPr>
        <w:pStyle w:val="western"/>
        <w:spacing w:after="318" w:line="240" w:lineRule="auto"/>
        <w:ind w:left="708"/>
        <w:jc w:val="both"/>
        <w:rPr>
          <w:rFonts w:asciiTheme="minorHAnsi" w:hAnsiTheme="minorHAnsi" w:cstheme="minorHAnsi"/>
          <w:color w:val="auto"/>
          <w:sz w:val="24"/>
          <w:szCs w:val="24"/>
          <w:lang w:val="sr-Latn-RS"/>
        </w:rPr>
      </w:pPr>
      <w:r w:rsidRPr="000D303C">
        <w:rPr>
          <w:rFonts w:asciiTheme="minorHAnsi" w:hAnsiTheme="minorHAnsi" w:cstheme="minorHAnsi"/>
          <w:color w:val="auto"/>
          <w:sz w:val="24"/>
          <w:szCs w:val="24"/>
          <w:lang w:val="sr-Latn-RS"/>
        </w:rPr>
        <w:sym w:font="Symbol" w:char="F0B7"/>
      </w:r>
      <w:r w:rsidRPr="000D303C">
        <w:rPr>
          <w:rFonts w:asciiTheme="minorHAnsi" w:hAnsiTheme="minorHAnsi" w:cstheme="minorHAnsi"/>
          <w:color w:val="auto"/>
          <w:sz w:val="24"/>
          <w:szCs w:val="24"/>
          <w:lang w:val="sr-Latn-RS"/>
        </w:rPr>
        <w:t xml:space="preserve"> Имајући у виду да је реализација годишњег ИПА програма вишегодишња и да се не подудара са националном буџетском годином, потребно је распоредити опредељена средства из једне године буџета ЕУ у неколико година буџета Републике Србије у складу са Планом јавних набавки6 и уговором дефинисаном динамиком спровођења7; </w:t>
      </w:r>
    </w:p>
    <w:p w:rsidR="00170437" w:rsidRPr="000D303C" w:rsidRDefault="00170437" w:rsidP="002D03EE">
      <w:pPr>
        <w:pStyle w:val="western"/>
        <w:spacing w:after="318" w:line="240" w:lineRule="auto"/>
        <w:ind w:left="708"/>
        <w:jc w:val="both"/>
        <w:rPr>
          <w:rFonts w:asciiTheme="minorHAnsi" w:hAnsiTheme="minorHAnsi" w:cstheme="minorHAnsi"/>
          <w:color w:val="auto"/>
          <w:sz w:val="24"/>
          <w:szCs w:val="24"/>
          <w:lang w:val="sr-Latn-RS"/>
        </w:rPr>
      </w:pPr>
      <w:r w:rsidRPr="000D303C">
        <w:rPr>
          <w:rFonts w:asciiTheme="minorHAnsi" w:hAnsiTheme="minorHAnsi" w:cstheme="minorHAnsi"/>
          <w:color w:val="auto"/>
          <w:sz w:val="24"/>
          <w:szCs w:val="24"/>
          <w:lang w:val="sr-Latn-RS"/>
        </w:rPr>
        <w:sym w:font="Symbol" w:char="F0B7"/>
      </w:r>
      <w:r w:rsidRPr="000D303C">
        <w:rPr>
          <w:rFonts w:asciiTheme="minorHAnsi" w:hAnsiTheme="minorHAnsi" w:cstheme="minorHAnsi"/>
          <w:color w:val="auto"/>
          <w:sz w:val="24"/>
          <w:szCs w:val="24"/>
          <w:lang w:val="sr-Latn-RS"/>
        </w:rPr>
        <w:t xml:space="preserve"> Буџетски корисници расходе и/или издатке планирају у оквиру шифре пројеката и програма за које је предвиђено финансирање из извора 01 – општи приход буџета (за део којим се финансира национално учешће). </w:t>
      </w:r>
    </w:p>
    <w:p w:rsidR="00170437" w:rsidRPr="000D303C" w:rsidRDefault="00170437" w:rsidP="00170437">
      <w:pPr>
        <w:pStyle w:val="western"/>
        <w:spacing w:after="318" w:line="240" w:lineRule="auto"/>
        <w:ind w:left="708"/>
        <w:rPr>
          <w:rFonts w:asciiTheme="minorHAnsi" w:hAnsiTheme="minorHAnsi" w:cstheme="minorHAnsi"/>
          <w:color w:val="auto"/>
          <w:sz w:val="24"/>
          <w:szCs w:val="24"/>
        </w:rPr>
      </w:pPr>
      <w:r w:rsidRPr="000D303C">
        <w:rPr>
          <w:rFonts w:asciiTheme="minorHAnsi" w:hAnsiTheme="minorHAnsi" w:cstheme="minorHAnsi"/>
          <w:color w:val="auto"/>
          <w:sz w:val="24"/>
          <w:szCs w:val="24"/>
        </w:rPr>
        <w:sym w:font="Symbol" w:char="F0B7"/>
      </w:r>
      <w:r w:rsidRPr="000D303C">
        <w:rPr>
          <w:rFonts w:asciiTheme="minorHAnsi" w:hAnsiTheme="minorHAnsi" w:cstheme="minorHAnsi"/>
          <w:color w:val="auto"/>
          <w:sz w:val="24"/>
          <w:szCs w:val="24"/>
        </w:rPr>
        <w:t xml:space="preserve"> </w:t>
      </w:r>
      <w:r w:rsidRPr="000D303C">
        <w:rPr>
          <w:rFonts w:asciiTheme="minorHAnsi" w:hAnsiTheme="minorHAnsi" w:cstheme="minorHAnsi"/>
          <w:color w:val="auto"/>
          <w:sz w:val="24"/>
          <w:szCs w:val="24"/>
          <w:lang w:val="sr-Latn-RS"/>
        </w:rPr>
        <w:t xml:space="preserve">У складу са Оквирним споразумима, Република Србија мора да обезбеди средства за надокнаду нерегуларно утрошених средстава (као последицу неправилности или превара), у случају када није могуће наплатити настале дугове, па у складу са наведеним буџетски корисници </w:t>
      </w:r>
      <w:r w:rsidRPr="000D303C">
        <w:rPr>
          <w:rFonts w:asciiTheme="minorHAnsi" w:hAnsiTheme="minorHAnsi" w:cstheme="minorHAnsi"/>
          <w:b/>
          <w:bCs/>
          <w:color w:val="auto"/>
          <w:sz w:val="24"/>
          <w:szCs w:val="24"/>
          <w:lang w:val="sr-Latn-RS"/>
        </w:rPr>
        <w:t xml:space="preserve">планирају </w:t>
      </w:r>
      <w:r w:rsidRPr="000D303C">
        <w:rPr>
          <w:rFonts w:asciiTheme="minorHAnsi" w:hAnsiTheme="minorHAnsi" w:cstheme="minorHAnsi"/>
          <w:color w:val="auto"/>
          <w:sz w:val="24"/>
          <w:szCs w:val="24"/>
          <w:lang w:val="sr-Latn-RS"/>
        </w:rPr>
        <w:t xml:space="preserve">расходе и/или издатке на име покрића надокнаде нерегуларно утрошених средстава у складу са процењеном вредношћу исте (која је настала као последица неправилности или превара), а у случају када није могуће наплатити настале дугове, на економској класификацији 485 - Накнада штете за повреде или штету нанету од стране државних органа, у оквиру шифре програма и пројекта. </w:t>
      </w:r>
    </w:p>
    <w:p w:rsidR="00170437" w:rsidRPr="000D303C" w:rsidRDefault="00170437" w:rsidP="00170437">
      <w:pPr>
        <w:pStyle w:val="western"/>
        <w:spacing w:after="318" w:line="240" w:lineRule="auto"/>
        <w:ind w:left="708"/>
        <w:rPr>
          <w:rFonts w:asciiTheme="minorHAnsi" w:hAnsiTheme="minorHAnsi" w:cstheme="minorHAnsi"/>
          <w:color w:val="auto"/>
          <w:sz w:val="24"/>
          <w:szCs w:val="24"/>
          <w:lang w:val="sr-Latn-RS"/>
        </w:rPr>
      </w:pPr>
      <w:r w:rsidRPr="000D303C">
        <w:rPr>
          <w:rFonts w:asciiTheme="minorHAnsi" w:hAnsiTheme="minorHAnsi" w:cstheme="minorHAnsi"/>
          <w:color w:val="auto"/>
          <w:sz w:val="24"/>
          <w:szCs w:val="24"/>
          <w:lang w:val="sr-Latn-RS"/>
        </w:rPr>
        <w:sym w:font="Symbol" w:char="F0B7"/>
      </w:r>
      <w:r w:rsidRPr="000D303C">
        <w:rPr>
          <w:rFonts w:asciiTheme="minorHAnsi" w:hAnsiTheme="minorHAnsi" w:cstheme="minorHAnsi"/>
          <w:color w:val="auto"/>
          <w:sz w:val="24"/>
          <w:szCs w:val="24"/>
          <w:lang w:val="sr-Latn-RS"/>
        </w:rPr>
        <w:t xml:space="preserve"> У случају да су буџетски корисници потписници уговора о бесповратним средствима (грантова) одговорни су и за планирање трошкова на извору 01 на име насталих нерегуларности. </w:t>
      </w:r>
    </w:p>
    <w:p w:rsidR="00170437" w:rsidRPr="000D303C" w:rsidRDefault="00170437" w:rsidP="00170437">
      <w:pPr>
        <w:suppressAutoHyphens w:val="0"/>
        <w:spacing w:before="100" w:beforeAutospacing="1" w:after="318"/>
        <w:ind w:firstLine="708"/>
        <w:rPr>
          <w:rFonts w:asciiTheme="minorHAnsi" w:hAnsiTheme="minorHAnsi" w:cstheme="minorHAnsi"/>
          <w:sz w:val="24"/>
          <w:szCs w:val="24"/>
          <w:lang w:eastAsia="en-US"/>
        </w:rPr>
      </w:pPr>
      <w:r w:rsidRPr="000D303C">
        <w:rPr>
          <w:rFonts w:asciiTheme="minorHAnsi" w:hAnsiTheme="minorHAnsi" w:cstheme="minorHAnsi"/>
          <w:sz w:val="24"/>
          <w:szCs w:val="24"/>
          <w:lang w:eastAsia="en-US"/>
        </w:rPr>
        <w:sym w:font="Symbol" w:char="F0B7"/>
      </w:r>
      <w:r w:rsidRPr="000D303C">
        <w:rPr>
          <w:rFonts w:asciiTheme="minorHAnsi" w:hAnsiTheme="minorHAnsi" w:cstheme="minorHAnsi"/>
          <w:sz w:val="24"/>
          <w:szCs w:val="24"/>
          <w:lang w:eastAsia="en-US"/>
        </w:rPr>
        <w:t xml:space="preserve"> </w:t>
      </w:r>
      <w:r w:rsidRPr="000D303C">
        <w:rPr>
          <w:rFonts w:asciiTheme="minorHAnsi" w:hAnsiTheme="minorHAnsi" w:cstheme="minorHAnsi"/>
          <w:sz w:val="24"/>
          <w:szCs w:val="24"/>
          <w:lang w:val="sr-Latn-RS" w:eastAsia="en-US"/>
        </w:rPr>
        <w:t xml:space="preserve">Приликом планирања средстава за национално учешће </w:t>
      </w:r>
      <w:r w:rsidRPr="000D303C">
        <w:rPr>
          <w:rFonts w:asciiTheme="minorHAnsi" w:hAnsiTheme="minorHAnsi" w:cstheme="minorHAnsi"/>
          <w:b/>
          <w:bCs/>
          <w:sz w:val="24"/>
          <w:szCs w:val="24"/>
          <w:lang w:val="sr-Latn-RS" w:eastAsia="en-US"/>
        </w:rPr>
        <w:t xml:space="preserve">не треба </w:t>
      </w:r>
      <w:r w:rsidRPr="000D303C">
        <w:rPr>
          <w:rFonts w:asciiTheme="minorHAnsi" w:hAnsiTheme="minorHAnsi" w:cstheme="minorHAnsi"/>
          <w:sz w:val="24"/>
          <w:szCs w:val="24"/>
          <w:lang w:val="sr-Latn-RS" w:eastAsia="en-US"/>
        </w:rPr>
        <w:t xml:space="preserve">у предлогу финансијских планова урачунавати трошкове ПДВ8. </w:t>
      </w:r>
    </w:p>
    <w:p w:rsidR="00170437" w:rsidRPr="000D303C" w:rsidRDefault="00170437" w:rsidP="002D03EE">
      <w:pPr>
        <w:suppressAutoHyphens w:val="0"/>
        <w:spacing w:before="100" w:beforeAutospacing="1" w:after="318"/>
        <w:ind w:left="708"/>
        <w:jc w:val="both"/>
        <w:rPr>
          <w:rFonts w:asciiTheme="minorHAnsi" w:hAnsiTheme="minorHAnsi" w:cstheme="minorHAnsi"/>
          <w:sz w:val="24"/>
          <w:szCs w:val="24"/>
          <w:lang w:eastAsia="en-US"/>
        </w:rPr>
      </w:pPr>
      <w:r w:rsidRPr="000D303C">
        <w:rPr>
          <w:rFonts w:asciiTheme="minorHAnsi" w:hAnsiTheme="minorHAnsi" w:cstheme="minorHAnsi"/>
          <w:sz w:val="24"/>
          <w:szCs w:val="24"/>
          <w:lang w:eastAsia="en-US"/>
        </w:rPr>
        <w:sym w:font="Symbol" w:char="F0B7"/>
      </w:r>
      <w:r w:rsidRPr="000D303C">
        <w:rPr>
          <w:rFonts w:asciiTheme="minorHAnsi" w:hAnsiTheme="minorHAnsi" w:cstheme="minorHAnsi"/>
          <w:sz w:val="24"/>
          <w:szCs w:val="24"/>
          <w:lang w:eastAsia="en-US"/>
        </w:rPr>
        <w:t xml:space="preserve"> </w:t>
      </w:r>
      <w:r w:rsidRPr="000D303C">
        <w:rPr>
          <w:rFonts w:asciiTheme="minorHAnsi" w:hAnsiTheme="minorHAnsi" w:cstheme="minorHAnsi"/>
          <w:sz w:val="24"/>
          <w:szCs w:val="24"/>
          <w:lang w:val="sr-Latn-RS" w:eastAsia="en-US"/>
        </w:rPr>
        <w:t xml:space="preserve">Буџетски корисници </w:t>
      </w:r>
      <w:r w:rsidRPr="000D303C">
        <w:rPr>
          <w:rFonts w:asciiTheme="minorHAnsi" w:hAnsiTheme="minorHAnsi" w:cstheme="minorHAnsi"/>
          <w:b/>
          <w:bCs/>
          <w:sz w:val="24"/>
          <w:szCs w:val="24"/>
          <w:lang w:val="sr-Latn-RS" w:eastAsia="en-US"/>
        </w:rPr>
        <w:t xml:space="preserve">одговорни </w:t>
      </w:r>
      <w:r w:rsidRPr="000D303C">
        <w:rPr>
          <w:rFonts w:asciiTheme="minorHAnsi" w:hAnsiTheme="minorHAnsi" w:cstheme="minorHAnsi"/>
          <w:sz w:val="24"/>
          <w:szCs w:val="24"/>
          <w:lang w:val="sr-Latn-RS" w:eastAsia="en-US"/>
        </w:rPr>
        <w:t xml:space="preserve">су и за планирање трошкова на извору 01 на име камата због кашњења у плаћању и пенала/казни које настају приликом сповођења програма и пројекта. </w:t>
      </w:r>
    </w:p>
    <w:p w:rsidR="00170437" w:rsidRPr="000D303C" w:rsidRDefault="00170437" w:rsidP="002D03EE">
      <w:pPr>
        <w:suppressAutoHyphens w:val="0"/>
        <w:spacing w:before="100" w:beforeAutospacing="1" w:after="318"/>
        <w:ind w:left="708"/>
        <w:jc w:val="both"/>
        <w:rPr>
          <w:rFonts w:asciiTheme="minorHAnsi" w:hAnsiTheme="minorHAnsi" w:cstheme="minorHAnsi"/>
          <w:sz w:val="24"/>
          <w:szCs w:val="24"/>
          <w:lang w:val="sr-Latn-RS" w:eastAsia="en-US"/>
        </w:rPr>
      </w:pPr>
      <w:r w:rsidRPr="000D303C">
        <w:rPr>
          <w:rFonts w:asciiTheme="minorHAnsi" w:hAnsiTheme="minorHAnsi" w:cstheme="minorHAnsi"/>
          <w:sz w:val="24"/>
          <w:szCs w:val="24"/>
          <w:lang w:val="sr-Latn-RS" w:eastAsia="en-US"/>
        </w:rPr>
        <w:sym w:font="Symbol" w:char="F0B7"/>
      </w:r>
      <w:r w:rsidRPr="000D303C">
        <w:rPr>
          <w:rFonts w:asciiTheme="minorHAnsi" w:hAnsiTheme="minorHAnsi" w:cstheme="minorHAnsi"/>
          <w:sz w:val="24"/>
          <w:szCs w:val="24"/>
          <w:lang w:val="sr-Latn-RS" w:eastAsia="en-US"/>
        </w:rPr>
        <w:t xml:space="preserve"> За уговоре о радовима, у случају да је потребно да се обезбеде средства на име трошкова за додатне и/или непредвиђене радове, неопходно је да буџетски корисници планирају већи износ националног учешћа, у складу са процењеном вредношћу додатних и/или непредвиђених радова. </w:t>
      </w:r>
    </w:p>
    <w:p w:rsidR="00170437" w:rsidRPr="000D303C" w:rsidRDefault="00170437" w:rsidP="002D03EE">
      <w:pPr>
        <w:suppressAutoHyphens w:val="0"/>
        <w:spacing w:before="100" w:beforeAutospacing="1" w:after="318"/>
        <w:ind w:left="708"/>
        <w:jc w:val="both"/>
        <w:rPr>
          <w:rFonts w:asciiTheme="minorHAnsi" w:hAnsiTheme="minorHAnsi" w:cstheme="minorHAnsi"/>
          <w:sz w:val="24"/>
          <w:szCs w:val="24"/>
          <w:lang w:eastAsia="en-US"/>
        </w:rPr>
      </w:pPr>
      <w:r w:rsidRPr="000D303C">
        <w:rPr>
          <w:rFonts w:asciiTheme="minorHAnsi" w:hAnsiTheme="minorHAnsi" w:cstheme="minorHAnsi"/>
          <w:sz w:val="24"/>
          <w:szCs w:val="24"/>
          <w:lang w:eastAsia="en-US"/>
        </w:rPr>
        <w:lastRenderedPageBreak/>
        <w:sym w:font="Symbol" w:char="F0B7"/>
      </w:r>
      <w:r w:rsidRPr="000D303C">
        <w:rPr>
          <w:rFonts w:asciiTheme="minorHAnsi" w:hAnsiTheme="minorHAnsi" w:cstheme="minorHAnsi"/>
          <w:sz w:val="24"/>
          <w:szCs w:val="24"/>
          <w:lang w:eastAsia="en-US"/>
        </w:rPr>
        <w:t xml:space="preserve"> </w:t>
      </w:r>
      <w:r w:rsidRPr="000D303C">
        <w:rPr>
          <w:rFonts w:asciiTheme="minorHAnsi" w:hAnsiTheme="minorHAnsi" w:cstheme="minorHAnsi"/>
          <w:sz w:val="24"/>
          <w:szCs w:val="24"/>
          <w:lang w:val="sr-Latn-RS" w:eastAsia="en-US"/>
        </w:rPr>
        <w:t xml:space="preserve">За </w:t>
      </w:r>
      <w:r w:rsidRPr="000D303C">
        <w:rPr>
          <w:rFonts w:asciiTheme="minorHAnsi" w:hAnsiTheme="minorHAnsi" w:cstheme="minorHAnsi"/>
          <w:i/>
          <w:iCs/>
          <w:sz w:val="24"/>
          <w:szCs w:val="24"/>
          <w:lang w:val="sr-Latn-RS" w:eastAsia="en-US"/>
        </w:rPr>
        <w:t xml:space="preserve">FIDIC </w:t>
      </w:r>
      <w:r w:rsidRPr="000D303C">
        <w:rPr>
          <w:rFonts w:asciiTheme="minorHAnsi" w:hAnsiTheme="minorHAnsi" w:cstheme="minorHAnsi"/>
          <w:sz w:val="24"/>
          <w:szCs w:val="24"/>
          <w:lang w:val="sr-Latn-RS" w:eastAsia="en-US"/>
        </w:rPr>
        <w:t>уговоре о</w:t>
      </w:r>
      <w:r w:rsidR="00033ACE">
        <w:rPr>
          <w:rFonts w:asciiTheme="minorHAnsi" w:hAnsiTheme="minorHAnsi" w:cstheme="minorHAnsi"/>
          <w:sz w:val="24"/>
          <w:szCs w:val="24"/>
          <w:lang w:val="sr-Latn-RS" w:eastAsia="en-US"/>
        </w:rPr>
        <w:t xml:space="preserve"> радовима неопходно је да у 202</w:t>
      </w:r>
      <w:r w:rsidR="00033ACE">
        <w:rPr>
          <w:rFonts w:asciiTheme="minorHAnsi" w:hAnsiTheme="minorHAnsi" w:cstheme="minorHAnsi"/>
          <w:sz w:val="24"/>
          <w:szCs w:val="24"/>
          <w:lang w:val="sr-Cyrl-RS" w:eastAsia="en-US"/>
        </w:rPr>
        <w:t>5</w:t>
      </w:r>
      <w:r w:rsidRPr="000D303C">
        <w:rPr>
          <w:rFonts w:asciiTheme="minorHAnsi" w:hAnsiTheme="minorHAnsi" w:cstheme="minorHAnsi"/>
          <w:sz w:val="24"/>
          <w:szCs w:val="24"/>
          <w:lang w:val="sr-Latn-RS" w:eastAsia="en-US"/>
        </w:rPr>
        <w:t xml:space="preserve">. години буџетски корисници планирају средства на извору 01 за покриће трошкова комисије за решавање спорова. </w:t>
      </w:r>
    </w:p>
    <w:p w:rsidR="00170437" w:rsidRPr="000D303C" w:rsidRDefault="00170437" w:rsidP="002D03EE">
      <w:pPr>
        <w:suppressAutoHyphens w:val="0"/>
        <w:spacing w:before="100" w:beforeAutospacing="1"/>
        <w:ind w:left="708"/>
        <w:jc w:val="both"/>
        <w:rPr>
          <w:rFonts w:asciiTheme="minorHAnsi" w:hAnsiTheme="minorHAnsi" w:cstheme="minorHAnsi"/>
          <w:sz w:val="24"/>
          <w:szCs w:val="24"/>
          <w:lang w:val="sr-Cyrl-RS" w:eastAsia="en-US"/>
        </w:rPr>
      </w:pPr>
      <w:r w:rsidRPr="000D303C">
        <w:rPr>
          <w:rFonts w:asciiTheme="minorHAnsi" w:hAnsiTheme="minorHAnsi" w:cstheme="minorHAnsi"/>
          <w:sz w:val="24"/>
          <w:szCs w:val="24"/>
          <w:lang w:eastAsia="en-US"/>
        </w:rPr>
        <w:sym w:font="Symbol" w:char="F0B7"/>
      </w:r>
      <w:r w:rsidRPr="000D303C">
        <w:rPr>
          <w:rFonts w:asciiTheme="minorHAnsi" w:hAnsiTheme="minorHAnsi" w:cstheme="minorHAnsi"/>
          <w:sz w:val="24"/>
          <w:szCs w:val="24"/>
          <w:lang w:eastAsia="en-US"/>
        </w:rPr>
        <w:t xml:space="preserve"> </w:t>
      </w:r>
      <w:r w:rsidRPr="000D303C">
        <w:rPr>
          <w:rFonts w:asciiTheme="minorHAnsi" w:hAnsiTheme="minorHAnsi" w:cstheme="minorHAnsi"/>
          <w:sz w:val="24"/>
          <w:szCs w:val="24"/>
          <w:lang w:val="sr-Latn-RS" w:eastAsia="en-US"/>
        </w:rPr>
        <w:t>У складу са релевантним финансијским споразумима и Планом јавних набавки Сектора за уговарање и финансирање програма из средстава ЕУ Минист</w:t>
      </w:r>
      <w:r w:rsidRPr="000D303C">
        <w:rPr>
          <w:rFonts w:asciiTheme="minorHAnsi" w:hAnsiTheme="minorHAnsi" w:cstheme="minorHAnsi"/>
          <w:sz w:val="24"/>
          <w:szCs w:val="24"/>
          <w:lang w:eastAsia="en-US"/>
        </w:rPr>
        <w:t xml:space="preserve">арства </w:t>
      </w:r>
      <w:r w:rsidRPr="000D303C">
        <w:rPr>
          <w:rFonts w:asciiTheme="minorHAnsi" w:hAnsiTheme="minorHAnsi" w:cstheme="minorHAnsi"/>
          <w:sz w:val="24"/>
          <w:szCs w:val="24"/>
          <w:lang w:val="sr-Latn-RS" w:eastAsia="en-US"/>
        </w:rPr>
        <w:t>финансија, као и у складу са уговором дефинисаном динамиком спровођења, буџетски корисници локалне власти у обавези су да обезбе</w:t>
      </w:r>
      <w:r w:rsidR="002D03EE" w:rsidRPr="000D303C">
        <w:rPr>
          <w:rFonts w:asciiTheme="minorHAnsi" w:hAnsiTheme="minorHAnsi" w:cstheme="minorHAnsi"/>
          <w:sz w:val="24"/>
          <w:szCs w:val="24"/>
          <w:lang w:val="sr-Latn-RS" w:eastAsia="en-US"/>
        </w:rPr>
        <w:t>де средства националног учешћа.</w:t>
      </w:r>
    </w:p>
    <w:p w:rsidR="009F373C" w:rsidRPr="000D303C" w:rsidRDefault="009F373C" w:rsidP="002D03EE">
      <w:pPr>
        <w:pStyle w:val="western"/>
        <w:spacing w:after="0" w:line="240" w:lineRule="auto"/>
        <w:ind w:firstLine="708"/>
        <w:jc w:val="both"/>
        <w:rPr>
          <w:rFonts w:asciiTheme="minorHAnsi" w:hAnsiTheme="minorHAnsi" w:cstheme="minorHAnsi"/>
          <w:color w:val="auto"/>
          <w:sz w:val="24"/>
          <w:szCs w:val="24"/>
          <w:lang w:val="sr-Cyrl-RS"/>
        </w:rPr>
      </w:pPr>
      <w:r w:rsidRPr="00E839E9">
        <w:rPr>
          <w:rFonts w:asciiTheme="minorHAnsi" w:hAnsiTheme="minorHAnsi" w:cstheme="minorHAnsi"/>
          <w:b/>
          <w:bCs/>
          <w:i/>
          <w:iCs/>
          <w:color w:val="auto"/>
          <w:sz w:val="24"/>
          <w:szCs w:val="24"/>
        </w:rPr>
        <w:t xml:space="preserve">7. </w:t>
      </w:r>
      <w:r w:rsidRPr="000D303C">
        <w:rPr>
          <w:rFonts w:asciiTheme="minorHAnsi" w:hAnsiTheme="minorHAnsi" w:cstheme="minorHAnsi"/>
          <w:b/>
          <w:bCs/>
          <w:i/>
          <w:iCs/>
          <w:color w:val="auto"/>
          <w:sz w:val="24"/>
          <w:szCs w:val="24"/>
        </w:rPr>
        <w:t>Смернице за исказивање издатака за капиталне пројекте</w:t>
      </w:r>
    </w:p>
    <w:p w:rsidR="009F373C" w:rsidRPr="000D303C" w:rsidRDefault="009F373C" w:rsidP="002D03EE">
      <w:pPr>
        <w:pStyle w:val="western"/>
        <w:spacing w:after="0" w:line="240" w:lineRule="auto"/>
        <w:ind w:firstLine="708"/>
        <w:jc w:val="both"/>
        <w:rPr>
          <w:rFonts w:asciiTheme="minorHAnsi" w:hAnsiTheme="minorHAnsi" w:cstheme="minorHAnsi"/>
          <w:b/>
          <w:color w:val="auto"/>
          <w:sz w:val="24"/>
          <w:szCs w:val="24"/>
        </w:rPr>
      </w:pPr>
      <w:r w:rsidRPr="000D303C">
        <w:rPr>
          <w:rFonts w:asciiTheme="minorHAnsi" w:hAnsiTheme="minorHAnsi" w:cstheme="minorHAnsi"/>
          <w:b/>
          <w:i/>
          <w:iCs/>
          <w:color w:val="auto"/>
          <w:sz w:val="24"/>
          <w:szCs w:val="24"/>
        </w:rPr>
        <w:t>Класа 5 - Издаци за нефинансијску имовину</w:t>
      </w:r>
    </w:p>
    <w:p w:rsidR="009F373C" w:rsidRPr="000D303C" w:rsidRDefault="009F373C" w:rsidP="002D03EE">
      <w:pPr>
        <w:pStyle w:val="western"/>
        <w:spacing w:after="0" w:line="240" w:lineRule="auto"/>
        <w:ind w:left="708"/>
        <w:jc w:val="both"/>
        <w:rPr>
          <w:rFonts w:asciiTheme="minorHAnsi" w:hAnsiTheme="minorHAnsi" w:cstheme="minorHAnsi"/>
          <w:color w:val="auto"/>
          <w:sz w:val="24"/>
          <w:szCs w:val="24"/>
        </w:rPr>
      </w:pPr>
      <w:r w:rsidRPr="000D303C">
        <w:rPr>
          <w:rFonts w:asciiTheme="minorHAnsi" w:hAnsiTheme="minorHAnsi" w:cstheme="minorHAnsi"/>
          <w:i/>
          <w:iCs/>
          <w:color w:val="auto"/>
          <w:sz w:val="24"/>
          <w:szCs w:val="24"/>
        </w:rPr>
        <w:t>У циљу ефикасног планирања, важно је да корисници расходе за текуће поправке и одржавање зграда, објеката и опреме (за молерске, зидарске радове, поправке електронске и електричне опреме, замена санитарија, радијатора и сличне послове), којима се чувa упoтрeбнa врeднoст зграда, објеката и опреме у стaњу кoje je билo у трeнутку изгрaдњe, oднoснo рeкoнструкциje и којима се не увећава њихова инвестициона вредност планирају на апропријацији економске класификације 425 - Текуће поправке и одржавање, док се средства за капитално одржавање (знaчajни, дугoрoчни рaдoви нa рeнoвирaњу и унaпрeђeњу пoстojeћих oбjeкaтa и опреме, адаптација, реконструкција, санација и др.) планирају на контима класе 5.</w:t>
      </w:r>
    </w:p>
    <w:p w:rsidR="009F373C" w:rsidRPr="000D303C" w:rsidRDefault="009F373C" w:rsidP="002D03EE">
      <w:pPr>
        <w:pStyle w:val="western"/>
        <w:spacing w:after="0" w:line="240" w:lineRule="auto"/>
        <w:ind w:left="708"/>
        <w:jc w:val="both"/>
        <w:rPr>
          <w:rFonts w:asciiTheme="minorHAnsi" w:hAnsiTheme="minorHAnsi" w:cstheme="minorHAnsi"/>
          <w:color w:val="auto"/>
          <w:sz w:val="24"/>
          <w:szCs w:val="24"/>
        </w:rPr>
      </w:pPr>
      <w:proofErr w:type="gramStart"/>
      <w:r w:rsidRPr="000D303C">
        <w:rPr>
          <w:rFonts w:asciiTheme="minorHAnsi" w:hAnsiTheme="minorHAnsi" w:cstheme="minorHAnsi"/>
          <w:i/>
          <w:iCs/>
          <w:color w:val="auto"/>
          <w:sz w:val="24"/>
          <w:szCs w:val="24"/>
        </w:rPr>
        <w:t>Приликом планирања и реализације капиталних пројеката јединице локалне самоуправе треба увек да имају у виду период који је потребан за реализацију пројеката и динамику плаћања који прати исти, те да сходно наведеном размотре могућност вишегодишњег финансирања истих, а у циљу спречавања оптерећења буџета.</w:t>
      </w:r>
      <w:proofErr w:type="gramEnd"/>
    </w:p>
    <w:p w:rsidR="009F373C" w:rsidRPr="000D303C" w:rsidRDefault="009F373C" w:rsidP="002D03EE">
      <w:pPr>
        <w:pStyle w:val="western"/>
        <w:spacing w:after="0" w:line="240" w:lineRule="auto"/>
        <w:ind w:left="708"/>
        <w:jc w:val="both"/>
        <w:rPr>
          <w:rFonts w:asciiTheme="minorHAnsi" w:hAnsiTheme="minorHAnsi" w:cstheme="minorHAnsi"/>
          <w:i/>
          <w:iCs/>
          <w:color w:val="auto"/>
          <w:sz w:val="24"/>
          <w:szCs w:val="24"/>
          <w:lang w:val="sr-Cyrl-RS"/>
        </w:rPr>
      </w:pPr>
      <w:proofErr w:type="gramStart"/>
      <w:r w:rsidRPr="000D303C">
        <w:rPr>
          <w:rFonts w:asciiTheme="minorHAnsi" w:hAnsiTheme="minorHAnsi" w:cstheme="minorHAnsi"/>
          <w:i/>
          <w:iCs/>
          <w:color w:val="auto"/>
          <w:sz w:val="24"/>
          <w:szCs w:val="24"/>
        </w:rPr>
        <w:t>Такође, приликом приказивања вишегодишњих издатака за кап</w:t>
      </w:r>
      <w:r w:rsidR="00707E61" w:rsidRPr="000D303C">
        <w:rPr>
          <w:rFonts w:asciiTheme="minorHAnsi" w:hAnsiTheme="minorHAnsi" w:cstheme="minorHAnsi"/>
          <w:i/>
          <w:iCs/>
          <w:color w:val="auto"/>
          <w:sz w:val="24"/>
          <w:szCs w:val="24"/>
        </w:rPr>
        <w:t>италне пројекте у буџету за 202</w:t>
      </w:r>
      <w:r w:rsidR="00707E61" w:rsidRPr="000D303C">
        <w:rPr>
          <w:rFonts w:asciiTheme="minorHAnsi" w:hAnsiTheme="minorHAnsi" w:cstheme="minorHAnsi"/>
          <w:i/>
          <w:iCs/>
          <w:color w:val="auto"/>
          <w:sz w:val="24"/>
          <w:szCs w:val="24"/>
          <w:lang w:val="sr-Cyrl-RS"/>
        </w:rPr>
        <w:t>5</w:t>
      </w:r>
      <w:r w:rsidRPr="000D303C">
        <w:rPr>
          <w:rFonts w:asciiTheme="minorHAnsi" w:hAnsiTheme="minorHAnsi" w:cstheme="minorHAnsi"/>
          <w:i/>
          <w:iCs/>
          <w:color w:val="auto"/>
          <w:sz w:val="24"/>
          <w:szCs w:val="24"/>
        </w:rPr>
        <w:t>.годину и наредне две године, потребно је приказати не само оне капиталне проје</w:t>
      </w:r>
      <w:r w:rsidR="00707E61" w:rsidRPr="000D303C">
        <w:rPr>
          <w:rFonts w:asciiTheme="minorHAnsi" w:hAnsiTheme="minorHAnsi" w:cstheme="minorHAnsi"/>
          <w:i/>
          <w:iCs/>
          <w:color w:val="auto"/>
          <w:sz w:val="24"/>
          <w:szCs w:val="24"/>
        </w:rPr>
        <w:t>кте који ће бити започети у 202</w:t>
      </w:r>
      <w:r w:rsidR="00707E61" w:rsidRPr="000D303C">
        <w:rPr>
          <w:rFonts w:asciiTheme="minorHAnsi" w:hAnsiTheme="minorHAnsi" w:cstheme="minorHAnsi"/>
          <w:i/>
          <w:iCs/>
          <w:color w:val="auto"/>
          <w:sz w:val="24"/>
          <w:szCs w:val="24"/>
          <w:lang w:val="sr-Cyrl-RS"/>
        </w:rPr>
        <w:t>5</w:t>
      </w:r>
      <w:r w:rsidRPr="000D303C">
        <w:rPr>
          <w:rFonts w:asciiTheme="minorHAnsi" w:hAnsiTheme="minorHAnsi" w:cstheme="minorHAnsi"/>
          <w:i/>
          <w:iCs/>
          <w:color w:val="auto"/>
          <w:sz w:val="24"/>
          <w:szCs w:val="24"/>
        </w:rPr>
        <w:t>.</w:t>
      </w:r>
      <w:proofErr w:type="gramEnd"/>
      <w:r w:rsidRPr="000D303C">
        <w:rPr>
          <w:rFonts w:asciiTheme="minorHAnsi" w:hAnsiTheme="minorHAnsi" w:cstheme="minorHAnsi"/>
          <w:i/>
          <w:iCs/>
          <w:color w:val="auto"/>
          <w:sz w:val="24"/>
          <w:szCs w:val="24"/>
        </w:rPr>
        <w:t xml:space="preserve"> </w:t>
      </w:r>
      <w:proofErr w:type="gramStart"/>
      <w:r w:rsidRPr="000D303C">
        <w:rPr>
          <w:rFonts w:asciiTheme="minorHAnsi" w:hAnsiTheme="minorHAnsi" w:cstheme="minorHAnsi"/>
          <w:i/>
          <w:iCs/>
          <w:color w:val="auto"/>
          <w:sz w:val="24"/>
          <w:szCs w:val="24"/>
        </w:rPr>
        <w:t>години</w:t>
      </w:r>
      <w:proofErr w:type="gramEnd"/>
      <w:r w:rsidRPr="000D303C">
        <w:rPr>
          <w:rFonts w:asciiTheme="minorHAnsi" w:hAnsiTheme="minorHAnsi" w:cstheme="minorHAnsi"/>
          <w:i/>
          <w:iCs/>
          <w:color w:val="auto"/>
          <w:sz w:val="24"/>
          <w:szCs w:val="24"/>
        </w:rPr>
        <w:t>, већ и оне који су започети у претходним годинама а чија је реализација у току и при томе навести све релевантне податке везане за исте (годину почетка финансирања, годину завршетка финансирања, укупну вредност пројекта, изворе финансирања, тј. приходе из буџета, трансф</w:t>
      </w:r>
      <w:r w:rsidR="002D03EE" w:rsidRPr="000D303C">
        <w:rPr>
          <w:rFonts w:asciiTheme="minorHAnsi" w:hAnsiTheme="minorHAnsi" w:cstheme="minorHAnsi"/>
          <w:i/>
          <w:iCs/>
          <w:color w:val="auto"/>
          <w:sz w:val="24"/>
          <w:szCs w:val="24"/>
        </w:rPr>
        <w:t>ере од других нивоа власти итд.</w:t>
      </w:r>
    </w:p>
    <w:p w:rsidR="002D03EE" w:rsidRPr="000D303C" w:rsidRDefault="002D03EE" w:rsidP="002D03EE">
      <w:pPr>
        <w:pStyle w:val="western"/>
        <w:spacing w:after="0" w:line="240" w:lineRule="auto"/>
        <w:ind w:left="708"/>
        <w:jc w:val="both"/>
        <w:rPr>
          <w:rFonts w:asciiTheme="minorHAnsi" w:hAnsiTheme="minorHAnsi" w:cstheme="minorHAnsi"/>
          <w:color w:val="auto"/>
          <w:sz w:val="24"/>
          <w:szCs w:val="24"/>
          <w:lang w:val="sr-Cyrl-RS"/>
        </w:rPr>
      </w:pPr>
    </w:p>
    <w:p w:rsidR="009F373C" w:rsidRPr="000D303C" w:rsidRDefault="009F373C" w:rsidP="00707E61">
      <w:pPr>
        <w:pStyle w:val="western"/>
        <w:spacing w:after="0" w:line="240" w:lineRule="auto"/>
        <w:ind w:firstLine="708"/>
        <w:rPr>
          <w:rFonts w:asciiTheme="minorHAnsi" w:hAnsiTheme="minorHAnsi" w:cstheme="minorHAnsi"/>
          <w:b/>
          <w:color w:val="auto"/>
          <w:sz w:val="24"/>
          <w:szCs w:val="24"/>
        </w:rPr>
      </w:pPr>
      <w:r w:rsidRPr="000D303C">
        <w:rPr>
          <w:rFonts w:asciiTheme="minorHAnsi" w:hAnsiTheme="minorHAnsi" w:cstheme="minorHAnsi"/>
          <w:b/>
          <w:i/>
          <w:iCs/>
          <w:color w:val="auto"/>
          <w:sz w:val="24"/>
          <w:szCs w:val="24"/>
        </w:rPr>
        <w:t>Капитални пројекти</w:t>
      </w:r>
    </w:p>
    <w:p w:rsidR="009F373C" w:rsidRPr="000D303C" w:rsidRDefault="009F373C" w:rsidP="002D03EE">
      <w:pPr>
        <w:pStyle w:val="western"/>
        <w:spacing w:after="0" w:line="240" w:lineRule="auto"/>
        <w:ind w:left="708"/>
        <w:jc w:val="both"/>
        <w:rPr>
          <w:rFonts w:asciiTheme="minorHAnsi" w:hAnsiTheme="minorHAnsi" w:cstheme="minorHAnsi"/>
          <w:color w:val="auto"/>
          <w:sz w:val="24"/>
          <w:szCs w:val="24"/>
        </w:rPr>
      </w:pPr>
      <w:r w:rsidRPr="000D303C">
        <w:rPr>
          <w:rFonts w:asciiTheme="minorHAnsi" w:hAnsiTheme="minorHAnsi" w:cstheme="minorHAnsi"/>
          <w:i/>
          <w:iCs/>
          <w:color w:val="auto"/>
          <w:sz w:val="24"/>
          <w:szCs w:val="24"/>
        </w:rPr>
        <w:t>Капитални пројекти су пројекти изградње и капиталног одржавања зграда и грађевинских објеката инфраструктуре од интереса за Републику Србију, односно локалну власт укључујући услуге пројектног планирања које је саставни део пројекта, обезбеђивање земљишта за изградњу, као и пројекти који подразумевају улагања у опрему, машине и другу нефинансијску имовину, а у функцији су јавног интереса.</w:t>
      </w:r>
    </w:p>
    <w:p w:rsidR="00B25557" w:rsidRPr="000D303C" w:rsidRDefault="009F373C" w:rsidP="002D03EE">
      <w:pPr>
        <w:pStyle w:val="western"/>
        <w:spacing w:after="0" w:line="240" w:lineRule="auto"/>
        <w:ind w:left="708"/>
        <w:jc w:val="both"/>
        <w:rPr>
          <w:rFonts w:asciiTheme="minorHAnsi" w:hAnsiTheme="minorHAnsi" w:cstheme="minorHAnsi"/>
          <w:color w:val="auto"/>
          <w:sz w:val="24"/>
          <w:szCs w:val="24"/>
          <w:lang w:val="sr-Cyrl-RS"/>
        </w:rPr>
      </w:pPr>
      <w:proofErr w:type="gramStart"/>
      <w:r w:rsidRPr="000D303C">
        <w:rPr>
          <w:rFonts w:asciiTheme="minorHAnsi" w:hAnsiTheme="minorHAnsi" w:cstheme="minorHAnsi"/>
          <w:i/>
          <w:iCs/>
          <w:color w:val="auto"/>
          <w:sz w:val="24"/>
          <w:szCs w:val="24"/>
        </w:rPr>
        <w:lastRenderedPageBreak/>
        <w:t xml:space="preserve">Капитални пројекти планирају се и укључују у буџет у складу са одредбама Уредбе о капиталним пројектима („Службени гласник </w:t>
      </w:r>
      <w:r w:rsidR="00707E61" w:rsidRPr="000D303C">
        <w:rPr>
          <w:rFonts w:asciiTheme="minorHAnsi" w:hAnsiTheme="minorHAnsi" w:cstheme="minorHAnsi"/>
          <w:i/>
          <w:iCs/>
          <w:color w:val="auto"/>
          <w:sz w:val="24"/>
          <w:szCs w:val="24"/>
        </w:rPr>
        <w:t xml:space="preserve">РС”, бр. </w:t>
      </w:r>
      <w:r w:rsidR="00707E61" w:rsidRPr="000D303C">
        <w:rPr>
          <w:rFonts w:asciiTheme="minorHAnsi" w:hAnsiTheme="minorHAnsi" w:cstheme="minorHAnsi"/>
          <w:i/>
          <w:iCs/>
          <w:color w:val="auto"/>
          <w:sz w:val="24"/>
          <w:szCs w:val="24"/>
          <w:lang w:val="sr-Cyrl-RS"/>
        </w:rPr>
        <w:t>79/23</w:t>
      </w:r>
      <w:r w:rsidRPr="000D303C">
        <w:rPr>
          <w:rFonts w:asciiTheme="minorHAnsi" w:hAnsiTheme="minorHAnsi" w:cstheme="minorHAnsi"/>
          <w:i/>
          <w:iCs/>
          <w:color w:val="auto"/>
          <w:sz w:val="24"/>
          <w:szCs w:val="24"/>
        </w:rPr>
        <w:t>).</w:t>
      </w:r>
      <w:proofErr w:type="gramEnd"/>
    </w:p>
    <w:p w:rsidR="008B5659" w:rsidRPr="000D303C" w:rsidRDefault="00F15457" w:rsidP="00FE4A75">
      <w:pPr>
        <w:pStyle w:val="western"/>
        <w:spacing w:after="0" w:line="240" w:lineRule="auto"/>
        <w:ind w:left="708"/>
        <w:jc w:val="both"/>
        <w:rPr>
          <w:rFonts w:asciiTheme="minorHAnsi" w:hAnsiTheme="minorHAnsi" w:cstheme="minorHAnsi"/>
          <w:b/>
          <w:i/>
          <w:color w:val="auto"/>
          <w:sz w:val="24"/>
          <w:szCs w:val="24"/>
          <w:lang w:val="sr-Cyrl-RS"/>
        </w:rPr>
      </w:pPr>
      <w:r w:rsidRPr="000D303C">
        <w:rPr>
          <w:rFonts w:asciiTheme="minorHAnsi" w:hAnsiTheme="minorHAnsi" w:cstheme="minorHAnsi"/>
          <w:b/>
          <w:i/>
          <w:color w:val="auto"/>
          <w:sz w:val="24"/>
          <w:szCs w:val="24"/>
          <w:lang w:val="sr-Cyrl-RS"/>
        </w:rPr>
        <w:t xml:space="preserve">8. Систем за припрему, извршење, рачуновоство и извештавање - СПИРИ  </w:t>
      </w:r>
    </w:p>
    <w:p w:rsidR="00F15457" w:rsidRPr="00E64B6B" w:rsidRDefault="00F15457" w:rsidP="00FE4A75">
      <w:pPr>
        <w:pStyle w:val="western"/>
        <w:spacing w:after="0" w:line="240" w:lineRule="auto"/>
        <w:ind w:left="708"/>
        <w:jc w:val="both"/>
        <w:rPr>
          <w:rFonts w:asciiTheme="minorHAnsi" w:hAnsiTheme="minorHAnsi" w:cstheme="minorHAnsi"/>
          <w:i/>
          <w:color w:val="auto"/>
          <w:sz w:val="24"/>
          <w:szCs w:val="24"/>
          <w:lang w:val="sr-Cyrl-RS"/>
        </w:rPr>
      </w:pPr>
      <w:r w:rsidRPr="00E64B6B">
        <w:rPr>
          <w:rFonts w:asciiTheme="minorHAnsi" w:hAnsiTheme="minorHAnsi" w:cstheme="minorHAnsi"/>
          <w:i/>
          <w:color w:val="auto"/>
          <w:sz w:val="24"/>
          <w:szCs w:val="24"/>
          <w:lang w:val="sr-Cyrl-RS"/>
        </w:rPr>
        <w:t>Опис и примена система</w:t>
      </w:r>
    </w:p>
    <w:p w:rsidR="00F15457" w:rsidRPr="00E64B6B" w:rsidRDefault="00F15457" w:rsidP="00FE4A75">
      <w:pPr>
        <w:pStyle w:val="western"/>
        <w:spacing w:after="0" w:line="240" w:lineRule="auto"/>
        <w:ind w:left="708"/>
        <w:jc w:val="both"/>
        <w:rPr>
          <w:rFonts w:asciiTheme="minorHAnsi" w:hAnsiTheme="minorHAnsi" w:cstheme="minorHAnsi"/>
          <w:i/>
          <w:color w:val="auto"/>
          <w:sz w:val="24"/>
          <w:szCs w:val="24"/>
          <w:lang w:val="sr-Cyrl-RS"/>
        </w:rPr>
      </w:pPr>
      <w:r w:rsidRPr="00E64B6B">
        <w:rPr>
          <w:rFonts w:asciiTheme="minorHAnsi" w:hAnsiTheme="minorHAnsi" w:cstheme="minorHAnsi"/>
          <w:i/>
          <w:color w:val="auto"/>
          <w:sz w:val="24"/>
          <w:szCs w:val="24"/>
          <w:lang w:val="sr-Cyrl-RS"/>
        </w:rPr>
        <w:t>Јединице лока</w:t>
      </w:r>
      <w:r w:rsidR="00B615BC">
        <w:rPr>
          <w:rFonts w:asciiTheme="minorHAnsi" w:hAnsiTheme="minorHAnsi" w:cstheme="minorHAnsi"/>
          <w:i/>
          <w:color w:val="auto"/>
          <w:sz w:val="24"/>
          <w:szCs w:val="24"/>
          <w:lang w:val="sr-Cyrl-RS"/>
        </w:rPr>
        <w:t>лне власти од 1. ј</w:t>
      </w:r>
      <w:r w:rsidR="002D03EE" w:rsidRPr="00E64B6B">
        <w:rPr>
          <w:rFonts w:asciiTheme="minorHAnsi" w:hAnsiTheme="minorHAnsi" w:cstheme="minorHAnsi"/>
          <w:i/>
          <w:color w:val="auto"/>
          <w:sz w:val="24"/>
          <w:szCs w:val="24"/>
          <w:lang w:val="sr-Cyrl-RS"/>
        </w:rPr>
        <w:t>ануара 2025. г</w:t>
      </w:r>
      <w:r w:rsidRPr="00E64B6B">
        <w:rPr>
          <w:rFonts w:asciiTheme="minorHAnsi" w:hAnsiTheme="minorHAnsi" w:cstheme="minorHAnsi"/>
          <w:i/>
          <w:color w:val="auto"/>
          <w:sz w:val="24"/>
          <w:szCs w:val="24"/>
          <w:lang w:val="sr-Cyrl-RS"/>
        </w:rPr>
        <w:t>одине ће бити корисници Система за припрему, извршење, рачуноводство и извештавање СПИРИ.</w:t>
      </w:r>
    </w:p>
    <w:p w:rsidR="00F15457" w:rsidRPr="00E64B6B" w:rsidRDefault="00F15457" w:rsidP="00FE4A75">
      <w:pPr>
        <w:pStyle w:val="western"/>
        <w:spacing w:after="0" w:line="240" w:lineRule="auto"/>
        <w:ind w:left="708"/>
        <w:jc w:val="both"/>
        <w:rPr>
          <w:rFonts w:asciiTheme="minorHAnsi" w:hAnsiTheme="minorHAnsi" w:cstheme="minorHAnsi"/>
          <w:i/>
          <w:color w:val="auto"/>
          <w:sz w:val="24"/>
          <w:szCs w:val="24"/>
          <w:lang w:val="sr-Cyrl-RS"/>
        </w:rPr>
      </w:pPr>
      <w:r w:rsidRPr="00E64B6B">
        <w:rPr>
          <w:rFonts w:asciiTheme="minorHAnsi" w:hAnsiTheme="minorHAnsi" w:cstheme="minorHAnsi"/>
          <w:i/>
          <w:color w:val="auto"/>
          <w:sz w:val="24"/>
          <w:szCs w:val="24"/>
          <w:lang w:val="sr-Cyrl-RS"/>
        </w:rPr>
        <w:t>Система за припрему, извршење, рачуноводство и извештавање СПИРИ је информациони систем који на јединствен начин подржава све активности</w:t>
      </w:r>
      <w:r w:rsidR="00B615BC">
        <w:rPr>
          <w:rFonts w:asciiTheme="minorHAnsi" w:hAnsiTheme="minorHAnsi" w:cstheme="minorHAnsi"/>
          <w:i/>
          <w:color w:val="auto"/>
          <w:sz w:val="24"/>
          <w:szCs w:val="24"/>
          <w:lang w:val="sr-Cyrl-RS"/>
        </w:rPr>
        <w:t xml:space="preserve"> </w:t>
      </w:r>
      <w:r w:rsidRPr="00E64B6B">
        <w:rPr>
          <w:rFonts w:asciiTheme="minorHAnsi" w:hAnsiTheme="minorHAnsi" w:cstheme="minorHAnsi"/>
          <w:i/>
          <w:color w:val="auto"/>
          <w:sz w:val="24"/>
          <w:szCs w:val="24"/>
          <w:lang w:val="sr-Cyrl-RS"/>
        </w:rPr>
        <w:t>Министарства финансија и Управе за трезор у вези са буџетом Републике Србије и јединица локалне власти, чиме се поједностављује начин рада корисника иомогућава ефикаснији начин управљања системом јавних финансија.</w:t>
      </w:r>
    </w:p>
    <w:p w:rsidR="00F15457" w:rsidRPr="00E64B6B" w:rsidRDefault="00F15457" w:rsidP="00FE4A75">
      <w:pPr>
        <w:pStyle w:val="western"/>
        <w:spacing w:after="0" w:line="240" w:lineRule="auto"/>
        <w:ind w:left="708"/>
        <w:jc w:val="both"/>
        <w:rPr>
          <w:rFonts w:asciiTheme="minorHAnsi" w:hAnsiTheme="minorHAnsi" w:cstheme="minorHAnsi"/>
          <w:i/>
          <w:color w:val="auto"/>
          <w:sz w:val="24"/>
          <w:szCs w:val="24"/>
          <w:lang w:val="sr-Cyrl-RS"/>
        </w:rPr>
      </w:pPr>
      <w:r w:rsidRPr="00E64B6B">
        <w:rPr>
          <w:rFonts w:asciiTheme="minorHAnsi" w:hAnsiTheme="minorHAnsi" w:cstheme="minorHAnsi"/>
          <w:i/>
          <w:color w:val="auto"/>
          <w:sz w:val="24"/>
          <w:szCs w:val="24"/>
          <w:lang w:val="sr-Cyrl-RS"/>
        </w:rPr>
        <w:t>Система за припрему, извршење, рачуноводство и извештавање СПИРИ је свеобухватан информациони систем који садржи три модула:</w:t>
      </w:r>
    </w:p>
    <w:p w:rsidR="00F15457" w:rsidRPr="00E64B6B" w:rsidRDefault="00F15457" w:rsidP="00FE4A75">
      <w:pPr>
        <w:pStyle w:val="western"/>
        <w:numPr>
          <w:ilvl w:val="0"/>
          <w:numId w:val="7"/>
        </w:numPr>
        <w:spacing w:after="0" w:line="240" w:lineRule="auto"/>
        <w:jc w:val="both"/>
        <w:rPr>
          <w:rFonts w:asciiTheme="minorHAnsi" w:hAnsiTheme="minorHAnsi" w:cstheme="minorHAnsi"/>
          <w:i/>
          <w:color w:val="auto"/>
          <w:sz w:val="24"/>
          <w:szCs w:val="24"/>
          <w:lang w:val="sr-Cyrl-RS"/>
        </w:rPr>
      </w:pPr>
      <w:r w:rsidRPr="00E64B6B">
        <w:rPr>
          <w:rFonts w:asciiTheme="minorHAnsi" w:hAnsiTheme="minorHAnsi" w:cstheme="minorHAnsi"/>
          <w:i/>
          <w:color w:val="auto"/>
          <w:sz w:val="24"/>
          <w:szCs w:val="24"/>
          <w:lang w:val="sr-Cyrl-RS"/>
        </w:rPr>
        <w:t>Модул за планирање буџета</w:t>
      </w:r>
    </w:p>
    <w:p w:rsidR="00F15457" w:rsidRPr="00E64B6B" w:rsidRDefault="00F15457" w:rsidP="00FE4A75">
      <w:pPr>
        <w:pStyle w:val="western"/>
        <w:numPr>
          <w:ilvl w:val="0"/>
          <w:numId w:val="7"/>
        </w:numPr>
        <w:spacing w:after="0" w:line="240" w:lineRule="auto"/>
        <w:jc w:val="both"/>
        <w:rPr>
          <w:rFonts w:asciiTheme="minorHAnsi" w:hAnsiTheme="minorHAnsi" w:cstheme="minorHAnsi"/>
          <w:i/>
          <w:color w:val="auto"/>
          <w:sz w:val="24"/>
          <w:szCs w:val="24"/>
          <w:lang w:val="sr-Cyrl-RS"/>
        </w:rPr>
      </w:pPr>
      <w:r w:rsidRPr="00E64B6B">
        <w:rPr>
          <w:rFonts w:asciiTheme="minorHAnsi" w:hAnsiTheme="minorHAnsi" w:cstheme="minorHAnsi"/>
          <w:i/>
          <w:color w:val="auto"/>
          <w:sz w:val="24"/>
          <w:szCs w:val="24"/>
          <w:lang w:val="sr-Cyrl-RS"/>
        </w:rPr>
        <w:t>Модул за извршење буџета</w:t>
      </w:r>
    </w:p>
    <w:p w:rsidR="00F15457" w:rsidRPr="00E64B6B" w:rsidRDefault="00F15457" w:rsidP="00FE4A75">
      <w:pPr>
        <w:pStyle w:val="western"/>
        <w:numPr>
          <w:ilvl w:val="0"/>
          <w:numId w:val="7"/>
        </w:numPr>
        <w:spacing w:after="0" w:line="240" w:lineRule="auto"/>
        <w:jc w:val="both"/>
        <w:rPr>
          <w:rFonts w:asciiTheme="minorHAnsi" w:hAnsiTheme="minorHAnsi" w:cstheme="minorHAnsi"/>
          <w:i/>
          <w:color w:val="auto"/>
          <w:sz w:val="24"/>
          <w:szCs w:val="24"/>
          <w:lang w:val="sr-Cyrl-RS"/>
        </w:rPr>
      </w:pPr>
      <w:r w:rsidRPr="00E64B6B">
        <w:rPr>
          <w:rFonts w:asciiTheme="minorHAnsi" w:hAnsiTheme="minorHAnsi" w:cstheme="minorHAnsi"/>
          <w:i/>
          <w:color w:val="auto"/>
          <w:sz w:val="24"/>
          <w:szCs w:val="24"/>
          <w:lang w:val="sr-Cyrl-RS"/>
        </w:rPr>
        <w:t>Модул за буџетско рачуноводство и извештавање</w:t>
      </w:r>
    </w:p>
    <w:p w:rsidR="00F15457" w:rsidRPr="00E64B6B" w:rsidRDefault="00F15457" w:rsidP="00FE4A75">
      <w:pPr>
        <w:pStyle w:val="western"/>
        <w:spacing w:after="0" w:line="240" w:lineRule="auto"/>
        <w:ind w:left="708"/>
        <w:jc w:val="both"/>
        <w:rPr>
          <w:rFonts w:asciiTheme="minorHAnsi" w:hAnsiTheme="minorHAnsi" w:cstheme="minorHAnsi"/>
          <w:i/>
          <w:color w:val="auto"/>
          <w:sz w:val="24"/>
          <w:szCs w:val="24"/>
          <w:lang w:val="sr-Cyrl-RS"/>
        </w:rPr>
      </w:pPr>
      <w:r w:rsidRPr="00E64B6B">
        <w:rPr>
          <w:rFonts w:asciiTheme="minorHAnsi" w:hAnsiTheme="minorHAnsi" w:cstheme="minorHAnsi"/>
          <w:i/>
          <w:color w:val="auto"/>
          <w:sz w:val="24"/>
          <w:szCs w:val="24"/>
          <w:lang w:val="sr-Cyrl-RS"/>
        </w:rPr>
        <w:t>Предвиђено је да јединице локалне власти учитају одлуке о буџету, измене и допуне одлука о буџету и акте о привременом финансирању у систем, на исти начин као у информациони систем извршња буџета аутономних покрајина и јединица локалне самоуправе ИСИБ АП ЈЛС.</w:t>
      </w:r>
    </w:p>
    <w:p w:rsidR="00F15457" w:rsidRPr="00E64B6B" w:rsidRDefault="00B615BC" w:rsidP="00FE4A75">
      <w:pPr>
        <w:pStyle w:val="western"/>
        <w:spacing w:after="0" w:line="240" w:lineRule="auto"/>
        <w:ind w:left="708"/>
        <w:jc w:val="both"/>
        <w:rPr>
          <w:rFonts w:asciiTheme="minorHAnsi" w:hAnsiTheme="minorHAnsi" w:cstheme="minorHAnsi"/>
          <w:i/>
          <w:color w:val="auto"/>
          <w:sz w:val="24"/>
          <w:szCs w:val="24"/>
          <w:lang w:val="sr-Cyrl-RS"/>
        </w:rPr>
      </w:pPr>
      <w:r>
        <w:rPr>
          <w:rFonts w:asciiTheme="minorHAnsi" w:hAnsiTheme="minorHAnsi" w:cstheme="minorHAnsi"/>
          <w:i/>
          <w:color w:val="auto"/>
          <w:sz w:val="24"/>
          <w:szCs w:val="24"/>
          <w:lang w:val="sr-Cyrl-RS"/>
        </w:rPr>
        <w:t>Од 1. ј</w:t>
      </w:r>
      <w:r w:rsidR="002D03EE" w:rsidRPr="00E64B6B">
        <w:rPr>
          <w:rFonts w:asciiTheme="minorHAnsi" w:hAnsiTheme="minorHAnsi" w:cstheme="minorHAnsi"/>
          <w:i/>
          <w:color w:val="auto"/>
          <w:sz w:val="24"/>
          <w:szCs w:val="24"/>
          <w:lang w:val="sr-Cyrl-RS"/>
        </w:rPr>
        <w:t>ануара 2025. г</w:t>
      </w:r>
      <w:r w:rsidR="00F15457" w:rsidRPr="00E64B6B">
        <w:rPr>
          <w:rFonts w:asciiTheme="minorHAnsi" w:hAnsiTheme="minorHAnsi" w:cstheme="minorHAnsi"/>
          <w:i/>
          <w:color w:val="auto"/>
          <w:sz w:val="24"/>
          <w:szCs w:val="24"/>
          <w:lang w:val="sr-Cyrl-RS"/>
        </w:rPr>
        <w:t>одине функционалности у информационом систему извршења буџета аутономних покрајина и јединица локалне самоуправе ИСИБ АП ЈЛС за унос података, престаје са радом. Корисницима јединица локалне власти</w:t>
      </w:r>
      <w:r w:rsidR="00D5600F" w:rsidRPr="00E64B6B">
        <w:rPr>
          <w:rFonts w:asciiTheme="minorHAnsi" w:hAnsiTheme="minorHAnsi" w:cstheme="minorHAnsi"/>
          <w:i/>
          <w:color w:val="auto"/>
          <w:sz w:val="24"/>
          <w:szCs w:val="24"/>
          <w:lang w:val="sr-Cyrl-RS"/>
        </w:rPr>
        <w:t>ће бити омогућен преглед архивских података и опције везане за прелазни период до краја марта 2025. године.</w:t>
      </w:r>
    </w:p>
    <w:p w:rsidR="00856BA1" w:rsidRPr="00E64B6B" w:rsidRDefault="00856BA1" w:rsidP="00FE4A75">
      <w:pPr>
        <w:pStyle w:val="western"/>
        <w:spacing w:after="0" w:line="240" w:lineRule="auto"/>
        <w:ind w:left="708"/>
        <w:jc w:val="both"/>
        <w:rPr>
          <w:rFonts w:asciiTheme="minorHAnsi" w:hAnsiTheme="minorHAnsi" w:cstheme="minorHAnsi"/>
          <w:i/>
          <w:color w:val="auto"/>
          <w:sz w:val="24"/>
          <w:szCs w:val="24"/>
          <w:lang w:val="sr-Cyrl-RS"/>
        </w:rPr>
      </w:pPr>
      <w:r w:rsidRPr="00E64B6B">
        <w:rPr>
          <w:rFonts w:asciiTheme="minorHAnsi" w:hAnsiTheme="minorHAnsi" w:cstheme="minorHAnsi"/>
          <w:i/>
          <w:color w:val="auto"/>
          <w:sz w:val="24"/>
          <w:szCs w:val="24"/>
          <w:lang w:val="sr-Cyrl-RS"/>
        </w:rPr>
        <w:t>Корисници система</w:t>
      </w:r>
    </w:p>
    <w:p w:rsidR="00856BA1" w:rsidRPr="00E64B6B" w:rsidRDefault="00B615BC" w:rsidP="00FE4A75">
      <w:pPr>
        <w:pStyle w:val="western"/>
        <w:spacing w:after="0" w:line="240" w:lineRule="auto"/>
        <w:ind w:left="708"/>
        <w:jc w:val="both"/>
        <w:rPr>
          <w:rFonts w:asciiTheme="minorHAnsi" w:hAnsiTheme="minorHAnsi" w:cstheme="minorHAnsi"/>
          <w:i/>
          <w:color w:val="auto"/>
          <w:sz w:val="24"/>
          <w:szCs w:val="24"/>
          <w:lang w:val="sr-Cyrl-RS"/>
        </w:rPr>
      </w:pPr>
      <w:r>
        <w:rPr>
          <w:rFonts w:asciiTheme="minorHAnsi" w:hAnsiTheme="minorHAnsi" w:cstheme="minorHAnsi"/>
          <w:i/>
          <w:color w:val="auto"/>
          <w:sz w:val="24"/>
          <w:szCs w:val="24"/>
          <w:lang w:val="sr-Cyrl-RS"/>
        </w:rPr>
        <w:t>Од 1. ј</w:t>
      </w:r>
      <w:r w:rsidR="002D03EE" w:rsidRPr="00E64B6B">
        <w:rPr>
          <w:rFonts w:asciiTheme="minorHAnsi" w:hAnsiTheme="minorHAnsi" w:cstheme="minorHAnsi"/>
          <w:i/>
          <w:color w:val="auto"/>
          <w:sz w:val="24"/>
          <w:szCs w:val="24"/>
          <w:lang w:val="sr-Cyrl-RS"/>
        </w:rPr>
        <w:t>ануара 2025. г</w:t>
      </w:r>
      <w:r w:rsidR="00856BA1" w:rsidRPr="00E64B6B">
        <w:rPr>
          <w:rFonts w:asciiTheme="minorHAnsi" w:hAnsiTheme="minorHAnsi" w:cstheme="minorHAnsi"/>
          <w:i/>
          <w:color w:val="auto"/>
          <w:sz w:val="24"/>
          <w:szCs w:val="24"/>
          <w:lang w:val="sr-Cyrl-RS"/>
        </w:rPr>
        <w:t>одине у систем ће бити укључене јединице локалне власти, сви директни буџетки корисници и индиректни буџетски кор</w:t>
      </w:r>
      <w:r>
        <w:rPr>
          <w:rFonts w:asciiTheme="minorHAnsi" w:hAnsiTheme="minorHAnsi" w:cstheme="minorHAnsi"/>
          <w:i/>
          <w:color w:val="auto"/>
          <w:sz w:val="24"/>
          <w:szCs w:val="24"/>
          <w:lang w:val="sr-Cyrl-RS"/>
        </w:rPr>
        <w:t>исници који на дан 1.јул 2024. г</w:t>
      </w:r>
      <w:r w:rsidR="00856BA1" w:rsidRPr="00E64B6B">
        <w:rPr>
          <w:rFonts w:asciiTheme="minorHAnsi" w:hAnsiTheme="minorHAnsi" w:cstheme="minorHAnsi"/>
          <w:i/>
          <w:color w:val="auto"/>
          <w:sz w:val="24"/>
          <w:szCs w:val="24"/>
          <w:lang w:val="sr-Cyrl-RS"/>
        </w:rPr>
        <w:t>одине имају укинуте подрачуне за редовно пословање.</w:t>
      </w:r>
    </w:p>
    <w:p w:rsidR="00830BC9" w:rsidRPr="00E64B6B" w:rsidRDefault="00856BA1" w:rsidP="00FE4A75">
      <w:pPr>
        <w:pStyle w:val="western"/>
        <w:spacing w:after="0" w:line="240" w:lineRule="auto"/>
        <w:ind w:left="708"/>
        <w:jc w:val="both"/>
        <w:rPr>
          <w:rFonts w:asciiTheme="minorHAnsi" w:hAnsiTheme="minorHAnsi" w:cstheme="minorHAnsi"/>
          <w:i/>
          <w:color w:val="auto"/>
          <w:sz w:val="24"/>
          <w:szCs w:val="24"/>
          <w:lang w:val="sr-Cyrl-RS"/>
        </w:rPr>
      </w:pPr>
      <w:r w:rsidRPr="00E64B6B">
        <w:rPr>
          <w:rFonts w:asciiTheme="minorHAnsi" w:hAnsiTheme="minorHAnsi" w:cstheme="minorHAnsi"/>
          <w:i/>
          <w:color w:val="auto"/>
          <w:sz w:val="24"/>
          <w:szCs w:val="24"/>
          <w:lang w:val="sr-Cyrl-RS"/>
        </w:rPr>
        <w:t>Индиректним буџетским корисницима који улазе у Систем за припрему, извршење, рачуноводство и извештавање СПИРИ, по инструкцији Министартсва финансија – Управе за трезор, јединиице локалне власти ће укинути</w:t>
      </w:r>
      <w:r w:rsidR="00830BC9" w:rsidRPr="00E64B6B">
        <w:rPr>
          <w:rFonts w:asciiTheme="minorHAnsi" w:hAnsiTheme="minorHAnsi" w:cstheme="minorHAnsi"/>
          <w:i/>
          <w:color w:val="auto"/>
          <w:sz w:val="24"/>
          <w:szCs w:val="24"/>
          <w:lang w:val="sr-Cyrl-RS"/>
        </w:rPr>
        <w:t>и остале г</w:t>
      </w:r>
      <w:r w:rsidR="00B615BC">
        <w:rPr>
          <w:rFonts w:asciiTheme="minorHAnsi" w:hAnsiTheme="minorHAnsi" w:cstheme="minorHAnsi"/>
          <w:i/>
          <w:color w:val="auto"/>
          <w:sz w:val="24"/>
          <w:szCs w:val="24"/>
          <w:lang w:val="sr-Cyrl-RS"/>
        </w:rPr>
        <w:t>рупе подрачуна, до краја 2024. г</w:t>
      </w:r>
      <w:r w:rsidR="00830BC9" w:rsidRPr="00E64B6B">
        <w:rPr>
          <w:rFonts w:asciiTheme="minorHAnsi" w:hAnsiTheme="minorHAnsi" w:cstheme="minorHAnsi"/>
          <w:i/>
          <w:color w:val="auto"/>
          <w:sz w:val="24"/>
          <w:szCs w:val="24"/>
          <w:lang w:val="sr-Cyrl-RS"/>
        </w:rPr>
        <w:t>одине.</w:t>
      </w:r>
    </w:p>
    <w:p w:rsidR="00830BC9" w:rsidRPr="00E64B6B" w:rsidRDefault="00830BC9" w:rsidP="00FE4A75">
      <w:pPr>
        <w:pStyle w:val="western"/>
        <w:spacing w:after="0" w:line="240" w:lineRule="auto"/>
        <w:ind w:left="708"/>
        <w:jc w:val="both"/>
        <w:rPr>
          <w:rFonts w:asciiTheme="minorHAnsi" w:hAnsiTheme="minorHAnsi" w:cstheme="minorHAnsi"/>
          <w:i/>
          <w:color w:val="auto"/>
          <w:sz w:val="24"/>
          <w:szCs w:val="24"/>
          <w:lang w:val="sr-Cyrl-RS"/>
        </w:rPr>
      </w:pPr>
      <w:r w:rsidRPr="00E64B6B">
        <w:rPr>
          <w:rFonts w:asciiTheme="minorHAnsi" w:hAnsiTheme="minorHAnsi" w:cstheme="minorHAnsi"/>
          <w:i/>
          <w:color w:val="auto"/>
          <w:sz w:val="24"/>
          <w:szCs w:val="24"/>
          <w:lang w:val="sr-Cyrl-RS"/>
        </w:rPr>
        <w:t>Измене у раду</w:t>
      </w:r>
    </w:p>
    <w:p w:rsidR="00830BC9" w:rsidRPr="00E64B6B" w:rsidRDefault="00830BC9" w:rsidP="00FE4A75">
      <w:pPr>
        <w:pStyle w:val="western"/>
        <w:spacing w:after="0" w:line="240" w:lineRule="auto"/>
        <w:ind w:left="708"/>
        <w:jc w:val="both"/>
        <w:rPr>
          <w:rFonts w:asciiTheme="minorHAnsi" w:hAnsiTheme="minorHAnsi" w:cstheme="minorHAnsi"/>
          <w:i/>
          <w:color w:val="auto"/>
          <w:sz w:val="24"/>
          <w:szCs w:val="24"/>
          <w:lang w:val="sr-Cyrl-RS"/>
        </w:rPr>
      </w:pPr>
      <w:r w:rsidRPr="00E64B6B">
        <w:rPr>
          <w:rFonts w:asciiTheme="minorHAnsi" w:hAnsiTheme="minorHAnsi" w:cstheme="minorHAnsi"/>
          <w:i/>
          <w:color w:val="auto"/>
          <w:sz w:val="24"/>
          <w:szCs w:val="24"/>
          <w:lang w:val="sr-Cyrl-RS"/>
        </w:rPr>
        <w:lastRenderedPageBreak/>
        <w:t>Укључивање јединица локалне власти у Систем за припрему, извршење, рачуноводство и извештавање СПИРИ подразумева измене имодређена прилагођавања у методологији рада јединица локалне власти и њихових корисника, као и интерним системима:</w:t>
      </w:r>
    </w:p>
    <w:p w:rsidR="00830BC9" w:rsidRPr="00E64B6B" w:rsidRDefault="002D03EE" w:rsidP="00FE4A75">
      <w:pPr>
        <w:pStyle w:val="western"/>
        <w:spacing w:after="0" w:line="240" w:lineRule="auto"/>
        <w:ind w:firstLine="705"/>
        <w:jc w:val="both"/>
        <w:rPr>
          <w:rFonts w:asciiTheme="minorHAnsi" w:hAnsiTheme="minorHAnsi" w:cstheme="minorHAnsi"/>
          <w:i/>
          <w:color w:val="auto"/>
          <w:sz w:val="24"/>
          <w:szCs w:val="24"/>
          <w:lang w:val="sr-Cyrl-RS"/>
        </w:rPr>
      </w:pPr>
      <w:r w:rsidRPr="00E64B6B">
        <w:rPr>
          <w:rFonts w:asciiTheme="minorHAnsi" w:hAnsiTheme="minorHAnsi" w:cstheme="minorHAnsi"/>
          <w:i/>
          <w:color w:val="auto"/>
          <w:sz w:val="24"/>
          <w:szCs w:val="24"/>
          <w:lang w:val="sr-Cyrl-RS"/>
        </w:rPr>
        <w:t>1)</w:t>
      </w:r>
      <w:r w:rsidR="00830BC9" w:rsidRPr="00E64B6B">
        <w:rPr>
          <w:rFonts w:asciiTheme="minorHAnsi" w:hAnsiTheme="minorHAnsi" w:cstheme="minorHAnsi"/>
          <w:i/>
          <w:color w:val="auto"/>
          <w:sz w:val="24"/>
          <w:szCs w:val="24"/>
          <w:lang w:val="sr-Cyrl-RS"/>
        </w:rPr>
        <w:t>У Систем за припрему, извршење, рачуноводство и извештавање СПИРИ су имплементиране контроле у поступку учитавања буџета:</w:t>
      </w:r>
    </w:p>
    <w:p w:rsidR="00830BC9" w:rsidRPr="00E64B6B" w:rsidRDefault="00830BC9" w:rsidP="00FE4A75">
      <w:pPr>
        <w:pStyle w:val="western"/>
        <w:numPr>
          <w:ilvl w:val="0"/>
          <w:numId w:val="5"/>
        </w:numPr>
        <w:spacing w:after="0" w:line="240" w:lineRule="auto"/>
        <w:jc w:val="both"/>
        <w:rPr>
          <w:rFonts w:asciiTheme="minorHAnsi" w:hAnsiTheme="minorHAnsi" w:cstheme="minorHAnsi"/>
          <w:i/>
          <w:color w:val="auto"/>
          <w:sz w:val="24"/>
          <w:szCs w:val="24"/>
          <w:lang w:val="sr-Cyrl-RS"/>
        </w:rPr>
      </w:pPr>
      <w:r w:rsidRPr="00E64B6B">
        <w:rPr>
          <w:rFonts w:asciiTheme="minorHAnsi" w:hAnsiTheme="minorHAnsi" w:cstheme="minorHAnsi"/>
          <w:i/>
          <w:color w:val="auto"/>
          <w:sz w:val="24"/>
          <w:szCs w:val="24"/>
          <w:lang w:val="sr-Cyrl-RS"/>
        </w:rPr>
        <w:t>Утврђене апропријације у одлукама о буџету, изменама и допунам аодлука о буџету и актима о привременом финансирању морају бити јединствено идентификоване елементима буџетске класификације, организациона шифра, програм, ПА/пројекат, економска класификација, извор финансирања и функционална класификација.</w:t>
      </w:r>
    </w:p>
    <w:p w:rsidR="00830BC9" w:rsidRPr="00E64B6B" w:rsidRDefault="00830BC9" w:rsidP="00FE4A75">
      <w:pPr>
        <w:pStyle w:val="western"/>
        <w:numPr>
          <w:ilvl w:val="0"/>
          <w:numId w:val="5"/>
        </w:numPr>
        <w:spacing w:after="0" w:line="240" w:lineRule="auto"/>
        <w:jc w:val="both"/>
        <w:rPr>
          <w:rFonts w:asciiTheme="minorHAnsi" w:hAnsiTheme="minorHAnsi" w:cstheme="minorHAnsi"/>
          <w:i/>
          <w:color w:val="auto"/>
          <w:sz w:val="24"/>
          <w:szCs w:val="24"/>
          <w:lang w:val="sr-Cyrl-RS"/>
        </w:rPr>
      </w:pPr>
      <w:r w:rsidRPr="00E64B6B">
        <w:rPr>
          <w:rFonts w:asciiTheme="minorHAnsi" w:hAnsiTheme="minorHAnsi" w:cstheme="minorHAnsi"/>
          <w:i/>
          <w:color w:val="auto"/>
          <w:sz w:val="24"/>
          <w:szCs w:val="24"/>
          <w:lang w:val="sr-Cyrl-RS"/>
        </w:rPr>
        <w:t xml:space="preserve">Функционална класификација не може бити једини елемент </w:t>
      </w:r>
      <w:r w:rsidR="000C37F5" w:rsidRPr="00E64B6B">
        <w:rPr>
          <w:rFonts w:asciiTheme="minorHAnsi" w:hAnsiTheme="minorHAnsi" w:cstheme="minorHAnsi"/>
          <w:i/>
          <w:color w:val="auto"/>
          <w:sz w:val="24"/>
          <w:szCs w:val="24"/>
          <w:lang w:val="sr-Cyrl-RS"/>
        </w:rPr>
        <w:t>буџетске класикације као основ за идентификацију јединствене апропријације;</w:t>
      </w:r>
    </w:p>
    <w:p w:rsidR="000C37F5" w:rsidRPr="00E64B6B" w:rsidRDefault="000C37F5" w:rsidP="00FE4A75">
      <w:pPr>
        <w:pStyle w:val="western"/>
        <w:numPr>
          <w:ilvl w:val="0"/>
          <w:numId w:val="5"/>
        </w:numPr>
        <w:spacing w:after="0" w:line="240" w:lineRule="auto"/>
        <w:jc w:val="both"/>
        <w:rPr>
          <w:rFonts w:asciiTheme="minorHAnsi" w:hAnsiTheme="minorHAnsi" w:cstheme="minorHAnsi"/>
          <w:i/>
          <w:color w:val="auto"/>
          <w:sz w:val="24"/>
          <w:szCs w:val="24"/>
          <w:lang w:val="sr-Cyrl-RS"/>
        </w:rPr>
      </w:pPr>
      <w:r w:rsidRPr="00E64B6B">
        <w:rPr>
          <w:rFonts w:asciiTheme="minorHAnsi" w:hAnsiTheme="minorHAnsi" w:cstheme="minorHAnsi"/>
          <w:i/>
          <w:color w:val="auto"/>
          <w:sz w:val="24"/>
          <w:szCs w:val="24"/>
          <w:lang w:val="sr-Cyrl-RS"/>
        </w:rPr>
        <w:t>Исказивање апропријација индиректних буџетских корисника врши се збирно по врстама индиректник корисника и наменама средстава у оквиру раздела директног корисника који је у буџетском смислу, одговоран за те индиректне буџетске кориснике, а у складу са чланом2. Тачка 31. Закона о буџетском систему („Сл гласник РС“ бр. 54/2009....92/2023).</w:t>
      </w:r>
    </w:p>
    <w:p w:rsidR="0044333E" w:rsidRPr="00E64B6B" w:rsidRDefault="0044333E" w:rsidP="00FE4A75">
      <w:pPr>
        <w:pStyle w:val="western"/>
        <w:spacing w:after="0" w:line="240" w:lineRule="auto"/>
        <w:ind w:left="1065"/>
        <w:jc w:val="both"/>
        <w:rPr>
          <w:rFonts w:asciiTheme="minorHAnsi" w:hAnsiTheme="minorHAnsi" w:cstheme="minorHAnsi"/>
          <w:i/>
          <w:color w:val="auto"/>
          <w:sz w:val="24"/>
          <w:szCs w:val="24"/>
          <w:lang w:val="sr-Cyrl-RS"/>
        </w:rPr>
      </w:pPr>
      <w:r w:rsidRPr="00E64B6B">
        <w:rPr>
          <w:rFonts w:asciiTheme="minorHAnsi" w:hAnsiTheme="minorHAnsi" w:cstheme="minorHAnsi"/>
          <w:i/>
          <w:color w:val="auto"/>
          <w:sz w:val="24"/>
          <w:szCs w:val="24"/>
          <w:lang w:val="sr-Cyrl-RS"/>
        </w:rPr>
        <w:t>У складу са наведеним, потребно је да све јединице локалне власти имају отворене намене средстава директних буџетских корисника (Тип КЈС5) и да у одлукама о буџету, изменама и допунама одлука о буџету и актима о привременом финансирању апропријације за индиректне буџетске кориснике буду исказане у оквиру одговарајућег директног буџетског корисника, а у складу са чланом5. Правилника о начину утврђивања и евидентирања корисника јавних средстава и о условима и начину за отварање и укидање подрачуна консолидованог рачуна код Управе за трезор („Сл. гласник РС“ бр. 84/2023).</w:t>
      </w:r>
    </w:p>
    <w:p w:rsidR="009C040D" w:rsidRPr="00E64B6B" w:rsidRDefault="002D03EE" w:rsidP="00FE4A75">
      <w:pPr>
        <w:pStyle w:val="western"/>
        <w:spacing w:after="0" w:line="240" w:lineRule="auto"/>
        <w:ind w:left="708"/>
        <w:jc w:val="both"/>
        <w:rPr>
          <w:rFonts w:asciiTheme="minorHAnsi" w:hAnsiTheme="minorHAnsi" w:cstheme="minorHAnsi"/>
          <w:i/>
          <w:color w:val="auto"/>
          <w:sz w:val="24"/>
          <w:szCs w:val="24"/>
          <w:lang w:val="sr-Cyrl-RS"/>
        </w:rPr>
      </w:pPr>
      <w:r w:rsidRPr="00E64B6B">
        <w:rPr>
          <w:rFonts w:asciiTheme="minorHAnsi" w:hAnsiTheme="minorHAnsi" w:cstheme="minorHAnsi"/>
          <w:i/>
          <w:color w:val="auto"/>
          <w:sz w:val="24"/>
          <w:szCs w:val="24"/>
          <w:lang w:val="sr-Cyrl-RS"/>
        </w:rPr>
        <w:t>2)</w:t>
      </w:r>
      <w:r w:rsidR="0044333E" w:rsidRPr="00E64B6B">
        <w:rPr>
          <w:rFonts w:asciiTheme="minorHAnsi" w:hAnsiTheme="minorHAnsi" w:cstheme="minorHAnsi"/>
          <w:i/>
          <w:color w:val="auto"/>
          <w:sz w:val="24"/>
          <w:szCs w:val="24"/>
          <w:lang w:val="sr-Cyrl-RS"/>
        </w:rPr>
        <w:t xml:space="preserve">Структура позива на број задужења  - ПБЗ прописан члановима </w:t>
      </w:r>
      <w:r w:rsidR="000817EB" w:rsidRPr="00E64B6B">
        <w:rPr>
          <w:rFonts w:asciiTheme="minorHAnsi" w:hAnsiTheme="minorHAnsi" w:cstheme="minorHAnsi"/>
          <w:i/>
          <w:color w:val="auto"/>
          <w:sz w:val="24"/>
          <w:szCs w:val="24"/>
          <w:lang w:val="sr-Cyrl-RS"/>
        </w:rPr>
        <w:t>5а. и 5б. Правилника о начину и поступку обављања платног промета у оквиру кон</w:t>
      </w:r>
      <w:r w:rsidR="009C040D" w:rsidRPr="00E64B6B">
        <w:rPr>
          <w:rFonts w:asciiTheme="minorHAnsi" w:hAnsiTheme="minorHAnsi" w:cstheme="minorHAnsi"/>
          <w:i/>
          <w:color w:val="auto"/>
          <w:sz w:val="24"/>
          <w:szCs w:val="24"/>
          <w:lang w:val="sr-Cyrl-RS"/>
        </w:rPr>
        <w:t>солидованог рачуна трезора („Сл. гласник РС“ бр. 96/2017....и 132/2021) ће бити измењена.Мапирање шифре програма словним ознакама се укида и за кориснике јединица локалне власти примењује се структура позива на број задужења, који се аутоматски генерише у Систему за припрему, извршење, рачуноводство и извештавање СПИРИ из преузете обавезе. Нова структура позива на број задужења ће бити прописана новим Правилником о систему извршења буџета и примењиваће се од 01. јануара 2025. године.</w:t>
      </w:r>
    </w:p>
    <w:p w:rsidR="008949B4" w:rsidRPr="00E64B6B" w:rsidRDefault="008949B4" w:rsidP="009C040D">
      <w:pPr>
        <w:pStyle w:val="western"/>
        <w:spacing w:after="0" w:line="240" w:lineRule="auto"/>
        <w:ind w:left="1413"/>
        <w:rPr>
          <w:rFonts w:asciiTheme="minorHAnsi" w:hAnsiTheme="minorHAnsi" w:cstheme="minorHAnsi"/>
          <w:i/>
          <w:color w:val="auto"/>
          <w:sz w:val="24"/>
          <w:szCs w:val="24"/>
          <w:lang w:val="sr-Cyrl-RS"/>
        </w:rPr>
      </w:pPr>
      <w:r w:rsidRPr="00E64B6B">
        <w:rPr>
          <w:rFonts w:asciiTheme="minorHAnsi" w:hAnsiTheme="minorHAnsi" w:cstheme="minorHAnsi"/>
          <w:i/>
          <w:color w:val="auto"/>
          <w:sz w:val="24"/>
          <w:szCs w:val="24"/>
          <w:lang w:val="sr-Cyrl-RS"/>
        </w:rPr>
        <w:t>Елементи позива на број задужења су следећи:</w:t>
      </w:r>
    </w:p>
    <w:p w:rsidR="008949B4" w:rsidRPr="00E64B6B" w:rsidRDefault="00C86593" w:rsidP="008949B4">
      <w:pPr>
        <w:pStyle w:val="western"/>
        <w:numPr>
          <w:ilvl w:val="0"/>
          <w:numId w:val="9"/>
        </w:numPr>
        <w:spacing w:after="0" w:line="240" w:lineRule="auto"/>
        <w:rPr>
          <w:rFonts w:asciiTheme="minorHAnsi" w:hAnsiTheme="minorHAnsi" w:cstheme="minorHAnsi"/>
          <w:i/>
          <w:color w:val="auto"/>
          <w:sz w:val="24"/>
          <w:szCs w:val="24"/>
          <w:lang w:val="sr-Cyrl-RS"/>
        </w:rPr>
      </w:pPr>
      <w:r w:rsidRPr="00E64B6B">
        <w:rPr>
          <w:rFonts w:asciiTheme="minorHAnsi" w:hAnsiTheme="minorHAnsi" w:cstheme="minorHAnsi"/>
          <w:i/>
          <w:color w:val="auto"/>
          <w:sz w:val="24"/>
          <w:szCs w:val="24"/>
          <w:lang w:val="sr-Cyrl-RS"/>
        </w:rPr>
        <w:t>д</w:t>
      </w:r>
      <w:r w:rsidR="008949B4" w:rsidRPr="00E64B6B">
        <w:rPr>
          <w:rFonts w:asciiTheme="minorHAnsi" w:hAnsiTheme="minorHAnsi" w:cstheme="minorHAnsi"/>
          <w:i/>
          <w:color w:val="auto"/>
          <w:sz w:val="24"/>
          <w:szCs w:val="24"/>
          <w:lang w:val="sr-Cyrl-RS"/>
        </w:rPr>
        <w:t>воцифрени контролни број по моделу 97</w:t>
      </w:r>
      <w:r w:rsidRPr="00E64B6B">
        <w:rPr>
          <w:rFonts w:asciiTheme="minorHAnsi" w:hAnsiTheme="minorHAnsi" w:cstheme="minorHAnsi"/>
          <w:i/>
          <w:color w:val="auto"/>
          <w:sz w:val="24"/>
          <w:szCs w:val="24"/>
          <w:lang w:val="sr-Cyrl-RS"/>
        </w:rPr>
        <w:t>,</w:t>
      </w:r>
    </w:p>
    <w:p w:rsidR="008949B4" w:rsidRPr="00E64B6B" w:rsidRDefault="00C86593" w:rsidP="008949B4">
      <w:pPr>
        <w:pStyle w:val="western"/>
        <w:numPr>
          <w:ilvl w:val="0"/>
          <w:numId w:val="9"/>
        </w:numPr>
        <w:spacing w:after="0" w:line="240" w:lineRule="auto"/>
        <w:rPr>
          <w:rFonts w:asciiTheme="minorHAnsi" w:hAnsiTheme="minorHAnsi" w:cstheme="minorHAnsi"/>
          <w:i/>
          <w:color w:val="auto"/>
          <w:sz w:val="24"/>
          <w:szCs w:val="24"/>
          <w:lang w:val="sr-Cyrl-RS"/>
        </w:rPr>
      </w:pPr>
      <w:r w:rsidRPr="00E64B6B">
        <w:rPr>
          <w:rFonts w:asciiTheme="minorHAnsi" w:hAnsiTheme="minorHAnsi" w:cstheme="minorHAnsi"/>
          <w:i/>
          <w:color w:val="auto"/>
          <w:sz w:val="24"/>
          <w:szCs w:val="24"/>
          <w:lang w:val="sr-Cyrl-RS"/>
        </w:rPr>
        <w:t>п</w:t>
      </w:r>
      <w:r w:rsidR="008949B4" w:rsidRPr="00E64B6B">
        <w:rPr>
          <w:rFonts w:asciiTheme="minorHAnsi" w:hAnsiTheme="minorHAnsi" w:cstheme="minorHAnsi"/>
          <w:i/>
          <w:color w:val="auto"/>
          <w:sz w:val="24"/>
          <w:szCs w:val="24"/>
          <w:lang w:val="sr-Cyrl-RS"/>
        </w:rPr>
        <w:t>етоцифрени јединствени број корисника јавних средстава (ЈБКЈС)</w:t>
      </w:r>
      <w:r w:rsidRPr="00E64B6B">
        <w:rPr>
          <w:rFonts w:asciiTheme="minorHAnsi" w:hAnsiTheme="minorHAnsi" w:cstheme="minorHAnsi"/>
          <w:i/>
          <w:color w:val="auto"/>
          <w:sz w:val="24"/>
          <w:szCs w:val="24"/>
          <w:lang w:val="sr-Cyrl-RS"/>
        </w:rPr>
        <w:t>,</w:t>
      </w:r>
    </w:p>
    <w:p w:rsidR="008949B4" w:rsidRPr="00E64B6B" w:rsidRDefault="00C86593" w:rsidP="008949B4">
      <w:pPr>
        <w:pStyle w:val="western"/>
        <w:numPr>
          <w:ilvl w:val="0"/>
          <w:numId w:val="9"/>
        </w:numPr>
        <w:spacing w:after="0" w:line="240" w:lineRule="auto"/>
        <w:rPr>
          <w:rFonts w:asciiTheme="minorHAnsi" w:hAnsiTheme="minorHAnsi" w:cstheme="minorHAnsi"/>
          <w:i/>
          <w:color w:val="auto"/>
          <w:sz w:val="24"/>
          <w:szCs w:val="24"/>
          <w:lang w:val="sr-Cyrl-RS"/>
        </w:rPr>
      </w:pPr>
      <w:r w:rsidRPr="00E64B6B">
        <w:rPr>
          <w:rFonts w:asciiTheme="minorHAnsi" w:hAnsiTheme="minorHAnsi" w:cstheme="minorHAnsi"/>
          <w:i/>
          <w:color w:val="auto"/>
          <w:sz w:val="24"/>
          <w:szCs w:val="24"/>
          <w:lang w:val="sr-Cyrl-RS"/>
        </w:rPr>
        <w:t>ч</w:t>
      </w:r>
      <w:r w:rsidR="008949B4" w:rsidRPr="00E64B6B">
        <w:rPr>
          <w:rFonts w:asciiTheme="minorHAnsi" w:hAnsiTheme="minorHAnsi" w:cstheme="minorHAnsi"/>
          <w:i/>
          <w:color w:val="auto"/>
          <w:sz w:val="24"/>
          <w:szCs w:val="24"/>
          <w:lang w:val="sr-Cyrl-RS"/>
        </w:rPr>
        <w:t>етвороцифрена ознака програма</w:t>
      </w:r>
      <w:r w:rsidRPr="00E64B6B">
        <w:rPr>
          <w:rFonts w:asciiTheme="minorHAnsi" w:hAnsiTheme="minorHAnsi" w:cstheme="minorHAnsi"/>
          <w:i/>
          <w:color w:val="auto"/>
          <w:sz w:val="24"/>
          <w:szCs w:val="24"/>
          <w:lang w:val="sr-Cyrl-RS"/>
        </w:rPr>
        <w:t>,</w:t>
      </w:r>
    </w:p>
    <w:p w:rsidR="008949B4" w:rsidRPr="00E64B6B" w:rsidRDefault="00C86593" w:rsidP="008949B4">
      <w:pPr>
        <w:pStyle w:val="western"/>
        <w:numPr>
          <w:ilvl w:val="0"/>
          <w:numId w:val="9"/>
        </w:numPr>
        <w:spacing w:after="0" w:line="240" w:lineRule="auto"/>
        <w:rPr>
          <w:rFonts w:asciiTheme="minorHAnsi" w:hAnsiTheme="minorHAnsi" w:cstheme="minorHAnsi"/>
          <w:i/>
          <w:color w:val="auto"/>
          <w:sz w:val="24"/>
          <w:szCs w:val="24"/>
          <w:lang w:val="sr-Cyrl-RS"/>
        </w:rPr>
      </w:pPr>
      <w:r w:rsidRPr="00E64B6B">
        <w:rPr>
          <w:rFonts w:asciiTheme="minorHAnsi" w:hAnsiTheme="minorHAnsi" w:cstheme="minorHAnsi"/>
          <w:i/>
          <w:color w:val="auto"/>
          <w:sz w:val="24"/>
          <w:szCs w:val="24"/>
          <w:lang w:val="sr-Cyrl-RS"/>
        </w:rPr>
        <w:t>ч</w:t>
      </w:r>
      <w:r w:rsidR="008949B4" w:rsidRPr="00E64B6B">
        <w:rPr>
          <w:rFonts w:asciiTheme="minorHAnsi" w:hAnsiTheme="minorHAnsi" w:cstheme="minorHAnsi"/>
          <w:i/>
          <w:color w:val="auto"/>
          <w:sz w:val="24"/>
          <w:szCs w:val="24"/>
          <w:lang w:val="sr-Cyrl-RS"/>
        </w:rPr>
        <w:t>етвороцифрена ознака програмске активности/пројекта</w:t>
      </w:r>
      <w:r w:rsidRPr="00E64B6B">
        <w:rPr>
          <w:rFonts w:asciiTheme="minorHAnsi" w:hAnsiTheme="minorHAnsi" w:cstheme="minorHAnsi"/>
          <w:i/>
          <w:color w:val="auto"/>
          <w:sz w:val="24"/>
          <w:szCs w:val="24"/>
          <w:lang w:val="sr-Cyrl-RS"/>
        </w:rPr>
        <w:t>,</w:t>
      </w:r>
    </w:p>
    <w:p w:rsidR="008949B4" w:rsidRPr="00E64B6B" w:rsidRDefault="00C86593" w:rsidP="008949B4">
      <w:pPr>
        <w:pStyle w:val="western"/>
        <w:numPr>
          <w:ilvl w:val="0"/>
          <w:numId w:val="9"/>
        </w:numPr>
        <w:spacing w:after="0" w:line="240" w:lineRule="auto"/>
        <w:rPr>
          <w:rFonts w:asciiTheme="minorHAnsi" w:hAnsiTheme="minorHAnsi" w:cstheme="minorHAnsi"/>
          <w:i/>
          <w:color w:val="auto"/>
          <w:sz w:val="24"/>
          <w:szCs w:val="24"/>
          <w:lang w:val="sr-Cyrl-RS"/>
        </w:rPr>
      </w:pPr>
      <w:r w:rsidRPr="00E64B6B">
        <w:rPr>
          <w:rFonts w:asciiTheme="minorHAnsi" w:hAnsiTheme="minorHAnsi" w:cstheme="minorHAnsi"/>
          <w:i/>
          <w:color w:val="auto"/>
          <w:sz w:val="24"/>
          <w:szCs w:val="24"/>
          <w:lang w:val="sr-Cyrl-RS"/>
        </w:rPr>
        <w:t>ш</w:t>
      </w:r>
      <w:r w:rsidR="008949B4" w:rsidRPr="00E64B6B">
        <w:rPr>
          <w:rFonts w:asciiTheme="minorHAnsi" w:hAnsiTheme="minorHAnsi" w:cstheme="minorHAnsi"/>
          <w:i/>
          <w:color w:val="auto"/>
          <w:sz w:val="24"/>
          <w:szCs w:val="24"/>
          <w:lang w:val="sr-Cyrl-RS"/>
        </w:rPr>
        <w:t>естоцифрени број економске класификације</w:t>
      </w:r>
      <w:r w:rsidRPr="00E64B6B">
        <w:rPr>
          <w:rFonts w:asciiTheme="minorHAnsi" w:hAnsiTheme="minorHAnsi" w:cstheme="minorHAnsi"/>
          <w:i/>
          <w:color w:val="auto"/>
          <w:sz w:val="24"/>
          <w:szCs w:val="24"/>
          <w:lang w:val="sr-Cyrl-RS"/>
        </w:rPr>
        <w:t>,</w:t>
      </w:r>
    </w:p>
    <w:p w:rsidR="008949B4" w:rsidRPr="00E64B6B" w:rsidRDefault="00C86593" w:rsidP="008949B4">
      <w:pPr>
        <w:pStyle w:val="western"/>
        <w:numPr>
          <w:ilvl w:val="0"/>
          <w:numId w:val="9"/>
        </w:numPr>
        <w:spacing w:after="0" w:line="240" w:lineRule="auto"/>
        <w:rPr>
          <w:rFonts w:asciiTheme="minorHAnsi" w:hAnsiTheme="minorHAnsi" w:cstheme="minorHAnsi"/>
          <w:i/>
          <w:color w:val="auto"/>
          <w:sz w:val="24"/>
          <w:szCs w:val="24"/>
          <w:lang w:val="sr-Cyrl-RS"/>
        </w:rPr>
      </w:pPr>
      <w:r w:rsidRPr="00E64B6B">
        <w:rPr>
          <w:rFonts w:asciiTheme="minorHAnsi" w:hAnsiTheme="minorHAnsi" w:cstheme="minorHAnsi"/>
          <w:i/>
          <w:color w:val="auto"/>
          <w:sz w:val="24"/>
          <w:szCs w:val="24"/>
          <w:lang w:val="sr-Cyrl-RS"/>
        </w:rPr>
        <w:t>д</w:t>
      </w:r>
      <w:r w:rsidR="008949B4" w:rsidRPr="00E64B6B">
        <w:rPr>
          <w:rFonts w:asciiTheme="minorHAnsi" w:hAnsiTheme="minorHAnsi" w:cstheme="minorHAnsi"/>
          <w:i/>
          <w:color w:val="auto"/>
          <w:sz w:val="24"/>
          <w:szCs w:val="24"/>
          <w:lang w:val="sr-Cyrl-RS"/>
        </w:rPr>
        <w:t>воцифрени број извора финасирања</w:t>
      </w:r>
      <w:r w:rsidRPr="00E64B6B">
        <w:rPr>
          <w:rFonts w:asciiTheme="minorHAnsi" w:hAnsiTheme="minorHAnsi" w:cstheme="minorHAnsi"/>
          <w:i/>
          <w:color w:val="auto"/>
          <w:sz w:val="24"/>
          <w:szCs w:val="24"/>
          <w:lang w:val="sr-Cyrl-RS"/>
        </w:rPr>
        <w:t>.</w:t>
      </w:r>
    </w:p>
    <w:p w:rsidR="00F15457" w:rsidRPr="00E64B6B" w:rsidRDefault="00FE4A75" w:rsidP="00700953">
      <w:pPr>
        <w:pStyle w:val="western"/>
        <w:spacing w:after="0" w:line="240" w:lineRule="auto"/>
        <w:ind w:left="708"/>
        <w:jc w:val="both"/>
        <w:rPr>
          <w:rFonts w:asciiTheme="minorHAnsi" w:hAnsiTheme="minorHAnsi" w:cstheme="minorHAnsi"/>
          <w:i/>
          <w:color w:val="auto"/>
          <w:sz w:val="24"/>
          <w:szCs w:val="24"/>
          <w:lang w:val="sr-Cyrl-RS"/>
        </w:rPr>
      </w:pPr>
      <w:r w:rsidRPr="00E64B6B">
        <w:rPr>
          <w:rFonts w:asciiTheme="minorHAnsi" w:hAnsiTheme="minorHAnsi" w:cstheme="minorHAnsi"/>
          <w:i/>
          <w:color w:val="auto"/>
          <w:sz w:val="24"/>
          <w:szCs w:val="24"/>
          <w:lang w:val="sr-Cyrl-RS"/>
        </w:rPr>
        <w:lastRenderedPageBreak/>
        <w:t>3)</w:t>
      </w:r>
      <w:r w:rsidR="00700953" w:rsidRPr="00E64B6B">
        <w:rPr>
          <w:rFonts w:asciiTheme="minorHAnsi" w:hAnsiTheme="minorHAnsi" w:cstheme="minorHAnsi"/>
          <w:i/>
          <w:color w:val="auto"/>
          <w:sz w:val="24"/>
          <w:szCs w:val="24"/>
          <w:lang w:val="sr-Cyrl-RS"/>
        </w:rPr>
        <w:t xml:space="preserve"> </w:t>
      </w:r>
      <w:r w:rsidR="00C6173A" w:rsidRPr="00E64B6B">
        <w:rPr>
          <w:rFonts w:asciiTheme="minorHAnsi" w:hAnsiTheme="minorHAnsi" w:cstheme="minorHAnsi"/>
          <w:i/>
          <w:color w:val="auto"/>
          <w:sz w:val="24"/>
          <w:szCs w:val="24"/>
          <w:lang w:val="sr-Cyrl-RS"/>
        </w:rPr>
        <w:t>У Систему за припрему, извршење, рачуноводство и извештавање СПИРИ је имплементиран шифарник везе економске класификације и извора финансирања. Контрола сравњења прихода и примања јединица локалне власти, исказивање капитала и утврђеног резултата пословања, као и меморандумских ставки за корекцију расхода, врши се у складу са наведеним шифарником.</w:t>
      </w:r>
      <w:r w:rsidR="004A30FE" w:rsidRPr="00E64B6B">
        <w:rPr>
          <w:rFonts w:asciiTheme="minorHAnsi" w:hAnsiTheme="minorHAnsi" w:cstheme="minorHAnsi"/>
          <w:i/>
          <w:color w:val="auto"/>
          <w:sz w:val="24"/>
          <w:szCs w:val="24"/>
          <w:lang w:val="sr-Cyrl-RS"/>
        </w:rPr>
        <w:t>У прилогу упутства шифарник везе економске класификације и извора финансирања.</w:t>
      </w:r>
    </w:p>
    <w:p w:rsidR="004A30FE" w:rsidRPr="00E64B6B" w:rsidRDefault="00FE4A75" w:rsidP="00700953">
      <w:pPr>
        <w:pStyle w:val="western"/>
        <w:spacing w:after="0" w:line="240" w:lineRule="auto"/>
        <w:ind w:left="708"/>
        <w:jc w:val="both"/>
        <w:rPr>
          <w:rFonts w:asciiTheme="minorHAnsi" w:hAnsiTheme="minorHAnsi" w:cstheme="minorHAnsi"/>
          <w:i/>
          <w:color w:val="auto"/>
          <w:sz w:val="24"/>
          <w:szCs w:val="24"/>
          <w:lang w:val="sr-Cyrl-RS"/>
        </w:rPr>
      </w:pPr>
      <w:r w:rsidRPr="00E64B6B">
        <w:rPr>
          <w:rFonts w:asciiTheme="minorHAnsi" w:hAnsiTheme="minorHAnsi" w:cstheme="minorHAnsi"/>
          <w:i/>
          <w:color w:val="auto"/>
          <w:sz w:val="24"/>
          <w:szCs w:val="24"/>
          <w:lang w:val="sr-Cyrl-RS"/>
        </w:rPr>
        <w:t>4)</w:t>
      </w:r>
      <w:r w:rsidR="00700953" w:rsidRPr="00E64B6B">
        <w:rPr>
          <w:rFonts w:asciiTheme="minorHAnsi" w:hAnsiTheme="minorHAnsi" w:cstheme="minorHAnsi"/>
          <w:i/>
          <w:color w:val="auto"/>
          <w:sz w:val="24"/>
          <w:szCs w:val="24"/>
          <w:lang w:val="sr-Cyrl-RS"/>
        </w:rPr>
        <w:t xml:space="preserve"> </w:t>
      </w:r>
      <w:r w:rsidR="004A30FE" w:rsidRPr="00E64B6B">
        <w:rPr>
          <w:rFonts w:asciiTheme="minorHAnsi" w:hAnsiTheme="minorHAnsi" w:cstheme="minorHAnsi"/>
          <w:i/>
          <w:color w:val="auto"/>
          <w:sz w:val="24"/>
          <w:szCs w:val="24"/>
          <w:lang w:val="sr-Cyrl-RS"/>
        </w:rPr>
        <w:t xml:space="preserve">Планирање расхода и издатака по основу накнада за извршене услуге Управе за трезор, а у складу са Уредбом о јединственој тарифи по којој се наплаћују накнаде за услуге које врши Управа за трезор („Сл. гласник РС“, бр. 25/2023 и 7/2024) и тарифе коју Народна банка Србије наплаћује по основу </w:t>
      </w:r>
      <w:r w:rsidR="004A30FE" w:rsidRPr="00E64B6B">
        <w:rPr>
          <w:rFonts w:asciiTheme="minorHAnsi" w:hAnsiTheme="minorHAnsi" w:cstheme="minorHAnsi"/>
          <w:i/>
          <w:color w:val="auto"/>
          <w:sz w:val="24"/>
          <w:szCs w:val="24"/>
          <w:lang w:val="sr-Latn-RS"/>
        </w:rPr>
        <w:t xml:space="preserve">swift </w:t>
      </w:r>
      <w:r w:rsidR="004A30FE" w:rsidRPr="00E64B6B">
        <w:rPr>
          <w:rFonts w:asciiTheme="minorHAnsi" w:hAnsiTheme="minorHAnsi" w:cstheme="minorHAnsi"/>
          <w:i/>
          <w:color w:val="auto"/>
          <w:sz w:val="24"/>
          <w:szCs w:val="24"/>
          <w:lang w:val="sr-Cyrl-RS"/>
        </w:rPr>
        <w:t>порука за извршене девизне налоге, а у складу са Правилником о начину и поступку обављања платног промета у оквиру систему консолидованог рачуна трезора за девизна средства („Сл. гласникРС“, бр. 13/2027 и 26/2023), врши се у оквиру једне апропријације. Аутомастко евидентирање расхода и издатака насталих по овом основу систем ће вршити на основу добијене информације о елементима апропријације од јединица локалне власти.</w:t>
      </w:r>
    </w:p>
    <w:p w:rsidR="004A30FE" w:rsidRPr="00E64B6B" w:rsidRDefault="004A30FE" w:rsidP="00700953">
      <w:pPr>
        <w:pStyle w:val="western"/>
        <w:spacing w:after="0" w:line="240" w:lineRule="auto"/>
        <w:ind w:left="708"/>
        <w:jc w:val="both"/>
        <w:rPr>
          <w:rFonts w:asciiTheme="minorHAnsi" w:hAnsiTheme="minorHAnsi" w:cstheme="minorHAnsi"/>
          <w:i/>
          <w:color w:val="auto"/>
          <w:sz w:val="24"/>
          <w:szCs w:val="24"/>
          <w:lang w:val="sr-Cyrl-RS"/>
        </w:rPr>
      </w:pPr>
      <w:r w:rsidRPr="00E64B6B">
        <w:rPr>
          <w:rFonts w:asciiTheme="minorHAnsi" w:hAnsiTheme="minorHAnsi" w:cstheme="minorHAnsi"/>
          <w:i/>
          <w:color w:val="auto"/>
          <w:sz w:val="24"/>
          <w:szCs w:val="24"/>
          <w:lang w:val="sr-Cyrl-RS"/>
        </w:rPr>
        <w:t>Препорука јединацана локалне власти је да планирају довољан износ средстава за ову намену, како би све исплате биле аутоматски сравњене у систему и евидентиране као расход и издатак.</w:t>
      </w:r>
    </w:p>
    <w:p w:rsidR="004A30FE" w:rsidRPr="00E64B6B" w:rsidRDefault="00700953" w:rsidP="00700953">
      <w:pPr>
        <w:pStyle w:val="western"/>
        <w:spacing w:after="0" w:line="240" w:lineRule="auto"/>
        <w:ind w:left="720"/>
        <w:jc w:val="both"/>
        <w:rPr>
          <w:rFonts w:asciiTheme="minorHAnsi" w:hAnsiTheme="minorHAnsi" w:cstheme="minorHAnsi"/>
          <w:i/>
          <w:color w:val="auto"/>
          <w:sz w:val="24"/>
          <w:szCs w:val="24"/>
          <w:lang w:val="sr-Cyrl-RS"/>
        </w:rPr>
      </w:pPr>
      <w:r w:rsidRPr="00E64B6B">
        <w:rPr>
          <w:rFonts w:asciiTheme="minorHAnsi" w:hAnsiTheme="minorHAnsi" w:cstheme="minorHAnsi"/>
          <w:i/>
          <w:color w:val="auto"/>
          <w:sz w:val="24"/>
          <w:szCs w:val="24"/>
          <w:lang w:val="sr-Cyrl-RS"/>
        </w:rPr>
        <w:t xml:space="preserve">5) </w:t>
      </w:r>
      <w:r w:rsidR="004A30FE" w:rsidRPr="00E64B6B">
        <w:rPr>
          <w:rFonts w:asciiTheme="minorHAnsi" w:hAnsiTheme="minorHAnsi" w:cstheme="minorHAnsi"/>
          <w:i/>
          <w:color w:val="auto"/>
          <w:sz w:val="24"/>
          <w:szCs w:val="24"/>
          <w:lang w:val="sr-Cyrl-RS"/>
        </w:rPr>
        <w:t>Принудна наплата – Уласком локалне власти и корисника из њихове н</w:t>
      </w:r>
      <w:r w:rsidR="00E16646" w:rsidRPr="00E64B6B">
        <w:rPr>
          <w:rFonts w:asciiTheme="minorHAnsi" w:hAnsiTheme="minorHAnsi" w:cstheme="minorHAnsi"/>
          <w:i/>
          <w:color w:val="auto"/>
          <w:sz w:val="24"/>
          <w:szCs w:val="24"/>
          <w:lang w:val="sr-Cyrl-RS"/>
        </w:rPr>
        <w:t>адлежности од 1. Јануара 2025. г</w:t>
      </w:r>
      <w:r w:rsidR="004A30FE" w:rsidRPr="00E64B6B">
        <w:rPr>
          <w:rFonts w:asciiTheme="minorHAnsi" w:hAnsiTheme="minorHAnsi" w:cstheme="minorHAnsi"/>
          <w:i/>
          <w:color w:val="auto"/>
          <w:sz w:val="24"/>
          <w:szCs w:val="24"/>
          <w:lang w:val="sr-Cyrl-RS"/>
        </w:rPr>
        <w:t>одине у систем СПИРИ, стичу се услови да за локалне власти почне примена члана 56. Закона о буџетском систему. То подразумева да извршавање обавеза по основу принудне наплате поред расположивих средстава на рачуну извршења буџета локалне власти укључује и расположива средстав на апропријацијама које нису изузете од принудне наплате</w:t>
      </w:r>
      <w:r w:rsidR="00584F41" w:rsidRPr="00E64B6B">
        <w:rPr>
          <w:rFonts w:asciiTheme="minorHAnsi" w:hAnsiTheme="minorHAnsi" w:cstheme="minorHAnsi"/>
          <w:i/>
          <w:color w:val="auto"/>
          <w:sz w:val="24"/>
          <w:szCs w:val="24"/>
          <w:lang w:val="sr-Cyrl-RS"/>
        </w:rPr>
        <w:t>, односно примену свих правила као за кориснике Републике Србије који су укључени у систем извршења буџет (СПИРИ). С тим у вези пла</w:t>
      </w:r>
      <w:r w:rsidR="00E16646" w:rsidRPr="00E64B6B">
        <w:rPr>
          <w:rFonts w:asciiTheme="minorHAnsi" w:hAnsiTheme="minorHAnsi" w:cstheme="minorHAnsi"/>
          <w:i/>
          <w:color w:val="auto"/>
          <w:sz w:val="24"/>
          <w:szCs w:val="24"/>
          <w:lang w:val="sr-Cyrl-RS"/>
        </w:rPr>
        <w:t>нирано је да се до краја 2024. г</w:t>
      </w:r>
      <w:r w:rsidR="00584F41" w:rsidRPr="00E64B6B">
        <w:rPr>
          <w:rFonts w:asciiTheme="minorHAnsi" w:hAnsiTheme="minorHAnsi" w:cstheme="minorHAnsi"/>
          <w:i/>
          <w:color w:val="auto"/>
          <w:sz w:val="24"/>
          <w:szCs w:val="24"/>
          <w:lang w:val="sr-Cyrl-RS"/>
        </w:rPr>
        <w:t>одине изврше измене Закона о буџетском систему и то тако што ће члан 13. Бити брисан,  а члан 56а бити измењен тако да де примењује на локалне власти. Поред наведеног, у погледу планирања довољних средстава напомињемо да случајевима када у поступку принудног извршења није могуће препознати који корисник буџета локалних власти је извршни дужник, обавеза ће бити извршена са раздела општинске/градске управе.</w:t>
      </w:r>
    </w:p>
    <w:p w:rsidR="00584F41" w:rsidRPr="00E64B6B" w:rsidRDefault="00700953" w:rsidP="00700953">
      <w:pPr>
        <w:pStyle w:val="western"/>
        <w:spacing w:after="0" w:line="240" w:lineRule="auto"/>
        <w:ind w:left="708"/>
        <w:jc w:val="both"/>
        <w:rPr>
          <w:rFonts w:asciiTheme="minorHAnsi" w:hAnsiTheme="minorHAnsi" w:cstheme="minorHAnsi"/>
          <w:i/>
          <w:color w:val="auto"/>
          <w:sz w:val="24"/>
          <w:szCs w:val="24"/>
          <w:lang w:val="sr-Cyrl-RS"/>
        </w:rPr>
      </w:pPr>
      <w:r w:rsidRPr="00E64B6B">
        <w:rPr>
          <w:rFonts w:asciiTheme="minorHAnsi" w:hAnsiTheme="minorHAnsi" w:cstheme="minorHAnsi"/>
          <w:i/>
          <w:color w:val="auto"/>
          <w:sz w:val="24"/>
          <w:szCs w:val="24"/>
          <w:lang w:val="sr-Cyrl-RS"/>
        </w:rPr>
        <w:t xml:space="preserve">6) </w:t>
      </w:r>
      <w:r w:rsidR="00584F41" w:rsidRPr="00E64B6B">
        <w:rPr>
          <w:rFonts w:asciiTheme="minorHAnsi" w:hAnsiTheme="minorHAnsi" w:cstheme="minorHAnsi"/>
          <w:i/>
          <w:color w:val="auto"/>
          <w:sz w:val="24"/>
          <w:szCs w:val="24"/>
          <w:lang w:val="sr-Cyrl-RS"/>
        </w:rPr>
        <w:t>Планирање и утврђивање квота –</w:t>
      </w:r>
      <w:r w:rsidRPr="00E64B6B">
        <w:rPr>
          <w:rFonts w:asciiTheme="minorHAnsi" w:hAnsiTheme="minorHAnsi" w:cstheme="minorHAnsi"/>
          <w:i/>
          <w:color w:val="auto"/>
          <w:sz w:val="24"/>
          <w:szCs w:val="24"/>
          <w:lang w:val="sr-Cyrl-RS"/>
        </w:rPr>
        <w:t xml:space="preserve"> </w:t>
      </w:r>
      <w:r w:rsidR="00584F41" w:rsidRPr="00E64B6B">
        <w:rPr>
          <w:rFonts w:asciiTheme="minorHAnsi" w:hAnsiTheme="minorHAnsi" w:cstheme="minorHAnsi"/>
          <w:i/>
          <w:color w:val="auto"/>
          <w:sz w:val="24"/>
          <w:szCs w:val="24"/>
          <w:lang w:val="sr-Cyrl-RS"/>
        </w:rPr>
        <w:t xml:space="preserve">корисници локалне власти ће у систему СПИРИ планирати квоте на несечном нивоу, на трећем нивоу економске класификације до краја буџетске године. Нведена правила прописана су главом </w:t>
      </w:r>
      <w:r w:rsidR="00584F41" w:rsidRPr="00E64B6B">
        <w:rPr>
          <w:rFonts w:asciiTheme="minorHAnsi" w:hAnsiTheme="minorHAnsi" w:cstheme="minorHAnsi"/>
          <w:i/>
          <w:color w:val="auto"/>
          <w:sz w:val="24"/>
          <w:szCs w:val="24"/>
          <w:lang w:val="sr-Latn-RS"/>
        </w:rPr>
        <w:t>V</w:t>
      </w:r>
      <w:r w:rsidR="00584F41" w:rsidRPr="00E64B6B">
        <w:rPr>
          <w:rFonts w:asciiTheme="minorHAnsi" w:hAnsiTheme="minorHAnsi" w:cstheme="minorHAnsi"/>
          <w:i/>
          <w:color w:val="auto"/>
          <w:sz w:val="24"/>
          <w:szCs w:val="24"/>
          <w:lang w:val="sr-Cyrl-RS"/>
        </w:rPr>
        <w:t xml:space="preserve"> Правилника о систему извршења буџета Републике Србије и у складу са тим се примењује у систем</w:t>
      </w:r>
      <w:r w:rsidR="00E16646" w:rsidRPr="00E64B6B">
        <w:rPr>
          <w:rFonts w:asciiTheme="minorHAnsi" w:hAnsiTheme="minorHAnsi" w:cstheme="minorHAnsi"/>
          <w:i/>
          <w:color w:val="auto"/>
          <w:sz w:val="24"/>
          <w:szCs w:val="24"/>
          <w:lang w:val="sr-Cyrl-RS"/>
        </w:rPr>
        <w:t>у. С тим у вези до краја 2024. г</w:t>
      </w:r>
      <w:r w:rsidR="00584F41" w:rsidRPr="00E64B6B">
        <w:rPr>
          <w:rFonts w:asciiTheme="minorHAnsi" w:hAnsiTheme="minorHAnsi" w:cstheme="minorHAnsi"/>
          <w:i/>
          <w:color w:val="auto"/>
          <w:sz w:val="24"/>
          <w:szCs w:val="24"/>
          <w:lang w:val="sr-Cyrl-RS"/>
        </w:rPr>
        <w:t>одине биће извршена измена члана 101. Закона о буџетском систему како би се начин планирања и утврђивања квота преузетих обавеза и плаћања прилагодио поставкама у систему СПИРИ.</w:t>
      </w:r>
    </w:p>
    <w:p w:rsidR="00DC221A" w:rsidRPr="00E64B6B" w:rsidRDefault="00E16646" w:rsidP="00E16646">
      <w:pPr>
        <w:pStyle w:val="western"/>
        <w:spacing w:after="0" w:line="240" w:lineRule="auto"/>
        <w:ind w:left="708"/>
        <w:jc w:val="both"/>
        <w:rPr>
          <w:rFonts w:asciiTheme="minorHAnsi" w:hAnsiTheme="minorHAnsi" w:cstheme="minorHAnsi"/>
          <w:i/>
          <w:color w:val="auto"/>
          <w:sz w:val="24"/>
          <w:szCs w:val="24"/>
          <w:lang w:val="sr-Cyrl-RS"/>
        </w:rPr>
      </w:pPr>
      <w:r w:rsidRPr="00E64B6B">
        <w:rPr>
          <w:rFonts w:asciiTheme="minorHAnsi" w:hAnsiTheme="minorHAnsi" w:cstheme="minorHAnsi"/>
          <w:i/>
          <w:color w:val="auto"/>
          <w:sz w:val="24"/>
          <w:szCs w:val="24"/>
          <w:lang w:val="sr-Cyrl-RS"/>
        </w:rPr>
        <w:t xml:space="preserve">7) </w:t>
      </w:r>
      <w:r w:rsidR="00DC221A" w:rsidRPr="00E64B6B">
        <w:rPr>
          <w:rFonts w:asciiTheme="minorHAnsi" w:hAnsiTheme="minorHAnsi" w:cstheme="minorHAnsi"/>
          <w:i/>
          <w:color w:val="auto"/>
          <w:sz w:val="24"/>
          <w:szCs w:val="24"/>
          <w:lang w:val="sr-Cyrl-RS"/>
        </w:rPr>
        <w:t>Шеме књижења  - уласком у систем СПИРИ локалне власти ће користити шеме књижења које важе за кориснике буџета Републике Србије, с тим што ће се због специфичности рада и надлежности локалних власти и њихових буџетских корисника, од локалних власти прикупити информације о додатним шемама које нису обухваћене постојећом.</w:t>
      </w:r>
    </w:p>
    <w:p w:rsidR="00DC221A" w:rsidRPr="00E64B6B" w:rsidRDefault="00E16646" w:rsidP="00E16646">
      <w:pPr>
        <w:pStyle w:val="western"/>
        <w:spacing w:after="0" w:line="240" w:lineRule="auto"/>
        <w:ind w:left="708"/>
        <w:jc w:val="both"/>
        <w:rPr>
          <w:rFonts w:asciiTheme="minorHAnsi" w:hAnsiTheme="minorHAnsi" w:cstheme="minorHAnsi"/>
          <w:i/>
          <w:color w:val="auto"/>
          <w:sz w:val="24"/>
          <w:szCs w:val="24"/>
          <w:lang w:val="sr-Cyrl-RS"/>
        </w:rPr>
      </w:pPr>
      <w:r w:rsidRPr="00E64B6B">
        <w:rPr>
          <w:rFonts w:asciiTheme="minorHAnsi" w:hAnsiTheme="minorHAnsi" w:cstheme="minorHAnsi"/>
          <w:i/>
          <w:color w:val="auto"/>
          <w:sz w:val="24"/>
          <w:szCs w:val="24"/>
          <w:lang w:val="sr-Cyrl-RS"/>
        </w:rPr>
        <w:t xml:space="preserve">8) </w:t>
      </w:r>
      <w:r w:rsidR="00DC221A" w:rsidRPr="00E64B6B">
        <w:rPr>
          <w:rFonts w:asciiTheme="minorHAnsi" w:hAnsiTheme="minorHAnsi" w:cstheme="minorHAnsi"/>
          <w:i/>
          <w:color w:val="auto"/>
          <w:sz w:val="24"/>
          <w:szCs w:val="24"/>
          <w:lang w:val="sr-Cyrl-RS"/>
        </w:rPr>
        <w:t>Обрачунски налози – локалне власти као и њихови буџетски корисници биће у обавези да за обавезе извршене у девизама спроводе обрачунске налоге у оквиру система за припрему, извршење, рачуноводство и извештавање као и да то пропишу у својим Одлукама о буџету</w:t>
      </w:r>
      <w:r w:rsidR="00EF5E47" w:rsidRPr="00E64B6B">
        <w:rPr>
          <w:rFonts w:asciiTheme="minorHAnsi" w:hAnsiTheme="minorHAnsi" w:cstheme="minorHAnsi"/>
          <w:i/>
          <w:color w:val="auto"/>
          <w:sz w:val="24"/>
          <w:szCs w:val="24"/>
          <w:lang w:val="sr-Cyrl-RS"/>
        </w:rPr>
        <w:t>.</w:t>
      </w:r>
    </w:p>
    <w:p w:rsidR="00EF5E47" w:rsidRPr="00E64B6B" w:rsidRDefault="00E16646" w:rsidP="00E16646">
      <w:pPr>
        <w:pStyle w:val="western"/>
        <w:spacing w:after="0" w:line="240" w:lineRule="auto"/>
        <w:jc w:val="both"/>
        <w:rPr>
          <w:rFonts w:asciiTheme="minorHAnsi" w:hAnsiTheme="minorHAnsi" w:cstheme="minorHAnsi"/>
          <w:i/>
          <w:color w:val="auto"/>
          <w:sz w:val="24"/>
          <w:szCs w:val="24"/>
          <w:lang w:val="sr-Cyrl-RS"/>
        </w:rPr>
      </w:pPr>
      <w:r w:rsidRPr="00E64B6B">
        <w:rPr>
          <w:rFonts w:asciiTheme="minorHAnsi" w:hAnsiTheme="minorHAnsi" w:cstheme="minorHAnsi"/>
          <w:i/>
          <w:color w:val="auto"/>
          <w:sz w:val="24"/>
          <w:szCs w:val="24"/>
          <w:lang w:val="sr-Cyrl-RS"/>
        </w:rPr>
        <w:lastRenderedPageBreak/>
        <w:t xml:space="preserve">Овим </w:t>
      </w:r>
      <w:r w:rsidR="00EF5E47" w:rsidRPr="00E64B6B">
        <w:rPr>
          <w:rFonts w:asciiTheme="minorHAnsi" w:hAnsiTheme="minorHAnsi" w:cstheme="minorHAnsi"/>
          <w:i/>
          <w:color w:val="auto"/>
          <w:sz w:val="24"/>
          <w:szCs w:val="24"/>
          <w:lang w:val="sr-Cyrl-RS"/>
        </w:rPr>
        <w:t xml:space="preserve">Упутством за припрему одлуке о буџету за 2025. </w:t>
      </w:r>
      <w:r w:rsidRPr="00E64B6B">
        <w:rPr>
          <w:rFonts w:asciiTheme="minorHAnsi" w:hAnsiTheme="minorHAnsi" w:cstheme="minorHAnsi"/>
          <w:i/>
          <w:color w:val="auto"/>
          <w:sz w:val="24"/>
          <w:szCs w:val="24"/>
          <w:lang w:val="sr-Cyrl-RS"/>
        </w:rPr>
        <w:t>г</w:t>
      </w:r>
      <w:r w:rsidR="00EF5E47" w:rsidRPr="00E64B6B">
        <w:rPr>
          <w:rFonts w:asciiTheme="minorHAnsi" w:hAnsiTheme="minorHAnsi" w:cstheme="minorHAnsi"/>
          <w:i/>
          <w:color w:val="auto"/>
          <w:sz w:val="24"/>
          <w:szCs w:val="24"/>
          <w:lang w:val="sr-Cyrl-RS"/>
        </w:rPr>
        <w:t xml:space="preserve">одину са пројекцијама за нареддне две године дате су </w:t>
      </w:r>
      <w:r w:rsidRPr="00E64B6B">
        <w:rPr>
          <w:rFonts w:asciiTheme="minorHAnsi" w:hAnsiTheme="minorHAnsi" w:cstheme="minorHAnsi"/>
          <w:i/>
          <w:color w:val="auto"/>
          <w:sz w:val="24"/>
          <w:szCs w:val="24"/>
          <w:lang w:val="sr-Cyrl-RS"/>
        </w:rPr>
        <w:t xml:space="preserve">одређене </w:t>
      </w:r>
      <w:r w:rsidR="00EF5E47" w:rsidRPr="00E64B6B">
        <w:rPr>
          <w:rFonts w:asciiTheme="minorHAnsi" w:hAnsiTheme="minorHAnsi" w:cstheme="minorHAnsi"/>
          <w:i/>
          <w:color w:val="auto"/>
          <w:sz w:val="24"/>
          <w:szCs w:val="24"/>
          <w:lang w:val="sr-Cyrl-RS"/>
        </w:rPr>
        <w:t>смернице свим јединицама локалне власти. Истиче</w:t>
      </w:r>
      <w:r w:rsidRPr="00E64B6B">
        <w:rPr>
          <w:rFonts w:asciiTheme="minorHAnsi" w:hAnsiTheme="minorHAnsi" w:cstheme="minorHAnsi"/>
          <w:i/>
          <w:color w:val="auto"/>
          <w:sz w:val="24"/>
          <w:szCs w:val="24"/>
          <w:lang w:val="sr-Cyrl-RS"/>
        </w:rPr>
        <w:t>мо</w:t>
      </w:r>
      <w:r w:rsidR="00EF5E47" w:rsidRPr="00E64B6B">
        <w:rPr>
          <w:rFonts w:asciiTheme="minorHAnsi" w:hAnsiTheme="minorHAnsi" w:cstheme="minorHAnsi"/>
          <w:i/>
          <w:color w:val="auto"/>
          <w:sz w:val="24"/>
          <w:szCs w:val="24"/>
          <w:lang w:val="sr-Cyrl-RS"/>
        </w:rPr>
        <w:t xml:space="preserve"> неопходност поступања у складу са смерницама у процесу планирања и припреме буџета.</w:t>
      </w:r>
    </w:p>
    <w:p w:rsidR="00EF5E47" w:rsidRPr="00E64B6B" w:rsidRDefault="00EF5E47" w:rsidP="00E16646">
      <w:pPr>
        <w:pStyle w:val="western"/>
        <w:spacing w:after="0" w:line="240" w:lineRule="auto"/>
        <w:jc w:val="both"/>
        <w:rPr>
          <w:rFonts w:asciiTheme="minorHAnsi" w:hAnsiTheme="minorHAnsi" w:cstheme="minorHAnsi"/>
          <w:i/>
          <w:color w:val="auto"/>
          <w:sz w:val="24"/>
          <w:szCs w:val="24"/>
          <w:lang w:val="sr-Cyrl-RS"/>
        </w:rPr>
      </w:pPr>
      <w:r w:rsidRPr="00E64B6B">
        <w:rPr>
          <w:rFonts w:asciiTheme="minorHAnsi" w:hAnsiTheme="minorHAnsi" w:cstheme="minorHAnsi"/>
          <w:i/>
          <w:color w:val="auto"/>
          <w:sz w:val="24"/>
          <w:szCs w:val="24"/>
          <w:lang w:val="sr-Cyrl-RS"/>
        </w:rPr>
        <w:t xml:space="preserve">У циљу провере испуњености датих препорука, јединице локалне власти ће бити обавезне да у тестни Систем за припрему, извршење, рачуноводство и извештавање СПИРИ учитају апропријације из нацрта одлука о буџету за 2025. </w:t>
      </w:r>
      <w:r w:rsidR="00E16646" w:rsidRPr="00E64B6B">
        <w:rPr>
          <w:rFonts w:asciiTheme="minorHAnsi" w:hAnsiTheme="minorHAnsi" w:cstheme="minorHAnsi"/>
          <w:i/>
          <w:color w:val="auto"/>
          <w:sz w:val="24"/>
          <w:szCs w:val="24"/>
          <w:lang w:val="sr-Cyrl-RS"/>
        </w:rPr>
        <w:t>г</w:t>
      </w:r>
      <w:r w:rsidR="00B615BC">
        <w:rPr>
          <w:rFonts w:asciiTheme="minorHAnsi" w:hAnsiTheme="minorHAnsi" w:cstheme="minorHAnsi"/>
          <w:i/>
          <w:color w:val="auto"/>
          <w:sz w:val="24"/>
          <w:szCs w:val="24"/>
          <w:lang w:val="sr-Cyrl-RS"/>
        </w:rPr>
        <w:t>одину до 1. н</w:t>
      </w:r>
      <w:r w:rsidRPr="00E64B6B">
        <w:rPr>
          <w:rFonts w:asciiTheme="minorHAnsi" w:hAnsiTheme="minorHAnsi" w:cstheme="minorHAnsi"/>
          <w:i/>
          <w:color w:val="auto"/>
          <w:sz w:val="24"/>
          <w:szCs w:val="24"/>
          <w:lang w:val="sr-Cyrl-RS"/>
        </w:rPr>
        <w:t xml:space="preserve">овембра 2024. </w:t>
      </w:r>
      <w:r w:rsidR="00E16646" w:rsidRPr="00E64B6B">
        <w:rPr>
          <w:rFonts w:asciiTheme="minorHAnsi" w:hAnsiTheme="minorHAnsi" w:cstheme="minorHAnsi"/>
          <w:i/>
          <w:color w:val="auto"/>
          <w:sz w:val="24"/>
          <w:szCs w:val="24"/>
          <w:lang w:val="sr-Cyrl-RS"/>
        </w:rPr>
        <w:t>г</w:t>
      </w:r>
      <w:r w:rsidRPr="00E64B6B">
        <w:rPr>
          <w:rFonts w:asciiTheme="minorHAnsi" w:hAnsiTheme="minorHAnsi" w:cstheme="minorHAnsi"/>
          <w:i/>
          <w:color w:val="auto"/>
          <w:sz w:val="24"/>
          <w:szCs w:val="24"/>
          <w:lang w:val="sr-Cyrl-RS"/>
        </w:rPr>
        <w:t>одине.</w:t>
      </w:r>
    </w:p>
    <w:p w:rsidR="00E16646" w:rsidRPr="00E64B6B" w:rsidRDefault="00E16646" w:rsidP="00E16646">
      <w:pPr>
        <w:pStyle w:val="western"/>
        <w:spacing w:after="0" w:line="240" w:lineRule="auto"/>
        <w:rPr>
          <w:color w:val="auto"/>
          <w:sz w:val="24"/>
          <w:szCs w:val="24"/>
          <w:lang w:val="sr-Latn-RS"/>
        </w:rPr>
      </w:pPr>
      <w:r w:rsidRPr="00E64B6B">
        <w:rPr>
          <w:i/>
          <w:iCs/>
          <w:color w:val="auto"/>
          <w:sz w:val="24"/>
          <w:szCs w:val="24"/>
          <w:lang w:val="sr-Latn-RS"/>
        </w:rPr>
        <w:t xml:space="preserve">9. Достављање одлуке о буџету локалне власти </w:t>
      </w:r>
    </w:p>
    <w:p w:rsidR="00E16646" w:rsidRPr="00E64B6B" w:rsidRDefault="00E16646" w:rsidP="00E16646">
      <w:pPr>
        <w:pStyle w:val="western"/>
        <w:spacing w:after="0" w:line="240" w:lineRule="auto"/>
        <w:rPr>
          <w:color w:val="auto"/>
          <w:sz w:val="24"/>
          <w:szCs w:val="24"/>
          <w:lang w:val="sr-Latn-RS"/>
        </w:rPr>
      </w:pPr>
    </w:p>
    <w:p w:rsidR="00E16646" w:rsidRPr="00E64B6B" w:rsidRDefault="00E16646" w:rsidP="00F275EA">
      <w:pPr>
        <w:pStyle w:val="western"/>
        <w:spacing w:after="0" w:line="240" w:lineRule="auto"/>
        <w:jc w:val="both"/>
        <w:rPr>
          <w:color w:val="auto"/>
          <w:sz w:val="24"/>
          <w:szCs w:val="24"/>
          <w:lang w:val="sr-Latn-RS"/>
        </w:rPr>
      </w:pPr>
      <w:r w:rsidRPr="00E64B6B">
        <w:rPr>
          <w:i/>
          <w:iCs/>
          <w:color w:val="auto"/>
          <w:sz w:val="24"/>
          <w:szCs w:val="24"/>
          <w:lang w:val="sr-Latn-RS"/>
        </w:rPr>
        <w:t xml:space="preserve">У складу са овим упутством и чланом 40. Закона о буџетском систему, локални орган управе надлежан за финансије доставља директним корисницима средстава буџета локалне власти упутство за припрему буџета локалне власти. </w:t>
      </w:r>
    </w:p>
    <w:p w:rsidR="00E16646" w:rsidRPr="00E64B6B" w:rsidRDefault="00E16646" w:rsidP="00F275EA">
      <w:pPr>
        <w:pStyle w:val="western"/>
        <w:spacing w:after="0" w:line="240" w:lineRule="auto"/>
        <w:jc w:val="both"/>
        <w:rPr>
          <w:color w:val="auto"/>
          <w:sz w:val="24"/>
          <w:szCs w:val="24"/>
          <w:lang w:val="sr-Latn-RS"/>
        </w:rPr>
      </w:pPr>
      <w:r w:rsidRPr="00E64B6B">
        <w:rPr>
          <w:i/>
          <w:iCs/>
          <w:color w:val="auto"/>
          <w:sz w:val="24"/>
          <w:szCs w:val="24"/>
          <w:lang w:val="sr-Latn-RS"/>
        </w:rPr>
        <w:t xml:space="preserve">Ово упутство и прилози са табелама налазе се на интернет страници Министарства финансија. </w:t>
      </w:r>
    </w:p>
    <w:p w:rsidR="00F275EA" w:rsidRPr="00E64B6B" w:rsidRDefault="00F275EA" w:rsidP="00F275EA">
      <w:pPr>
        <w:pStyle w:val="western"/>
        <w:spacing w:after="0" w:line="240" w:lineRule="auto"/>
        <w:jc w:val="both"/>
        <w:rPr>
          <w:color w:val="auto"/>
          <w:sz w:val="24"/>
          <w:szCs w:val="24"/>
          <w:lang w:val="sr-Latn-RS"/>
        </w:rPr>
      </w:pPr>
      <w:r w:rsidRPr="00E64B6B">
        <w:rPr>
          <w:i/>
          <w:iCs/>
          <w:color w:val="auto"/>
          <w:sz w:val="24"/>
          <w:szCs w:val="24"/>
          <w:lang w:val="sr-Latn-RS"/>
        </w:rPr>
        <w:t xml:space="preserve">Одлуку о буџету са образложењем локална власт доставља Министарству финансија у писаној форми, у роковима прописаним чланом 31. Закона о буџетском систему, као и у електронској форми. </w:t>
      </w:r>
    </w:p>
    <w:p w:rsidR="00F275EA" w:rsidRPr="00E64B6B" w:rsidRDefault="00F275EA" w:rsidP="00F275EA">
      <w:pPr>
        <w:pStyle w:val="western"/>
        <w:spacing w:after="0" w:line="240" w:lineRule="auto"/>
        <w:jc w:val="both"/>
        <w:rPr>
          <w:color w:val="auto"/>
          <w:sz w:val="24"/>
          <w:szCs w:val="24"/>
          <w:lang w:val="sr-Latn-RS"/>
        </w:rPr>
      </w:pPr>
      <w:r w:rsidRPr="00E64B6B">
        <w:rPr>
          <w:i/>
          <w:iCs/>
          <w:color w:val="auto"/>
          <w:sz w:val="24"/>
          <w:szCs w:val="24"/>
          <w:lang w:val="sr-Latn-RS"/>
        </w:rPr>
        <w:t xml:space="preserve">Надлежни орган локалне власти, у складу са чланом 45. Закона о буџетском систему, своју одлуку о буџету са образложењем, као и ребалансе буџета мора да објави на својој интернет страници у циљу повећања транспарентности и информисаности стручне јавности и грађана. </w:t>
      </w:r>
    </w:p>
    <w:p w:rsidR="00607BFB" w:rsidRPr="00E64B6B" w:rsidRDefault="00607BFB" w:rsidP="00607BFB">
      <w:pPr>
        <w:shd w:val="clear" w:color="auto" w:fill="FFFFFF"/>
        <w:suppressAutoHyphens w:val="0"/>
        <w:spacing w:before="278" w:after="147"/>
        <w:rPr>
          <w:sz w:val="24"/>
          <w:szCs w:val="24"/>
          <w:lang w:eastAsia="en-US"/>
        </w:rPr>
      </w:pPr>
      <w:r w:rsidRPr="00E64B6B">
        <w:rPr>
          <w:b/>
          <w:bCs/>
          <w:sz w:val="24"/>
          <w:szCs w:val="24"/>
          <w:lang w:eastAsia="en-US"/>
        </w:rPr>
        <w:t>Такође Закон о буџету Републике Србије за 202</w:t>
      </w:r>
      <w:r w:rsidR="002553EF">
        <w:rPr>
          <w:b/>
          <w:bCs/>
          <w:sz w:val="24"/>
          <w:szCs w:val="24"/>
          <w:lang w:val="sr-Cyrl-RS" w:eastAsia="en-US"/>
        </w:rPr>
        <w:t>5</w:t>
      </w:r>
      <w:r w:rsidRPr="00E64B6B">
        <w:rPr>
          <w:b/>
          <w:bCs/>
          <w:sz w:val="24"/>
          <w:szCs w:val="24"/>
          <w:lang w:eastAsia="en-US"/>
        </w:rPr>
        <w:t>.године садржи одредбе које се тичу извршавања буџета јединица локалне самоуправе и то:</w:t>
      </w:r>
    </w:p>
    <w:p w:rsidR="00C6173A" w:rsidRPr="00E64B6B" w:rsidRDefault="00C6173A" w:rsidP="00F275EA">
      <w:pPr>
        <w:pStyle w:val="western"/>
        <w:spacing w:after="0" w:line="240" w:lineRule="auto"/>
        <w:jc w:val="both"/>
        <w:rPr>
          <w:rFonts w:asciiTheme="minorHAnsi" w:hAnsiTheme="minorHAnsi" w:cstheme="minorHAnsi"/>
          <w:i/>
          <w:color w:val="auto"/>
          <w:sz w:val="24"/>
          <w:szCs w:val="24"/>
          <w:lang w:val="sr-Cyrl-RS"/>
        </w:rPr>
      </w:pPr>
    </w:p>
    <w:p w:rsidR="00E64B6B" w:rsidRDefault="002553EF" w:rsidP="00E64B6B">
      <w:pPr>
        <w:shd w:val="clear" w:color="auto" w:fill="FFFFFF"/>
        <w:suppressAutoHyphens w:val="0"/>
        <w:spacing w:before="278" w:after="147"/>
        <w:jc w:val="center"/>
        <w:rPr>
          <w:sz w:val="24"/>
          <w:szCs w:val="24"/>
          <w:lang w:val="sr-Cyrl-RS" w:eastAsia="en-US"/>
        </w:rPr>
      </w:pPr>
      <w:r>
        <w:rPr>
          <w:b/>
          <w:bCs/>
          <w:sz w:val="24"/>
          <w:szCs w:val="24"/>
          <w:lang w:val="sr-Latn-RS" w:eastAsia="en-US"/>
        </w:rPr>
        <w:t>Члан 1</w:t>
      </w:r>
      <w:r>
        <w:rPr>
          <w:b/>
          <w:bCs/>
          <w:sz w:val="24"/>
          <w:szCs w:val="24"/>
          <w:lang w:val="sr-Cyrl-RS" w:eastAsia="en-US"/>
        </w:rPr>
        <w:t>4</w:t>
      </w:r>
      <w:r w:rsidR="00607BFB" w:rsidRPr="00E64B6B">
        <w:rPr>
          <w:b/>
          <w:bCs/>
          <w:sz w:val="24"/>
          <w:szCs w:val="24"/>
          <w:lang w:val="sr-Latn-RS" w:eastAsia="en-US"/>
        </w:rPr>
        <w:t>.</w:t>
      </w:r>
    </w:p>
    <w:p w:rsidR="00607BFB" w:rsidRPr="00E64B6B" w:rsidRDefault="00607BFB" w:rsidP="00E64B6B">
      <w:pPr>
        <w:shd w:val="clear" w:color="auto" w:fill="FFFFFF"/>
        <w:suppressAutoHyphens w:val="0"/>
        <w:spacing w:before="278" w:after="147"/>
        <w:jc w:val="both"/>
        <w:rPr>
          <w:sz w:val="24"/>
          <w:szCs w:val="24"/>
          <w:lang w:val="sr-Latn-RS" w:eastAsia="en-US"/>
        </w:rPr>
      </w:pPr>
      <w:r w:rsidRPr="00E64B6B">
        <w:rPr>
          <w:sz w:val="24"/>
          <w:szCs w:val="24"/>
          <w:lang w:val="sr-Latn-RS" w:eastAsia="en-US"/>
        </w:rPr>
        <w:t xml:space="preserve">У извршавању расхода за робе и услуге корисника буџетских средстава и корисника средстава организација за обавезно социјално осигурање приоритет имају расходи за сталне трошкове, трошкове текућих поправки и одржавања и материјал. Корисници буџетских средстава дужни су да обавезе настале по основу комерцијалних трансакција измире у року утврђеном законом којим се уређују рокови измирења новчаних обавеза у комерцијалним трансакцијама. Уколико корисници средстава буџета Републике Србије у извршавању расхода и издатака поступе супротно ставу 2. овог члана, Влада, на предлог министарства надлежног за послове финансија - Сектора за буџетску инспекцију, може донети одлуку о обустави извршавања осталих апропријација утврђених овим законом за тог корисника. Изузетно од става 3. овог члана, уколико јединица локалне самоуправе не обезбеди у буџету и не преноси средства основним и средњим школама за финансирање расхода у складу са законом којим се уређују основе система образовања и васпитања, због чега основна, односно средња школа не може да измири обавезе у року утврђеном законом којим се уређују рокови измирења новчаних обавеза у комерцијалним трансакцијама, министар надлежан за послове финансија може привремено обуставити пренос трансферних средстава из буџета Републике Србије, односно припадајућег дела пореза на зараде тој јединици локалне самоуправе. Уколико корисници средстава буџета локалне власти у извршавању </w:t>
      </w:r>
      <w:r w:rsidRPr="00E64B6B">
        <w:rPr>
          <w:sz w:val="24"/>
          <w:szCs w:val="24"/>
          <w:lang w:val="sr-Latn-RS" w:eastAsia="en-US"/>
        </w:rPr>
        <w:lastRenderedPageBreak/>
        <w:t>расхода и издатака поступе супротно ставу 2. овог члана, министар надлежан за послове финансија може привремено обуставити пренос трансферних средстава из буџета Републике Србије, односно припадајућег дела пореза на зараде и пореза на добит правних лица.</w:t>
      </w:r>
    </w:p>
    <w:p w:rsidR="00607BFB" w:rsidRPr="00E64B6B" w:rsidRDefault="002553EF" w:rsidP="00607BFB">
      <w:pPr>
        <w:shd w:val="clear" w:color="auto" w:fill="FFFFFF"/>
        <w:suppressAutoHyphens w:val="0"/>
        <w:spacing w:before="100" w:beforeAutospacing="1" w:after="147"/>
        <w:jc w:val="center"/>
        <w:rPr>
          <w:sz w:val="24"/>
          <w:szCs w:val="24"/>
          <w:lang w:val="sr-Latn-RS" w:eastAsia="en-US"/>
        </w:rPr>
      </w:pPr>
      <w:r>
        <w:rPr>
          <w:b/>
          <w:bCs/>
          <w:sz w:val="24"/>
          <w:szCs w:val="24"/>
          <w:lang w:val="sr-Latn-RS" w:eastAsia="en-US"/>
        </w:rPr>
        <w:t>Члан 3</w:t>
      </w:r>
      <w:r>
        <w:rPr>
          <w:b/>
          <w:bCs/>
          <w:sz w:val="24"/>
          <w:szCs w:val="24"/>
          <w:lang w:val="sr-Cyrl-RS" w:eastAsia="en-US"/>
        </w:rPr>
        <w:t>8</w:t>
      </w:r>
      <w:r w:rsidR="00607BFB" w:rsidRPr="00E64B6B">
        <w:rPr>
          <w:b/>
          <w:bCs/>
          <w:sz w:val="24"/>
          <w:szCs w:val="24"/>
          <w:lang w:val="sr-Latn-RS" w:eastAsia="en-US"/>
        </w:rPr>
        <w:t>.</w:t>
      </w:r>
    </w:p>
    <w:p w:rsidR="00607BFB" w:rsidRPr="00E64B6B" w:rsidRDefault="00607BFB" w:rsidP="00607BFB">
      <w:pPr>
        <w:shd w:val="clear" w:color="auto" w:fill="FFFFFF"/>
        <w:suppressAutoHyphens w:val="0"/>
        <w:spacing w:before="100" w:beforeAutospacing="1" w:after="147"/>
        <w:jc w:val="both"/>
        <w:rPr>
          <w:sz w:val="24"/>
          <w:szCs w:val="24"/>
          <w:lang w:val="sr-Latn-RS" w:eastAsia="en-US"/>
        </w:rPr>
      </w:pPr>
      <w:r w:rsidRPr="00E64B6B">
        <w:rPr>
          <w:sz w:val="24"/>
          <w:szCs w:val="24"/>
          <w:lang w:val="sr-Latn-RS" w:eastAsia="en-US"/>
        </w:rPr>
        <w:t>Изузетно од одредбе члана 37. Закона о финансирању локалне самоуправе („Службени гласник РС”, бр. 62/06, 47/11, 93/12, 99/13-др. пропис, 125/14-др. пропис, 95/15-др. пропис, 83/16, 91/16-др. пропис, 104/16-др. закон, 96/17-др. пропис, 89/18-др. пропис, 95/18-др. закон, 86/19-др. пропис, 126/20-др. пропис, 99/21-др. пропис, 111/21-др. закон и 124/22-др.пропис), годишњи износ укупног ненаменског трансфера који се распоређује једин</w:t>
      </w:r>
      <w:r w:rsidR="002553EF">
        <w:rPr>
          <w:sz w:val="24"/>
          <w:szCs w:val="24"/>
          <w:lang w:val="sr-Latn-RS" w:eastAsia="en-US"/>
        </w:rPr>
        <w:t>ицама локалне самоуправе, у 202</w:t>
      </w:r>
      <w:r w:rsidR="002553EF">
        <w:rPr>
          <w:sz w:val="24"/>
          <w:szCs w:val="24"/>
          <w:lang w:val="sr-Cyrl-RS" w:eastAsia="en-US"/>
        </w:rPr>
        <w:t>5</w:t>
      </w:r>
      <w:r w:rsidRPr="00E64B6B">
        <w:rPr>
          <w:sz w:val="24"/>
          <w:szCs w:val="24"/>
          <w:lang w:val="sr-Latn-RS" w:eastAsia="en-US"/>
        </w:rPr>
        <w:t xml:space="preserve">. години утврђује се у укупном износу од 33.307.366.000 динара. </w:t>
      </w:r>
    </w:p>
    <w:p w:rsidR="00607BFB" w:rsidRPr="00E64B6B" w:rsidRDefault="00607BFB" w:rsidP="00607BFB">
      <w:pPr>
        <w:shd w:val="clear" w:color="auto" w:fill="FFFFFF"/>
        <w:suppressAutoHyphens w:val="0"/>
        <w:spacing w:before="100" w:beforeAutospacing="1" w:after="147"/>
        <w:jc w:val="both"/>
        <w:rPr>
          <w:sz w:val="24"/>
          <w:szCs w:val="24"/>
          <w:lang w:val="sr-Latn-RS" w:eastAsia="en-US"/>
        </w:rPr>
      </w:pPr>
      <w:r w:rsidRPr="00E64B6B">
        <w:rPr>
          <w:sz w:val="24"/>
          <w:szCs w:val="24"/>
          <w:lang w:val="sr-Latn-RS" w:eastAsia="en-US"/>
        </w:rPr>
        <w:t>Расподела трансфера из става 1.овог члана вршиће се у износима исказаним у следећој табели:</w:t>
      </w:r>
    </w:p>
    <w:tbl>
      <w:tblPr>
        <w:tblW w:w="8715"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2899"/>
        <w:gridCol w:w="2916"/>
        <w:gridCol w:w="2900"/>
      </w:tblGrid>
      <w:tr w:rsidR="00607BFB" w:rsidRPr="00E64B6B" w:rsidTr="00607BFB">
        <w:trPr>
          <w:trHeight w:val="90"/>
          <w:tblCellSpacing w:w="0" w:type="dxa"/>
        </w:trPr>
        <w:tc>
          <w:tcPr>
            <w:tcW w:w="2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7BFB" w:rsidRPr="00E64B6B" w:rsidRDefault="00607BFB" w:rsidP="00607BFB">
            <w:pPr>
              <w:suppressAutoHyphens w:val="0"/>
              <w:spacing w:before="100" w:beforeAutospacing="1" w:after="142" w:line="90" w:lineRule="atLeast"/>
              <w:jc w:val="both"/>
              <w:rPr>
                <w:sz w:val="24"/>
                <w:szCs w:val="24"/>
                <w:lang w:eastAsia="en-US"/>
              </w:rPr>
            </w:pPr>
            <w:r w:rsidRPr="00E64B6B">
              <w:rPr>
                <w:b/>
                <w:bCs/>
                <w:sz w:val="24"/>
                <w:szCs w:val="24"/>
                <w:lang w:val="sr-Cyrl-RS" w:eastAsia="en-US"/>
              </w:rPr>
              <w:t>7</w:t>
            </w:r>
            <w:r w:rsidRPr="00E64B6B">
              <w:rPr>
                <w:b/>
                <w:bCs/>
                <w:sz w:val="24"/>
                <w:szCs w:val="24"/>
                <w:lang w:eastAsia="en-US"/>
              </w:rPr>
              <w:t>.</w:t>
            </w:r>
          </w:p>
        </w:tc>
        <w:tc>
          <w:tcPr>
            <w:tcW w:w="27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7BFB" w:rsidRPr="00E64B6B" w:rsidRDefault="00607BFB" w:rsidP="00607BFB">
            <w:pPr>
              <w:suppressAutoHyphens w:val="0"/>
              <w:spacing w:before="100" w:beforeAutospacing="1" w:after="142" w:line="90" w:lineRule="atLeast"/>
              <w:jc w:val="both"/>
              <w:rPr>
                <w:sz w:val="24"/>
                <w:szCs w:val="24"/>
                <w:lang w:val="sr-Cyrl-RS" w:eastAsia="en-US"/>
              </w:rPr>
            </w:pPr>
            <w:r w:rsidRPr="00E64B6B">
              <w:rPr>
                <w:b/>
                <w:bCs/>
                <w:sz w:val="24"/>
                <w:szCs w:val="24"/>
                <w:lang w:val="sr-Cyrl-RS" w:eastAsia="en-US"/>
              </w:rPr>
              <w:t>АРИЉЕ</w:t>
            </w:r>
          </w:p>
        </w:tc>
        <w:tc>
          <w:tcPr>
            <w:tcW w:w="2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7BFB" w:rsidRPr="00E64B6B" w:rsidRDefault="00607BFB" w:rsidP="00607BFB">
            <w:pPr>
              <w:suppressAutoHyphens w:val="0"/>
              <w:spacing w:before="100" w:beforeAutospacing="1" w:after="142" w:line="90" w:lineRule="atLeast"/>
              <w:jc w:val="both"/>
              <w:rPr>
                <w:sz w:val="24"/>
                <w:szCs w:val="24"/>
                <w:lang w:val="sr-Cyrl-RS" w:eastAsia="en-US"/>
              </w:rPr>
            </w:pPr>
            <w:r w:rsidRPr="00E64B6B">
              <w:rPr>
                <w:b/>
                <w:bCs/>
                <w:sz w:val="24"/>
                <w:szCs w:val="24"/>
                <w:lang w:val="sr-Cyrl-RS" w:eastAsia="en-US"/>
              </w:rPr>
              <w:t>91.032.672</w:t>
            </w:r>
          </w:p>
        </w:tc>
      </w:tr>
    </w:tbl>
    <w:p w:rsidR="00607BFB" w:rsidRPr="00607BFB" w:rsidRDefault="00607BFB" w:rsidP="00607BFB">
      <w:pPr>
        <w:suppressAutoHyphens w:val="0"/>
        <w:spacing w:before="100" w:beforeAutospacing="1"/>
        <w:jc w:val="both"/>
        <w:rPr>
          <w:color w:val="00B050"/>
          <w:sz w:val="24"/>
          <w:szCs w:val="24"/>
          <w:lang w:val="sr-Latn-RS" w:eastAsia="en-US"/>
        </w:rPr>
      </w:pPr>
    </w:p>
    <w:p w:rsidR="00607BFB" w:rsidRPr="00E64B6B" w:rsidRDefault="00A919C9" w:rsidP="00E64B6B">
      <w:pPr>
        <w:suppressAutoHyphens w:val="0"/>
        <w:spacing w:before="100" w:beforeAutospacing="1"/>
        <w:jc w:val="center"/>
        <w:rPr>
          <w:sz w:val="24"/>
          <w:szCs w:val="24"/>
          <w:lang w:eastAsia="en-US"/>
        </w:rPr>
      </w:pPr>
      <w:proofErr w:type="gramStart"/>
      <w:r>
        <w:rPr>
          <w:b/>
          <w:bCs/>
          <w:sz w:val="24"/>
          <w:szCs w:val="24"/>
          <w:lang w:eastAsia="en-US"/>
        </w:rPr>
        <w:t>Члан 4</w:t>
      </w:r>
      <w:r>
        <w:rPr>
          <w:b/>
          <w:bCs/>
          <w:sz w:val="24"/>
          <w:szCs w:val="24"/>
          <w:lang w:val="sr-Cyrl-RS" w:eastAsia="en-US"/>
        </w:rPr>
        <w:t>3</w:t>
      </w:r>
      <w:r w:rsidR="00607BFB" w:rsidRPr="00E64B6B">
        <w:rPr>
          <w:b/>
          <w:bCs/>
          <w:sz w:val="24"/>
          <w:szCs w:val="24"/>
          <w:lang w:eastAsia="en-US"/>
        </w:rPr>
        <w:t>.</w:t>
      </w:r>
      <w:proofErr w:type="gramEnd"/>
    </w:p>
    <w:p w:rsidR="00607BFB" w:rsidRPr="00607BFB" w:rsidRDefault="00607BFB" w:rsidP="00607BFB">
      <w:pPr>
        <w:suppressAutoHyphens w:val="0"/>
        <w:spacing w:before="100" w:beforeAutospacing="1"/>
        <w:jc w:val="both"/>
        <w:rPr>
          <w:color w:val="00B050"/>
          <w:sz w:val="24"/>
          <w:szCs w:val="24"/>
          <w:lang w:val="sr-Latn-RS" w:eastAsia="en-US"/>
        </w:rPr>
      </w:pPr>
    </w:p>
    <w:p w:rsidR="00607BFB" w:rsidRPr="00C33E5C" w:rsidRDefault="00C33E5C" w:rsidP="00607BFB">
      <w:pPr>
        <w:suppressAutoHyphens w:val="0"/>
        <w:spacing w:before="100" w:beforeAutospacing="1"/>
        <w:jc w:val="both"/>
        <w:rPr>
          <w:sz w:val="24"/>
          <w:szCs w:val="24"/>
          <w:lang w:val="sr-Cyrl-RS" w:eastAsia="en-US"/>
        </w:rPr>
      </w:pPr>
      <w:r>
        <w:rPr>
          <w:sz w:val="24"/>
          <w:szCs w:val="24"/>
          <w:lang w:eastAsia="en-US"/>
        </w:rPr>
        <w:t>Локална власт у 202</w:t>
      </w:r>
      <w:r>
        <w:rPr>
          <w:sz w:val="24"/>
          <w:szCs w:val="24"/>
          <w:lang w:val="sr-Cyrl-RS" w:eastAsia="en-US"/>
        </w:rPr>
        <w:t>5</w:t>
      </w:r>
      <w:r w:rsidR="00607BFB" w:rsidRPr="00E64B6B">
        <w:rPr>
          <w:sz w:val="24"/>
          <w:szCs w:val="24"/>
          <w:lang w:eastAsia="en-US"/>
        </w:rPr>
        <w:t>.години може планирати укупна средства потребна за исплату плата запослених које се финансирају из буџета локалне власти, тако да масу средстава за исплату дванаест месечних плата планирају полазећи од нивоа плата исплаћених за септембар 202</w:t>
      </w:r>
      <w:r>
        <w:rPr>
          <w:sz w:val="24"/>
          <w:szCs w:val="24"/>
          <w:lang w:val="sr-Cyrl-RS" w:eastAsia="en-US"/>
        </w:rPr>
        <w:t>4</w:t>
      </w:r>
      <w:r w:rsidR="006F08E9">
        <w:rPr>
          <w:sz w:val="24"/>
          <w:szCs w:val="24"/>
          <w:lang w:eastAsia="en-US"/>
        </w:rPr>
        <w:t>.године</w:t>
      </w:r>
      <w:r w:rsidR="006F08E9">
        <w:rPr>
          <w:sz w:val="24"/>
          <w:szCs w:val="24"/>
          <w:lang w:val="sr-Cyrl-RS" w:eastAsia="en-US"/>
        </w:rPr>
        <w:t xml:space="preserve">, као и увећања </w:t>
      </w:r>
      <w:proofErr w:type="gramStart"/>
      <w:r w:rsidR="006F08E9">
        <w:rPr>
          <w:sz w:val="24"/>
          <w:szCs w:val="24"/>
          <w:lang w:val="sr-Cyrl-RS" w:eastAsia="en-US"/>
        </w:rPr>
        <w:t xml:space="preserve">плата  </w:t>
      </w:r>
      <w:r w:rsidR="00691FD7">
        <w:rPr>
          <w:sz w:val="24"/>
          <w:szCs w:val="24"/>
          <w:lang w:val="sr-Cyrl-RS" w:eastAsia="en-US"/>
        </w:rPr>
        <w:t>из</w:t>
      </w:r>
      <w:proofErr w:type="gramEnd"/>
      <w:r w:rsidR="00691FD7">
        <w:rPr>
          <w:sz w:val="24"/>
          <w:szCs w:val="24"/>
          <w:lang w:val="sr-Cyrl-RS" w:eastAsia="en-US"/>
        </w:rPr>
        <w:t xml:space="preserve"> члана 9. Закона о буџет</w:t>
      </w:r>
      <w:r w:rsidR="006F08E9">
        <w:rPr>
          <w:sz w:val="24"/>
          <w:szCs w:val="24"/>
          <w:lang w:val="sr-Cyrl-RS" w:eastAsia="en-US"/>
        </w:rPr>
        <w:t xml:space="preserve">у </w:t>
      </w:r>
      <w:r w:rsidR="00691FD7">
        <w:rPr>
          <w:sz w:val="24"/>
          <w:szCs w:val="24"/>
          <w:lang w:val="sr-Cyrl-RS" w:eastAsia="en-US"/>
        </w:rPr>
        <w:t>Републике Србије за 2025. годину („Службени гласник Републике Србије“ број 94/2024).</w:t>
      </w:r>
      <w:r w:rsidR="006F08E9">
        <w:rPr>
          <w:sz w:val="24"/>
          <w:szCs w:val="24"/>
          <w:lang w:val="sr-Cyrl-RS" w:eastAsia="en-US"/>
        </w:rPr>
        <w:t xml:space="preserve"> </w:t>
      </w:r>
      <w:r w:rsidR="00691FD7">
        <w:rPr>
          <w:sz w:val="24"/>
          <w:szCs w:val="24"/>
          <w:lang w:val="sr-Cyrl-RS" w:eastAsia="en-US"/>
        </w:rPr>
        <w:t xml:space="preserve">У 2025. години  </w:t>
      </w:r>
      <w:r w:rsidR="006F08E9">
        <w:rPr>
          <w:sz w:val="24"/>
          <w:szCs w:val="24"/>
          <w:lang w:val="sr-Cyrl-RS" w:eastAsia="en-US"/>
        </w:rPr>
        <w:t>запосленима у установама предшколског</w:t>
      </w:r>
      <w:r w:rsidR="00D37BDF">
        <w:rPr>
          <w:sz w:val="24"/>
          <w:szCs w:val="24"/>
          <w:lang w:val="sr-Cyrl-RS" w:eastAsia="en-US"/>
        </w:rPr>
        <w:t>, основног и средњег</w:t>
      </w:r>
      <w:r w:rsidR="006F08E9">
        <w:rPr>
          <w:sz w:val="24"/>
          <w:szCs w:val="24"/>
          <w:lang w:val="sr-Cyrl-RS" w:eastAsia="en-US"/>
        </w:rPr>
        <w:t xml:space="preserve"> образовања и васпитања</w:t>
      </w:r>
      <w:r w:rsidR="00D37BDF">
        <w:rPr>
          <w:sz w:val="24"/>
          <w:szCs w:val="24"/>
          <w:lang w:val="sr-Cyrl-RS" w:eastAsia="en-US"/>
        </w:rPr>
        <w:t>, високог образовања и ученичког и студентског станадарда</w:t>
      </w:r>
      <w:r w:rsidR="006F08E9">
        <w:rPr>
          <w:sz w:val="24"/>
          <w:szCs w:val="24"/>
          <w:lang w:val="sr-Cyrl-RS" w:eastAsia="en-US"/>
        </w:rPr>
        <w:t xml:space="preserve"> </w:t>
      </w:r>
      <w:r w:rsidR="006F08E9">
        <w:rPr>
          <w:sz w:val="24"/>
          <w:szCs w:val="24"/>
          <w:lang w:eastAsia="en-US"/>
        </w:rPr>
        <w:t>плат</w:t>
      </w:r>
      <w:r w:rsidR="006F08E9">
        <w:rPr>
          <w:sz w:val="24"/>
          <w:szCs w:val="24"/>
          <w:lang w:val="sr-Cyrl-RS" w:eastAsia="en-US"/>
        </w:rPr>
        <w:t>е ће се повећати за 11%</w:t>
      </w:r>
      <w:r w:rsidR="00E64B6B" w:rsidRPr="00E64B6B">
        <w:rPr>
          <w:sz w:val="24"/>
          <w:szCs w:val="24"/>
          <w:lang w:eastAsia="en-US"/>
        </w:rPr>
        <w:t xml:space="preserve"> </w:t>
      </w:r>
      <w:r>
        <w:rPr>
          <w:sz w:val="24"/>
          <w:szCs w:val="24"/>
          <w:lang w:val="sr-Cyrl-RS" w:eastAsia="en-US"/>
        </w:rPr>
        <w:t>почев од плате за јануар 2025.</w:t>
      </w:r>
      <w:r w:rsidR="006F08E9">
        <w:rPr>
          <w:sz w:val="24"/>
          <w:szCs w:val="24"/>
          <w:lang w:val="sr-Cyrl-RS" w:eastAsia="en-US"/>
        </w:rPr>
        <w:t xml:space="preserve"> године а за з</w:t>
      </w:r>
      <w:r w:rsidR="00605340">
        <w:rPr>
          <w:sz w:val="24"/>
          <w:szCs w:val="24"/>
          <w:lang w:val="sr-Cyrl-RS" w:eastAsia="en-US"/>
        </w:rPr>
        <w:t>а</w:t>
      </w:r>
      <w:r w:rsidR="006F08E9">
        <w:rPr>
          <w:sz w:val="24"/>
          <w:szCs w:val="24"/>
          <w:lang w:val="sr-Cyrl-RS" w:eastAsia="en-US"/>
        </w:rPr>
        <w:t>паослене код осталих корисника буџетских средстава, односно корисника средстава организација за обавезно социјално осигурање плате ће се повећати за 8% почев од плате за јануар 2025. године.</w:t>
      </w:r>
    </w:p>
    <w:p w:rsidR="00E64B6B" w:rsidRDefault="00607BFB" w:rsidP="00607BFB">
      <w:pPr>
        <w:pStyle w:val="western"/>
        <w:spacing w:after="0" w:line="240" w:lineRule="auto"/>
        <w:jc w:val="both"/>
        <w:rPr>
          <w:color w:val="00B050"/>
          <w:sz w:val="24"/>
          <w:szCs w:val="24"/>
          <w:lang w:val="sr-Cyrl-RS"/>
        </w:rPr>
      </w:pPr>
      <w:r w:rsidRPr="00E64B6B">
        <w:rPr>
          <w:color w:val="auto"/>
          <w:sz w:val="24"/>
          <w:szCs w:val="24"/>
        </w:rPr>
        <w:t>Укупну масу средстава за плате треба умањити за плате запослених код корисника буџетских средстава које су се финансирале из буџета локалне власти са апропријација економских класификација 411 - Плате, додаци и накнаде запослених (зараде) и 412 - Социјални доприноси на терет послодавца, а више се не финансирају, односно за масу средстава за плате запослених који су радили код тих корисника, а нису преузети у органе и службе управе или јавне службе јединице локалне власти, код којих се</w:t>
      </w:r>
      <w:r w:rsidRPr="00E64B6B">
        <w:rPr>
          <w:color w:val="auto"/>
          <w:sz w:val="24"/>
          <w:szCs w:val="24"/>
          <w:lang w:val="sr-Cyrl-RS"/>
        </w:rPr>
        <w:t xml:space="preserve"> </w:t>
      </w:r>
      <w:r w:rsidRPr="00E64B6B">
        <w:rPr>
          <w:color w:val="auto"/>
          <w:sz w:val="24"/>
          <w:szCs w:val="24"/>
        </w:rPr>
        <w:t>плате запослених финансирају из буџета локалне власти са апропријација економских класификација 411 - Плате, додаци и накнаде запослених (зараде) и 412 - Социјални доприноси на терет послодавца.</w:t>
      </w:r>
    </w:p>
    <w:p w:rsidR="00607BFB" w:rsidRDefault="00607BFB" w:rsidP="00607BFB">
      <w:pPr>
        <w:pStyle w:val="western"/>
        <w:spacing w:after="0" w:line="240" w:lineRule="auto"/>
        <w:jc w:val="both"/>
        <w:rPr>
          <w:color w:val="auto"/>
          <w:sz w:val="24"/>
          <w:szCs w:val="24"/>
          <w:lang w:val="sr-Cyrl-RS"/>
        </w:rPr>
      </w:pPr>
      <w:proofErr w:type="gramStart"/>
      <w:r w:rsidRPr="00E64B6B">
        <w:rPr>
          <w:color w:val="auto"/>
          <w:sz w:val="24"/>
          <w:szCs w:val="24"/>
        </w:rPr>
        <w:t xml:space="preserve">Уколико локална власт не планира у </w:t>
      </w:r>
      <w:r w:rsidR="00C57957">
        <w:rPr>
          <w:color w:val="auto"/>
          <w:sz w:val="24"/>
          <w:szCs w:val="24"/>
        </w:rPr>
        <w:t>својим одлукама о буџету за 202</w:t>
      </w:r>
      <w:r w:rsidR="00C57957">
        <w:rPr>
          <w:color w:val="auto"/>
          <w:sz w:val="24"/>
          <w:szCs w:val="24"/>
          <w:lang w:val="sr-Cyrl-RS"/>
        </w:rPr>
        <w:t xml:space="preserve">5 </w:t>
      </w:r>
      <w:r w:rsidRPr="00E64B6B">
        <w:rPr>
          <w:color w:val="auto"/>
          <w:sz w:val="24"/>
          <w:szCs w:val="24"/>
        </w:rPr>
        <w:t>.годину и не извршава укупна средства за обрачун и исплату плата на начин утврђен у ст.</w:t>
      </w:r>
      <w:proofErr w:type="gramEnd"/>
      <w:r w:rsidRPr="00E64B6B">
        <w:rPr>
          <w:color w:val="auto"/>
          <w:sz w:val="24"/>
          <w:szCs w:val="24"/>
        </w:rPr>
        <w:t xml:space="preserve"> 1. </w:t>
      </w:r>
      <w:proofErr w:type="gramStart"/>
      <w:r w:rsidRPr="00E64B6B">
        <w:rPr>
          <w:color w:val="auto"/>
          <w:sz w:val="24"/>
          <w:szCs w:val="24"/>
        </w:rPr>
        <w:t>и</w:t>
      </w:r>
      <w:proofErr w:type="gramEnd"/>
      <w:r w:rsidRPr="00E64B6B">
        <w:rPr>
          <w:color w:val="auto"/>
          <w:sz w:val="24"/>
          <w:szCs w:val="24"/>
        </w:rPr>
        <w:t xml:space="preserve"> 2. </w:t>
      </w:r>
      <w:proofErr w:type="gramStart"/>
      <w:r w:rsidRPr="00E64B6B">
        <w:rPr>
          <w:color w:val="auto"/>
          <w:sz w:val="24"/>
          <w:szCs w:val="24"/>
        </w:rPr>
        <w:t>овог</w:t>
      </w:r>
      <w:proofErr w:type="gramEnd"/>
      <w:r w:rsidRPr="00E64B6B">
        <w:rPr>
          <w:color w:val="auto"/>
          <w:sz w:val="24"/>
          <w:szCs w:val="24"/>
        </w:rPr>
        <w:t xml:space="preserve"> члана, министар надлежан за послове финансија може привремено обуставити пренос трансферних средстава из буџета Републике Србије, односно припадајућег дела пореза на зараде и пореза на добит правних лица, док се висина средстава за плате не усклади са ограничењем из ст. 1. </w:t>
      </w:r>
      <w:proofErr w:type="gramStart"/>
      <w:r w:rsidRPr="00E64B6B">
        <w:rPr>
          <w:color w:val="auto"/>
          <w:sz w:val="24"/>
          <w:szCs w:val="24"/>
        </w:rPr>
        <w:t>и</w:t>
      </w:r>
      <w:proofErr w:type="gramEnd"/>
      <w:r w:rsidRPr="00E64B6B">
        <w:rPr>
          <w:color w:val="auto"/>
          <w:sz w:val="24"/>
          <w:szCs w:val="24"/>
        </w:rPr>
        <w:t xml:space="preserve"> 2. </w:t>
      </w:r>
      <w:proofErr w:type="gramStart"/>
      <w:r w:rsidRPr="00E64B6B">
        <w:rPr>
          <w:color w:val="auto"/>
          <w:sz w:val="24"/>
          <w:szCs w:val="24"/>
        </w:rPr>
        <w:t>овог</w:t>
      </w:r>
      <w:proofErr w:type="gramEnd"/>
      <w:r w:rsidRPr="00E64B6B">
        <w:rPr>
          <w:color w:val="auto"/>
          <w:sz w:val="24"/>
          <w:szCs w:val="24"/>
        </w:rPr>
        <w:t xml:space="preserve"> члана.</w:t>
      </w:r>
    </w:p>
    <w:p w:rsidR="00607BFB" w:rsidRPr="00C57957" w:rsidRDefault="00C57957" w:rsidP="00607BFB">
      <w:pPr>
        <w:pStyle w:val="western"/>
        <w:spacing w:after="0" w:line="240" w:lineRule="auto"/>
        <w:jc w:val="both"/>
        <w:rPr>
          <w:color w:val="auto"/>
          <w:sz w:val="24"/>
          <w:szCs w:val="24"/>
          <w:lang w:val="sr-Cyrl-RS"/>
        </w:rPr>
      </w:pPr>
      <w:r>
        <w:rPr>
          <w:color w:val="auto"/>
          <w:sz w:val="24"/>
          <w:szCs w:val="24"/>
          <w:lang w:val="sr-Cyrl-RS"/>
        </w:rPr>
        <w:lastRenderedPageBreak/>
        <w:t>Локална власт је у обавези да министарству надлежном за послове финансија доставља извештај о броју запослених на неодређено и одређено време.</w:t>
      </w:r>
    </w:p>
    <w:p w:rsidR="00607BFB" w:rsidRPr="00C57957" w:rsidRDefault="00607BFB" w:rsidP="00607BFB">
      <w:pPr>
        <w:pStyle w:val="western"/>
        <w:spacing w:after="0" w:line="240" w:lineRule="auto"/>
        <w:jc w:val="both"/>
        <w:rPr>
          <w:color w:val="auto"/>
          <w:sz w:val="24"/>
          <w:szCs w:val="24"/>
          <w:lang w:val="sr-Cyrl-RS"/>
        </w:rPr>
      </w:pPr>
      <w:proofErr w:type="gramStart"/>
      <w:r w:rsidRPr="00E64B6B">
        <w:rPr>
          <w:color w:val="auto"/>
          <w:sz w:val="24"/>
          <w:szCs w:val="24"/>
        </w:rPr>
        <w:t xml:space="preserve">Министар надлежан за послове финансија ближе ће уредити начин и садржај извештавања </w:t>
      </w:r>
      <w:r w:rsidR="00C57957">
        <w:rPr>
          <w:color w:val="auto"/>
          <w:sz w:val="24"/>
          <w:szCs w:val="24"/>
          <w:lang w:val="sr-Cyrl-RS"/>
        </w:rPr>
        <w:t>из става 4.</w:t>
      </w:r>
      <w:proofErr w:type="gramEnd"/>
      <w:r w:rsidR="00C57957">
        <w:rPr>
          <w:color w:val="auto"/>
          <w:sz w:val="24"/>
          <w:szCs w:val="24"/>
          <w:lang w:val="sr-Cyrl-RS"/>
        </w:rPr>
        <w:t xml:space="preserve"> овог члана.</w:t>
      </w:r>
    </w:p>
    <w:p w:rsidR="00607BFB" w:rsidRPr="00E64B6B" w:rsidRDefault="00607BFB" w:rsidP="00607BFB">
      <w:pPr>
        <w:pStyle w:val="western"/>
        <w:spacing w:after="0" w:line="240" w:lineRule="auto"/>
        <w:jc w:val="both"/>
        <w:rPr>
          <w:color w:val="auto"/>
          <w:sz w:val="24"/>
          <w:szCs w:val="24"/>
        </w:rPr>
      </w:pPr>
      <w:proofErr w:type="gramStart"/>
      <w:r w:rsidRPr="00E64B6B">
        <w:rPr>
          <w:color w:val="auto"/>
          <w:sz w:val="24"/>
          <w:szCs w:val="24"/>
        </w:rPr>
        <w:t>У складу са чланом 2.тачка 31), чланом 54.и чланом 56.</w:t>
      </w:r>
      <w:proofErr w:type="gramEnd"/>
      <w:r w:rsidRPr="00E64B6B">
        <w:rPr>
          <w:color w:val="auto"/>
          <w:sz w:val="24"/>
          <w:szCs w:val="24"/>
        </w:rPr>
        <w:t xml:space="preserve"> </w:t>
      </w:r>
      <w:proofErr w:type="gramStart"/>
      <w:r w:rsidRPr="00E64B6B">
        <w:rPr>
          <w:color w:val="auto"/>
          <w:sz w:val="24"/>
          <w:szCs w:val="24"/>
        </w:rPr>
        <w:t>став</w:t>
      </w:r>
      <w:proofErr w:type="gramEnd"/>
      <w:r w:rsidRPr="00E64B6B">
        <w:rPr>
          <w:color w:val="auto"/>
          <w:sz w:val="24"/>
          <w:szCs w:val="24"/>
        </w:rPr>
        <w:t xml:space="preserve"> 4. Закона о бу</w:t>
      </w:r>
      <w:r w:rsidR="00C57957">
        <w:rPr>
          <w:color w:val="auto"/>
          <w:sz w:val="24"/>
          <w:szCs w:val="24"/>
        </w:rPr>
        <w:t>џетском систему у буџетској 202</w:t>
      </w:r>
      <w:r w:rsidR="00C57957">
        <w:rPr>
          <w:color w:val="auto"/>
          <w:sz w:val="24"/>
          <w:szCs w:val="24"/>
          <w:lang w:val="sr-Cyrl-RS"/>
        </w:rPr>
        <w:t>5</w:t>
      </w:r>
      <w:r w:rsidRPr="00E64B6B">
        <w:rPr>
          <w:color w:val="auto"/>
          <w:sz w:val="24"/>
          <w:szCs w:val="24"/>
        </w:rPr>
        <w:t xml:space="preserve">.години не може се вршити обрачун и исплата поклона у новцу, божићних, годишњих и других врста награда и бонуса и примања запослених ради побољшања материјалног положаја и услова рада, као и других примања из члана 120. </w:t>
      </w:r>
      <w:proofErr w:type="gramStart"/>
      <w:r w:rsidRPr="00E64B6B">
        <w:rPr>
          <w:color w:val="auto"/>
          <w:sz w:val="24"/>
          <w:szCs w:val="24"/>
        </w:rPr>
        <w:t>став</w:t>
      </w:r>
      <w:proofErr w:type="gramEnd"/>
      <w:r w:rsidRPr="00E64B6B">
        <w:rPr>
          <w:color w:val="auto"/>
          <w:sz w:val="24"/>
          <w:szCs w:val="24"/>
        </w:rPr>
        <w:t xml:space="preserve"> 1. </w:t>
      </w:r>
      <w:proofErr w:type="gramStart"/>
      <w:r w:rsidRPr="00E64B6B">
        <w:rPr>
          <w:color w:val="auto"/>
          <w:sz w:val="24"/>
          <w:szCs w:val="24"/>
        </w:rPr>
        <w:t>тачка</w:t>
      </w:r>
      <w:proofErr w:type="gramEnd"/>
      <w:r w:rsidRPr="00E64B6B">
        <w:rPr>
          <w:color w:val="auto"/>
          <w:sz w:val="24"/>
          <w:szCs w:val="24"/>
        </w:rPr>
        <w:t xml:space="preserve"> 4) Закона о раду, предвиђених посебним и појединачним колективним уговорима и другим актима, за директне и индиректне кориснике буџетских средстава локалне власти, осим јубиларних награда за запослене и новчаних честитки за децу запослених. </w:t>
      </w:r>
    </w:p>
    <w:p w:rsidR="00607BFB" w:rsidRPr="00E64B6B" w:rsidRDefault="00CE6B35" w:rsidP="00607BFB">
      <w:pPr>
        <w:pStyle w:val="western"/>
        <w:spacing w:after="0" w:line="240" w:lineRule="auto"/>
        <w:jc w:val="both"/>
        <w:rPr>
          <w:color w:val="auto"/>
          <w:sz w:val="24"/>
          <w:szCs w:val="24"/>
        </w:rPr>
      </w:pPr>
      <w:proofErr w:type="gramStart"/>
      <w:r>
        <w:rPr>
          <w:color w:val="auto"/>
          <w:sz w:val="24"/>
          <w:szCs w:val="24"/>
        </w:rPr>
        <w:t>У 202</w:t>
      </w:r>
      <w:r>
        <w:rPr>
          <w:color w:val="auto"/>
          <w:sz w:val="24"/>
          <w:szCs w:val="24"/>
          <w:lang w:val="sr-Cyrl-RS"/>
        </w:rPr>
        <w:t>5</w:t>
      </w:r>
      <w:r w:rsidR="00607BFB" w:rsidRPr="00E64B6B">
        <w:rPr>
          <w:color w:val="auto"/>
          <w:sz w:val="24"/>
          <w:szCs w:val="24"/>
        </w:rPr>
        <w:t>.</w:t>
      </w:r>
      <w:proofErr w:type="gramEnd"/>
      <w:r>
        <w:rPr>
          <w:color w:val="auto"/>
          <w:sz w:val="24"/>
          <w:szCs w:val="24"/>
          <w:lang w:val="sr-Cyrl-RS"/>
        </w:rPr>
        <w:t xml:space="preserve"> </w:t>
      </w:r>
      <w:proofErr w:type="gramStart"/>
      <w:r w:rsidR="00607BFB" w:rsidRPr="00E64B6B">
        <w:rPr>
          <w:color w:val="auto"/>
          <w:sz w:val="24"/>
          <w:szCs w:val="24"/>
        </w:rPr>
        <w:t>години</w:t>
      </w:r>
      <w:proofErr w:type="gramEnd"/>
      <w:r w:rsidR="00607BFB" w:rsidRPr="00E64B6B">
        <w:rPr>
          <w:color w:val="auto"/>
          <w:sz w:val="24"/>
          <w:szCs w:val="24"/>
        </w:rPr>
        <w:t xml:space="preserve"> не могу се исплаћивати запосленима код корисника буџетских средстава локалне власти награде и бонуси који према међународним критеријумима представљају нестандардне, односно нетранспарентне облике награда и бонуса.</w:t>
      </w:r>
    </w:p>
    <w:p w:rsidR="00607BFB" w:rsidRPr="00E64B6B" w:rsidRDefault="00607BFB" w:rsidP="00607BFB">
      <w:pPr>
        <w:pStyle w:val="western"/>
        <w:spacing w:after="0" w:line="240" w:lineRule="auto"/>
        <w:jc w:val="both"/>
        <w:rPr>
          <w:color w:val="auto"/>
          <w:sz w:val="24"/>
          <w:szCs w:val="24"/>
        </w:rPr>
      </w:pPr>
      <w:proofErr w:type="gramStart"/>
      <w:r w:rsidRPr="00E64B6B">
        <w:rPr>
          <w:color w:val="auto"/>
          <w:sz w:val="24"/>
          <w:szCs w:val="24"/>
        </w:rPr>
        <w:t>Уколико јединице локалне самоуправе не обезбеде у буџету и не исплате јубиларне награде запосленима у основним и средњим шк</w:t>
      </w:r>
      <w:r w:rsidR="00CE6B35">
        <w:rPr>
          <w:color w:val="auto"/>
          <w:sz w:val="24"/>
          <w:szCs w:val="24"/>
        </w:rPr>
        <w:t>олама који то право стичу у 202</w:t>
      </w:r>
      <w:r w:rsidR="00CE6B35">
        <w:rPr>
          <w:color w:val="auto"/>
          <w:sz w:val="24"/>
          <w:szCs w:val="24"/>
          <w:lang w:val="sr-Cyrl-RS"/>
        </w:rPr>
        <w:t>5</w:t>
      </w:r>
      <w:r w:rsidRPr="00E64B6B">
        <w:rPr>
          <w:color w:val="auto"/>
          <w:sz w:val="24"/>
          <w:szCs w:val="24"/>
        </w:rPr>
        <w:t>.</w:t>
      </w:r>
      <w:proofErr w:type="gramEnd"/>
      <w:r w:rsidRPr="00E64B6B">
        <w:rPr>
          <w:color w:val="auto"/>
          <w:sz w:val="24"/>
          <w:szCs w:val="24"/>
        </w:rPr>
        <w:t xml:space="preserve"> години, министар надлежан за послове финансија може, на предлог министарства надлежног за послове образовања, привремено обуставити пренос трансферних средстава из буџета Републике Србије, односно припадајућег дела пореза на зараде</w:t>
      </w:r>
      <w:r w:rsidR="00CE6B35">
        <w:rPr>
          <w:color w:val="auto"/>
          <w:sz w:val="24"/>
          <w:szCs w:val="24"/>
          <w:lang w:val="sr-Cyrl-RS"/>
        </w:rPr>
        <w:t xml:space="preserve"> и пореза на добит правних лица</w:t>
      </w:r>
      <w:r w:rsidRPr="00E64B6B">
        <w:rPr>
          <w:color w:val="auto"/>
          <w:sz w:val="24"/>
          <w:szCs w:val="24"/>
        </w:rPr>
        <w:t>, у износу неисплаћених јубиларних награда запосленима у основним и средњим школама из буџета јединице локалне самоуправе.</w:t>
      </w:r>
    </w:p>
    <w:p w:rsidR="00607BFB" w:rsidRPr="00E64B6B" w:rsidRDefault="00607BFB" w:rsidP="00607BFB">
      <w:pPr>
        <w:pStyle w:val="western"/>
        <w:spacing w:after="0" w:line="240" w:lineRule="auto"/>
        <w:jc w:val="both"/>
        <w:rPr>
          <w:color w:val="auto"/>
          <w:sz w:val="24"/>
          <w:szCs w:val="24"/>
          <w:lang w:val="sr-Latn-RS"/>
        </w:rPr>
      </w:pPr>
    </w:p>
    <w:p w:rsidR="00607BFB" w:rsidRPr="00607BFB" w:rsidRDefault="00607BFB" w:rsidP="00607BFB">
      <w:pPr>
        <w:suppressAutoHyphens w:val="0"/>
        <w:spacing w:before="100" w:beforeAutospacing="1"/>
        <w:jc w:val="both"/>
        <w:rPr>
          <w:color w:val="00B050"/>
          <w:sz w:val="24"/>
          <w:szCs w:val="24"/>
          <w:lang w:val="sr-Cyrl-RS" w:eastAsia="en-US"/>
        </w:rPr>
      </w:pPr>
    </w:p>
    <w:p w:rsidR="00DF63F2" w:rsidRPr="00E64B6B" w:rsidRDefault="00DF63F2" w:rsidP="00DF63F2">
      <w:pPr>
        <w:pStyle w:val="western"/>
        <w:spacing w:after="0" w:line="240" w:lineRule="auto"/>
        <w:rPr>
          <w:rFonts w:asciiTheme="minorHAnsi" w:hAnsiTheme="minorHAnsi" w:cstheme="minorHAnsi"/>
          <w:color w:val="00B050"/>
          <w:sz w:val="24"/>
          <w:szCs w:val="24"/>
          <w:lang w:val="sr-Cyrl-RS"/>
        </w:rPr>
      </w:pPr>
    </w:p>
    <w:p w:rsidR="00046D12" w:rsidRPr="00DF63F2" w:rsidRDefault="00046D12" w:rsidP="00046D12">
      <w:pPr>
        <w:pStyle w:val="western"/>
        <w:spacing w:after="0" w:line="240" w:lineRule="auto"/>
        <w:rPr>
          <w:rFonts w:asciiTheme="minorHAnsi" w:hAnsiTheme="minorHAnsi" w:cstheme="minorHAnsi"/>
          <w:sz w:val="24"/>
          <w:szCs w:val="24"/>
          <w:lang w:val="sr-Cyrl-RS"/>
        </w:rPr>
      </w:pPr>
    </w:p>
    <w:p w:rsidR="00B8671C" w:rsidRPr="00B8671C" w:rsidRDefault="00B8671C" w:rsidP="00B8671C">
      <w:pPr>
        <w:suppressAutoHyphens w:val="0"/>
        <w:spacing w:before="100" w:beforeAutospacing="1"/>
        <w:rPr>
          <w:color w:val="000000"/>
          <w:lang w:eastAsia="en-US"/>
        </w:rPr>
      </w:pPr>
      <w:proofErr w:type="gramStart"/>
      <w:r w:rsidRPr="00B8671C">
        <w:rPr>
          <w:b/>
          <w:bCs/>
          <w:color w:val="000000"/>
          <w:sz w:val="22"/>
          <w:szCs w:val="22"/>
          <w:lang w:eastAsia="en-US"/>
        </w:rPr>
        <w:t>Ускладу са Упутством за припрему Одлуке о буџету локалне власти за 2025.</w:t>
      </w:r>
      <w:proofErr w:type="gramEnd"/>
      <w:r w:rsidRPr="00B8671C">
        <w:rPr>
          <w:b/>
          <w:bCs/>
          <w:color w:val="000000"/>
          <w:sz w:val="22"/>
          <w:szCs w:val="22"/>
          <w:lang w:eastAsia="en-US"/>
        </w:rPr>
        <w:t xml:space="preserve"> </w:t>
      </w:r>
      <w:proofErr w:type="gramStart"/>
      <w:r w:rsidRPr="00B8671C">
        <w:rPr>
          <w:b/>
          <w:bCs/>
          <w:color w:val="000000"/>
          <w:sz w:val="22"/>
          <w:szCs w:val="22"/>
          <w:lang w:eastAsia="en-US"/>
        </w:rPr>
        <w:t>годину</w:t>
      </w:r>
      <w:proofErr w:type="gramEnd"/>
      <w:r w:rsidRPr="00B8671C">
        <w:rPr>
          <w:b/>
          <w:bCs/>
          <w:color w:val="000000"/>
          <w:sz w:val="22"/>
          <w:szCs w:val="22"/>
          <w:lang w:eastAsia="en-US"/>
        </w:rPr>
        <w:t xml:space="preserve"> са пројекцијама за 2026. </w:t>
      </w:r>
      <w:proofErr w:type="gramStart"/>
      <w:r w:rsidRPr="00B8671C">
        <w:rPr>
          <w:b/>
          <w:bCs/>
          <w:color w:val="000000"/>
          <w:sz w:val="22"/>
          <w:szCs w:val="22"/>
          <w:lang w:eastAsia="en-US"/>
        </w:rPr>
        <w:t>и</w:t>
      </w:r>
      <w:proofErr w:type="gramEnd"/>
      <w:r w:rsidRPr="00B8671C">
        <w:rPr>
          <w:b/>
          <w:bCs/>
          <w:color w:val="000000"/>
          <w:sz w:val="22"/>
          <w:szCs w:val="22"/>
          <w:lang w:eastAsia="en-US"/>
        </w:rPr>
        <w:t xml:space="preserve"> 2027 годину и чланом 9. </w:t>
      </w:r>
      <w:proofErr w:type="gramStart"/>
      <w:r w:rsidRPr="00B8671C">
        <w:rPr>
          <w:b/>
          <w:bCs/>
          <w:color w:val="000000"/>
          <w:sz w:val="22"/>
          <w:szCs w:val="22"/>
          <w:lang w:eastAsia="en-US"/>
        </w:rPr>
        <w:t>Закона о</w:t>
      </w:r>
      <w:r w:rsidR="00B66AC2">
        <w:rPr>
          <w:b/>
          <w:bCs/>
          <w:color w:val="000000"/>
          <w:sz w:val="22"/>
          <w:szCs w:val="22"/>
          <w:lang w:eastAsia="en-US"/>
        </w:rPr>
        <w:t xml:space="preserve"> буџету Републике Србије за 202</w:t>
      </w:r>
      <w:r w:rsidR="00B66AC2">
        <w:rPr>
          <w:b/>
          <w:bCs/>
          <w:color w:val="000000"/>
          <w:sz w:val="22"/>
          <w:szCs w:val="22"/>
          <w:lang w:val="sr-Cyrl-RS" w:eastAsia="en-US"/>
        </w:rPr>
        <w:t>5</w:t>
      </w:r>
      <w:r w:rsidRPr="00B8671C">
        <w:rPr>
          <w:b/>
          <w:bCs/>
          <w:color w:val="000000"/>
          <w:sz w:val="22"/>
          <w:szCs w:val="22"/>
          <w:lang w:eastAsia="en-US"/>
        </w:rPr>
        <w:t>.</w:t>
      </w:r>
      <w:proofErr w:type="gramEnd"/>
      <w:r w:rsidRPr="00B8671C">
        <w:rPr>
          <w:b/>
          <w:bCs/>
          <w:color w:val="000000"/>
          <w:sz w:val="22"/>
          <w:szCs w:val="22"/>
          <w:lang w:eastAsia="en-US"/>
        </w:rPr>
        <w:t xml:space="preserve"> </w:t>
      </w:r>
      <w:proofErr w:type="gramStart"/>
      <w:r w:rsidRPr="00B8671C">
        <w:rPr>
          <w:b/>
          <w:bCs/>
          <w:color w:val="000000"/>
          <w:sz w:val="22"/>
          <w:szCs w:val="22"/>
          <w:lang w:eastAsia="en-US"/>
        </w:rPr>
        <w:t>годину</w:t>
      </w:r>
      <w:proofErr w:type="gramEnd"/>
      <w:r w:rsidRPr="00B8671C">
        <w:rPr>
          <w:b/>
          <w:bCs/>
          <w:color w:val="000000"/>
          <w:sz w:val="22"/>
          <w:szCs w:val="22"/>
          <w:lang w:eastAsia="en-US"/>
        </w:rPr>
        <w:t xml:space="preserve">, дајемо табелe. </w:t>
      </w:r>
      <w:proofErr w:type="gramStart"/>
      <w:r w:rsidRPr="00B8671C">
        <w:rPr>
          <w:b/>
          <w:bCs/>
          <w:color w:val="000000"/>
          <w:sz w:val="22"/>
          <w:szCs w:val="22"/>
          <w:lang w:eastAsia="en-US"/>
        </w:rPr>
        <w:t>Преглед броја запослених и масу средстава за плате.</w:t>
      </w:r>
      <w:proofErr w:type="gramEnd"/>
    </w:p>
    <w:p w:rsidR="00B8671C" w:rsidRPr="00B8671C" w:rsidRDefault="00B8671C" w:rsidP="00B8671C">
      <w:pPr>
        <w:suppressAutoHyphens w:val="0"/>
        <w:spacing w:before="100" w:beforeAutospacing="1"/>
        <w:rPr>
          <w:color w:val="000000"/>
          <w:lang w:eastAsia="en-US"/>
        </w:rPr>
      </w:pPr>
    </w:p>
    <w:p w:rsidR="00B8671C" w:rsidRPr="00B8671C" w:rsidRDefault="00B8671C" w:rsidP="00B8671C">
      <w:pPr>
        <w:suppressAutoHyphens w:val="0"/>
        <w:spacing w:before="100" w:beforeAutospacing="1"/>
        <w:rPr>
          <w:color w:val="000000"/>
          <w:lang w:val="sr-Latn-RS" w:eastAsia="en-US"/>
        </w:rPr>
      </w:pPr>
      <w:r w:rsidRPr="00B8671C">
        <w:rPr>
          <w:color w:val="000000"/>
          <w:sz w:val="22"/>
          <w:szCs w:val="22"/>
          <w:lang w:val="sr-Latn-RS" w:eastAsia="en-US"/>
        </w:rPr>
        <w:t xml:space="preserve">Маса средстава за плате приказујемо у табелама 1. и 2. који су саставни део овог образложења. </w:t>
      </w:r>
    </w:p>
    <w:p w:rsidR="00B8671C" w:rsidRPr="00B8671C" w:rsidRDefault="00B8671C" w:rsidP="00B8671C">
      <w:pPr>
        <w:suppressAutoHyphens w:val="0"/>
        <w:spacing w:before="100" w:beforeAutospacing="1"/>
        <w:rPr>
          <w:color w:val="000000"/>
          <w:lang w:eastAsia="en-US"/>
        </w:rPr>
      </w:pPr>
      <w:proofErr w:type="gramStart"/>
      <w:r w:rsidRPr="00B8671C">
        <w:rPr>
          <w:color w:val="000000"/>
          <w:sz w:val="22"/>
          <w:szCs w:val="22"/>
          <w:lang w:eastAsia="en-US"/>
        </w:rPr>
        <w:t>Табела 1.</w:t>
      </w:r>
      <w:proofErr w:type="gramEnd"/>
    </w:p>
    <w:p w:rsidR="00C005DC" w:rsidRPr="00541DE4" w:rsidRDefault="001B6D75" w:rsidP="00FF01A6">
      <w:pPr>
        <w:spacing w:beforeAutospacing="1" w:afterAutospacing="1"/>
        <w:jc w:val="both"/>
        <w:rPr>
          <w:rFonts w:asciiTheme="minorHAnsi" w:hAnsiTheme="minorHAnsi"/>
          <w:color w:val="00B050"/>
          <w:lang w:val="sr-Cyrl-RS"/>
        </w:rPr>
      </w:pPr>
      <w:r w:rsidRPr="001B6D75">
        <w:rPr>
          <w:noProof/>
          <w:lang w:eastAsia="en-US"/>
        </w:rPr>
        <w:lastRenderedPageBreak/>
        <w:drawing>
          <wp:inline distT="0" distB="0" distL="0" distR="0" wp14:anchorId="66E0166E" wp14:editId="3DC95B98">
            <wp:extent cx="10234930" cy="67641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234930" cy="6764135"/>
                    </a:xfrm>
                    <a:prstGeom prst="rect">
                      <a:avLst/>
                    </a:prstGeom>
                    <a:noFill/>
                    <a:ln>
                      <a:noFill/>
                    </a:ln>
                  </pic:spPr>
                </pic:pic>
              </a:graphicData>
            </a:graphic>
          </wp:inline>
        </w:drawing>
      </w:r>
    </w:p>
    <w:p w:rsidR="00C005DC" w:rsidRDefault="00C005DC" w:rsidP="00FF01A6">
      <w:pPr>
        <w:spacing w:beforeAutospacing="1" w:afterAutospacing="1"/>
        <w:jc w:val="both"/>
        <w:rPr>
          <w:color w:val="000000"/>
        </w:rPr>
      </w:pPr>
    </w:p>
    <w:p w:rsidR="00C005DC" w:rsidRPr="00541DE4" w:rsidRDefault="005C54AF" w:rsidP="00541DE4">
      <w:pPr>
        <w:spacing w:afterAutospacing="1"/>
        <w:ind w:right="141"/>
        <w:jc w:val="center"/>
        <w:rPr>
          <w:color w:val="000000"/>
          <w:sz w:val="28"/>
          <w:szCs w:val="28"/>
          <w:lang w:val="sr-Cyrl-RS"/>
        </w:rPr>
      </w:pPr>
      <w:r>
        <w:rPr>
          <w:b/>
          <w:bCs/>
          <w:color w:val="000000"/>
          <w:sz w:val="28"/>
          <w:szCs w:val="28"/>
        </w:rPr>
        <w:t>ПРИХОДИ И ПРИМАЊА</w:t>
      </w:r>
      <w:r w:rsidR="00541DE4">
        <w:rPr>
          <w:b/>
          <w:bCs/>
          <w:color w:val="000000"/>
          <w:sz w:val="28"/>
          <w:szCs w:val="28"/>
          <w:lang w:val="sr-Cyrl-RS"/>
        </w:rPr>
        <w:t xml:space="preserve"> БУЏЕТА 2025</w:t>
      </w:r>
    </w:p>
    <w:p w:rsidR="00541DE4" w:rsidRPr="00541DE4" w:rsidRDefault="005C54AF" w:rsidP="00541DE4">
      <w:pPr>
        <w:spacing w:afterAutospacing="1"/>
        <w:ind w:right="141"/>
        <w:jc w:val="both"/>
        <w:rPr>
          <w:rFonts w:asciiTheme="minorHAnsi" w:hAnsiTheme="minorHAnsi"/>
          <w:color w:val="000000"/>
          <w:lang w:val="sr-Cyrl-RS"/>
        </w:rPr>
      </w:pPr>
      <w:r>
        <w:rPr>
          <w:rFonts w:ascii="Arial;" w:hAnsi="Arial;"/>
          <w:b/>
          <w:bCs/>
          <w:color w:val="000000"/>
        </w:rPr>
        <w:t> </w:t>
      </w:r>
    </w:p>
    <w:p w:rsidR="00541DE4" w:rsidRPr="00D55D37" w:rsidRDefault="00541DE4" w:rsidP="00D55D37">
      <w:pPr>
        <w:pStyle w:val="western"/>
        <w:spacing w:after="0" w:line="240" w:lineRule="auto"/>
        <w:jc w:val="both"/>
        <w:rPr>
          <w:color w:val="auto"/>
          <w:sz w:val="24"/>
          <w:szCs w:val="24"/>
        </w:rPr>
      </w:pPr>
      <w:proofErr w:type="gramStart"/>
      <w:r w:rsidRPr="00D55D37">
        <w:rPr>
          <w:color w:val="auto"/>
          <w:sz w:val="24"/>
          <w:szCs w:val="24"/>
        </w:rPr>
        <w:t>Приходи буџета планирани су на бази предвиђеног остварења истих у 202</w:t>
      </w:r>
      <w:r w:rsidRPr="00D55D37">
        <w:rPr>
          <w:color w:val="auto"/>
          <w:sz w:val="24"/>
          <w:szCs w:val="24"/>
          <w:lang w:val="sr-Latn-RS"/>
        </w:rPr>
        <w:t>4</w:t>
      </w:r>
      <w:r w:rsidRPr="00D55D37">
        <w:rPr>
          <w:color w:val="auto"/>
          <w:sz w:val="24"/>
          <w:szCs w:val="24"/>
        </w:rPr>
        <w:t>.</w:t>
      </w:r>
      <w:proofErr w:type="gramEnd"/>
      <w:r w:rsidRPr="00D55D37">
        <w:rPr>
          <w:color w:val="auto"/>
          <w:sz w:val="24"/>
          <w:szCs w:val="24"/>
        </w:rPr>
        <w:t xml:space="preserve"> </w:t>
      </w:r>
      <w:proofErr w:type="gramStart"/>
      <w:r w:rsidRPr="00D55D37">
        <w:rPr>
          <w:color w:val="auto"/>
          <w:sz w:val="24"/>
          <w:szCs w:val="24"/>
        </w:rPr>
        <w:t>години</w:t>
      </w:r>
      <w:proofErr w:type="gramEnd"/>
      <w:r w:rsidRPr="00D55D37">
        <w:rPr>
          <w:color w:val="auto"/>
          <w:sz w:val="24"/>
          <w:szCs w:val="24"/>
        </w:rPr>
        <w:t xml:space="preserve"> у складу са Упутством за припрему одлуке о буџету локалне власти за 202</w:t>
      </w:r>
      <w:r w:rsidRPr="00D55D37">
        <w:rPr>
          <w:color w:val="auto"/>
          <w:sz w:val="24"/>
          <w:szCs w:val="24"/>
          <w:lang w:val="sr-Latn-RS"/>
        </w:rPr>
        <w:t>5</w:t>
      </w:r>
      <w:r w:rsidRPr="00D55D37">
        <w:rPr>
          <w:color w:val="auto"/>
          <w:sz w:val="24"/>
          <w:szCs w:val="24"/>
        </w:rPr>
        <w:t xml:space="preserve">. </w:t>
      </w:r>
      <w:proofErr w:type="gramStart"/>
      <w:r w:rsidRPr="00D55D37">
        <w:rPr>
          <w:color w:val="auto"/>
          <w:sz w:val="24"/>
          <w:szCs w:val="24"/>
        </w:rPr>
        <w:t>годину</w:t>
      </w:r>
      <w:proofErr w:type="gramEnd"/>
      <w:r w:rsidRPr="00D55D37">
        <w:rPr>
          <w:color w:val="auto"/>
          <w:sz w:val="24"/>
          <w:szCs w:val="24"/>
        </w:rPr>
        <w:t xml:space="preserve"> и пројекцију за 202</w:t>
      </w:r>
      <w:r w:rsidRPr="00D55D37">
        <w:rPr>
          <w:color w:val="auto"/>
          <w:sz w:val="24"/>
          <w:szCs w:val="24"/>
          <w:lang w:val="sr-Latn-RS"/>
        </w:rPr>
        <w:t>6</w:t>
      </w:r>
      <w:r w:rsidRPr="00D55D37">
        <w:rPr>
          <w:color w:val="auto"/>
          <w:sz w:val="24"/>
          <w:szCs w:val="24"/>
        </w:rPr>
        <w:t xml:space="preserve"> и 202</w:t>
      </w:r>
      <w:r w:rsidRPr="00D55D37">
        <w:rPr>
          <w:color w:val="auto"/>
          <w:sz w:val="24"/>
          <w:szCs w:val="24"/>
          <w:lang w:val="sr-Latn-RS"/>
        </w:rPr>
        <w:t>7</w:t>
      </w:r>
      <w:r w:rsidRPr="00D55D37">
        <w:rPr>
          <w:color w:val="auto"/>
          <w:sz w:val="24"/>
          <w:szCs w:val="24"/>
        </w:rPr>
        <w:t xml:space="preserve">. </w:t>
      </w:r>
      <w:proofErr w:type="gramStart"/>
      <w:r w:rsidRPr="00D55D37">
        <w:rPr>
          <w:color w:val="auto"/>
          <w:sz w:val="24"/>
          <w:szCs w:val="24"/>
        </w:rPr>
        <w:t>годину</w:t>
      </w:r>
      <w:proofErr w:type="gramEnd"/>
      <w:r w:rsidRPr="00D55D37">
        <w:rPr>
          <w:color w:val="auto"/>
          <w:sz w:val="24"/>
          <w:szCs w:val="24"/>
        </w:rPr>
        <w:t xml:space="preserve"> у ком се наводи да приликом планирања прихода локална власт је у обавези да исте реално планира, тј. </w:t>
      </w:r>
      <w:proofErr w:type="gramStart"/>
      <w:r w:rsidRPr="00D55D37">
        <w:rPr>
          <w:color w:val="auto"/>
          <w:sz w:val="24"/>
          <w:szCs w:val="24"/>
        </w:rPr>
        <w:t>потребно</w:t>
      </w:r>
      <w:proofErr w:type="gramEnd"/>
      <w:r w:rsidRPr="00D55D37">
        <w:rPr>
          <w:color w:val="auto"/>
          <w:sz w:val="24"/>
          <w:szCs w:val="24"/>
        </w:rPr>
        <w:t xml:space="preserve"> је поћи од остварења прихода за три квартала у 202</w:t>
      </w:r>
      <w:r w:rsidRPr="00D55D37">
        <w:rPr>
          <w:color w:val="auto"/>
          <w:sz w:val="24"/>
          <w:szCs w:val="24"/>
          <w:lang w:val="sr-Latn-RS"/>
        </w:rPr>
        <w:t>4</w:t>
      </w:r>
      <w:r w:rsidRPr="00D55D37">
        <w:rPr>
          <w:color w:val="auto"/>
          <w:sz w:val="24"/>
          <w:szCs w:val="24"/>
        </w:rPr>
        <w:t xml:space="preserve">. </w:t>
      </w:r>
      <w:proofErr w:type="gramStart"/>
      <w:r w:rsidRPr="00D55D37">
        <w:rPr>
          <w:color w:val="auto"/>
          <w:sz w:val="24"/>
          <w:szCs w:val="24"/>
        </w:rPr>
        <w:t>години</w:t>
      </w:r>
      <w:proofErr w:type="gramEnd"/>
      <w:r w:rsidRPr="00D55D37">
        <w:rPr>
          <w:color w:val="auto"/>
          <w:sz w:val="24"/>
          <w:szCs w:val="24"/>
        </w:rPr>
        <w:t xml:space="preserve"> и њихове процене за задњи квартал те године, што представља основ за њихово увећање, при чему укупан раст прихода не сме да буде већи од номиналног раста БДП (пројектован номинални раст у 202</w:t>
      </w:r>
      <w:r w:rsidRPr="00D55D37">
        <w:rPr>
          <w:color w:val="auto"/>
          <w:sz w:val="24"/>
          <w:szCs w:val="24"/>
          <w:lang w:val="sr-Latn-RS"/>
        </w:rPr>
        <w:t>5</w:t>
      </w:r>
      <w:r w:rsidRPr="00D55D37">
        <w:rPr>
          <w:color w:val="auto"/>
          <w:sz w:val="24"/>
          <w:szCs w:val="24"/>
        </w:rPr>
        <w:t xml:space="preserve">. години од </w:t>
      </w:r>
      <w:r w:rsidRPr="00D55D37">
        <w:rPr>
          <w:color w:val="auto"/>
          <w:sz w:val="24"/>
          <w:szCs w:val="24"/>
          <w:lang w:val="sr-Latn-RS"/>
        </w:rPr>
        <w:t>7</w:t>
      </w:r>
      <w:r w:rsidRPr="00D55D37">
        <w:rPr>
          <w:color w:val="auto"/>
          <w:sz w:val="24"/>
          <w:szCs w:val="24"/>
        </w:rPr>
        <w:t>,</w:t>
      </w:r>
      <w:r w:rsidRPr="00D55D37">
        <w:rPr>
          <w:color w:val="auto"/>
          <w:sz w:val="24"/>
          <w:szCs w:val="24"/>
          <w:lang w:val="sr-Latn-RS"/>
        </w:rPr>
        <w:t>5</w:t>
      </w:r>
      <w:r w:rsidRPr="00D55D37">
        <w:rPr>
          <w:color w:val="auto"/>
          <w:sz w:val="24"/>
          <w:szCs w:val="24"/>
        </w:rPr>
        <w:t xml:space="preserve"> %). </w:t>
      </w:r>
    </w:p>
    <w:p w:rsidR="00541DE4" w:rsidRPr="0040726C" w:rsidRDefault="00541DE4" w:rsidP="00541DE4">
      <w:pPr>
        <w:pStyle w:val="western"/>
        <w:spacing w:after="0" w:line="240" w:lineRule="auto"/>
        <w:rPr>
          <w:color w:val="auto"/>
          <w:sz w:val="24"/>
          <w:szCs w:val="24"/>
          <w:lang w:val="sr-Latn-RS"/>
        </w:rPr>
      </w:pPr>
      <w:r w:rsidRPr="0040726C">
        <w:rPr>
          <w:color w:val="auto"/>
          <w:sz w:val="24"/>
          <w:szCs w:val="24"/>
          <w:lang w:val="sr-Latn-RS"/>
        </w:rPr>
        <w:t>Појединачно</w:t>
      </w:r>
      <w:r w:rsidR="00064C80">
        <w:rPr>
          <w:color w:val="auto"/>
          <w:sz w:val="24"/>
          <w:szCs w:val="24"/>
          <w:lang w:val="sr-Latn-RS"/>
        </w:rPr>
        <w:t xml:space="preserve"> гледано </w:t>
      </w:r>
      <w:r w:rsidR="00064C80">
        <w:rPr>
          <w:color w:val="auto"/>
          <w:sz w:val="24"/>
          <w:szCs w:val="24"/>
          <w:lang w:val="sr-Cyrl-RS"/>
        </w:rPr>
        <w:t>планирани</w:t>
      </w:r>
      <w:r w:rsidRPr="0040726C">
        <w:rPr>
          <w:color w:val="auto"/>
          <w:sz w:val="24"/>
          <w:szCs w:val="24"/>
          <w:lang w:val="sr-Latn-RS"/>
        </w:rPr>
        <w:t xml:space="preserve"> су следећи приходи и то:</w:t>
      </w:r>
    </w:p>
    <w:p w:rsidR="00541DE4" w:rsidRPr="0040726C" w:rsidRDefault="00541DE4" w:rsidP="00C51444">
      <w:pPr>
        <w:pStyle w:val="western"/>
        <w:spacing w:after="0" w:line="240" w:lineRule="auto"/>
        <w:jc w:val="both"/>
        <w:rPr>
          <w:color w:val="C00000"/>
          <w:sz w:val="24"/>
          <w:szCs w:val="24"/>
        </w:rPr>
      </w:pPr>
      <w:r w:rsidRPr="0040726C">
        <w:rPr>
          <w:color w:val="auto"/>
          <w:sz w:val="24"/>
          <w:szCs w:val="24"/>
        </w:rPr>
        <w:t xml:space="preserve">• </w:t>
      </w:r>
      <w:r w:rsidR="00064C80">
        <w:rPr>
          <w:color w:val="auto"/>
          <w:sz w:val="24"/>
          <w:szCs w:val="24"/>
          <w:lang w:val="sr-Cyrl-RS"/>
        </w:rPr>
        <w:t>Порез на зараде,</w:t>
      </w:r>
      <w:r w:rsidRPr="0040726C">
        <w:rPr>
          <w:color w:val="auto"/>
          <w:sz w:val="24"/>
          <w:szCs w:val="24"/>
        </w:rPr>
        <w:t xml:space="preserve">од укупно убраног порез на зараде 26% припада Републици а 74% општини и по том основу планирана су средства у износу од </w:t>
      </w:r>
      <w:r w:rsidR="006C7018" w:rsidRPr="00733D44">
        <w:rPr>
          <w:color w:val="auto"/>
          <w:sz w:val="24"/>
          <w:szCs w:val="24"/>
          <w:lang w:val="sr-Cyrl-RS"/>
        </w:rPr>
        <w:t>346.180.261,00</w:t>
      </w:r>
      <w:r w:rsidRPr="00733D44">
        <w:rPr>
          <w:color w:val="auto"/>
          <w:sz w:val="24"/>
          <w:szCs w:val="24"/>
        </w:rPr>
        <w:t xml:space="preserve"> </w:t>
      </w:r>
      <w:r w:rsidRPr="0040726C">
        <w:rPr>
          <w:color w:val="auto"/>
          <w:sz w:val="24"/>
          <w:szCs w:val="24"/>
        </w:rPr>
        <w:t>динара;</w:t>
      </w:r>
    </w:p>
    <w:p w:rsidR="00541DE4" w:rsidRPr="00D36161" w:rsidRDefault="00541DE4" w:rsidP="00C51444">
      <w:pPr>
        <w:pStyle w:val="western"/>
        <w:spacing w:after="0" w:line="240" w:lineRule="auto"/>
        <w:jc w:val="both"/>
        <w:rPr>
          <w:color w:val="auto"/>
          <w:lang w:val="sr-Cyrl-RS"/>
        </w:rPr>
      </w:pPr>
      <w:r w:rsidRPr="00064C80">
        <w:rPr>
          <w:color w:val="auto"/>
        </w:rPr>
        <w:t xml:space="preserve">• </w:t>
      </w:r>
      <w:proofErr w:type="gramStart"/>
      <w:r w:rsidRPr="00064C80">
        <w:rPr>
          <w:color w:val="auto"/>
          <w:sz w:val="22"/>
          <w:szCs w:val="22"/>
        </w:rPr>
        <w:t>самосталне</w:t>
      </w:r>
      <w:proofErr w:type="gramEnd"/>
      <w:r w:rsidRPr="00064C80">
        <w:rPr>
          <w:color w:val="auto"/>
          <w:sz w:val="22"/>
          <w:szCs w:val="22"/>
        </w:rPr>
        <w:t xml:space="preserve"> делатности могу своју делатност обављати преко стварно оствареног нето прихода или према паушално одређеном нето приходу и по томе плаћају порез на приход који у целини припада општини и исти је планиран у укупном износу од </w:t>
      </w:r>
      <w:r w:rsidR="006C7018">
        <w:rPr>
          <w:color w:val="auto"/>
          <w:sz w:val="22"/>
          <w:szCs w:val="22"/>
          <w:lang w:val="sr-Cyrl-RS"/>
        </w:rPr>
        <w:t>92.100.000,00</w:t>
      </w:r>
      <w:r w:rsidRPr="00064C80">
        <w:rPr>
          <w:color w:val="auto"/>
          <w:sz w:val="22"/>
          <w:szCs w:val="22"/>
        </w:rPr>
        <w:t xml:space="preserve"> динара;</w:t>
      </w:r>
    </w:p>
    <w:p w:rsidR="00541DE4" w:rsidRPr="00541DE4" w:rsidRDefault="00541DE4" w:rsidP="00C51444">
      <w:pPr>
        <w:pStyle w:val="western"/>
        <w:spacing w:after="0" w:line="240" w:lineRule="auto"/>
        <w:jc w:val="both"/>
        <w:rPr>
          <w:color w:val="C00000"/>
        </w:rPr>
      </w:pPr>
      <w:r w:rsidRPr="00D36161">
        <w:rPr>
          <w:color w:val="auto"/>
        </w:rPr>
        <w:t xml:space="preserve">• </w:t>
      </w:r>
      <w:proofErr w:type="gramStart"/>
      <w:r w:rsidRPr="00D36161">
        <w:rPr>
          <w:color w:val="auto"/>
          <w:sz w:val="22"/>
          <w:szCs w:val="22"/>
        </w:rPr>
        <w:t>порез</w:t>
      </w:r>
      <w:proofErr w:type="gramEnd"/>
      <w:r w:rsidRPr="00D36161">
        <w:rPr>
          <w:color w:val="auto"/>
          <w:sz w:val="22"/>
          <w:szCs w:val="22"/>
        </w:rPr>
        <w:t xml:space="preserve"> на земљиште планиран је у износу од </w:t>
      </w:r>
      <w:r w:rsidR="00D36161" w:rsidRPr="00D36161">
        <w:rPr>
          <w:color w:val="auto"/>
          <w:sz w:val="22"/>
          <w:szCs w:val="22"/>
          <w:lang w:val="sr-Cyrl-RS"/>
        </w:rPr>
        <w:t>5</w:t>
      </w:r>
      <w:r w:rsidRPr="00D36161">
        <w:rPr>
          <w:color w:val="auto"/>
          <w:sz w:val="22"/>
          <w:szCs w:val="22"/>
        </w:rPr>
        <w:t>.000,00 динара;</w:t>
      </w:r>
    </w:p>
    <w:p w:rsidR="00541DE4" w:rsidRPr="00D36161" w:rsidRDefault="00541DE4" w:rsidP="00C51444">
      <w:pPr>
        <w:pStyle w:val="western"/>
        <w:spacing w:after="0" w:line="240" w:lineRule="auto"/>
        <w:jc w:val="both"/>
        <w:rPr>
          <w:color w:val="auto"/>
        </w:rPr>
      </w:pPr>
      <w:r w:rsidRPr="00D36161">
        <w:rPr>
          <w:color w:val="auto"/>
        </w:rPr>
        <w:t xml:space="preserve">• </w:t>
      </w:r>
      <w:proofErr w:type="gramStart"/>
      <w:r w:rsidRPr="00D36161">
        <w:rPr>
          <w:color w:val="auto"/>
          <w:sz w:val="22"/>
          <w:szCs w:val="22"/>
        </w:rPr>
        <w:t>свако</w:t>
      </w:r>
      <w:proofErr w:type="gramEnd"/>
      <w:r w:rsidRPr="00D36161">
        <w:rPr>
          <w:color w:val="auto"/>
          <w:sz w:val="22"/>
          <w:szCs w:val="22"/>
        </w:rPr>
        <w:t xml:space="preserve"> друго остварење прихода подпада под плаћање пореза на друге приходе, у целини припада општини и по том основу планирани су приходи у износу од </w:t>
      </w:r>
      <w:r w:rsidR="00D36161" w:rsidRPr="00D36161">
        <w:rPr>
          <w:color w:val="auto"/>
          <w:sz w:val="22"/>
          <w:szCs w:val="22"/>
          <w:lang w:val="sr-Cyrl-RS"/>
        </w:rPr>
        <w:t>18</w:t>
      </w:r>
      <w:r w:rsidRPr="00D36161">
        <w:rPr>
          <w:color w:val="auto"/>
          <w:sz w:val="22"/>
          <w:szCs w:val="22"/>
        </w:rPr>
        <w:t>.</w:t>
      </w:r>
      <w:r w:rsidR="00D36161" w:rsidRPr="00D36161">
        <w:rPr>
          <w:color w:val="auto"/>
          <w:sz w:val="22"/>
          <w:szCs w:val="22"/>
          <w:lang w:val="sr-Cyrl-RS"/>
        </w:rPr>
        <w:t>7</w:t>
      </w:r>
      <w:r w:rsidRPr="00D36161">
        <w:rPr>
          <w:color w:val="auto"/>
          <w:sz w:val="22"/>
          <w:szCs w:val="22"/>
        </w:rPr>
        <w:t>00.000,00 динара;</w:t>
      </w:r>
    </w:p>
    <w:p w:rsidR="00541DE4" w:rsidRPr="00541DE4" w:rsidRDefault="00541DE4" w:rsidP="00C51444">
      <w:pPr>
        <w:pStyle w:val="western"/>
        <w:spacing w:after="0" w:line="240" w:lineRule="auto"/>
        <w:jc w:val="both"/>
        <w:rPr>
          <w:color w:val="C00000"/>
        </w:rPr>
      </w:pPr>
      <w:r w:rsidRPr="00D36161">
        <w:rPr>
          <w:color w:val="auto"/>
        </w:rPr>
        <w:t xml:space="preserve">• </w:t>
      </w:r>
      <w:proofErr w:type="gramStart"/>
      <w:r w:rsidRPr="00D36161">
        <w:rPr>
          <w:color w:val="auto"/>
          <w:sz w:val="22"/>
          <w:szCs w:val="22"/>
        </w:rPr>
        <w:t>порез</w:t>
      </w:r>
      <w:proofErr w:type="gramEnd"/>
      <w:r w:rsidRPr="00D36161">
        <w:rPr>
          <w:color w:val="auto"/>
          <w:sz w:val="22"/>
          <w:szCs w:val="22"/>
        </w:rPr>
        <w:t xml:space="preserve"> на приходе спортиста и спортских стручњака планиран је у износу од </w:t>
      </w:r>
      <w:r w:rsidR="00D36161" w:rsidRPr="00D36161">
        <w:rPr>
          <w:color w:val="auto"/>
          <w:sz w:val="22"/>
          <w:szCs w:val="22"/>
          <w:lang w:val="sr-Cyrl-RS"/>
        </w:rPr>
        <w:t>6.800.000,00</w:t>
      </w:r>
      <w:r w:rsidRPr="00D36161">
        <w:rPr>
          <w:color w:val="auto"/>
          <w:sz w:val="22"/>
          <w:szCs w:val="22"/>
        </w:rPr>
        <w:t xml:space="preserve"> динара;</w:t>
      </w:r>
    </w:p>
    <w:p w:rsidR="00541DE4" w:rsidRPr="00541DE4" w:rsidRDefault="00541DE4" w:rsidP="00C51444">
      <w:pPr>
        <w:pStyle w:val="western"/>
        <w:spacing w:after="0" w:line="240" w:lineRule="auto"/>
        <w:jc w:val="both"/>
        <w:rPr>
          <w:color w:val="C00000"/>
        </w:rPr>
      </w:pPr>
      <w:r w:rsidRPr="004C10C3">
        <w:rPr>
          <w:color w:val="auto"/>
        </w:rPr>
        <w:t>•</w:t>
      </w:r>
      <w:r w:rsidRPr="00541DE4">
        <w:rPr>
          <w:color w:val="C00000"/>
        </w:rPr>
        <w:t xml:space="preserve"> </w:t>
      </w:r>
      <w:proofErr w:type="gramStart"/>
      <w:r w:rsidRPr="004C10C3">
        <w:rPr>
          <w:color w:val="auto"/>
          <w:sz w:val="22"/>
          <w:szCs w:val="22"/>
        </w:rPr>
        <w:t>порез</w:t>
      </w:r>
      <w:proofErr w:type="gramEnd"/>
      <w:r w:rsidRPr="004C10C3">
        <w:rPr>
          <w:color w:val="auto"/>
          <w:sz w:val="22"/>
          <w:szCs w:val="22"/>
        </w:rPr>
        <w:t xml:space="preserve"> на имовину се плаћа по основу решења пореске администрације и по том основу планирана су средства у износу од </w:t>
      </w:r>
      <w:r w:rsidR="004C10C3" w:rsidRPr="004C10C3">
        <w:rPr>
          <w:color w:val="auto"/>
          <w:sz w:val="22"/>
          <w:szCs w:val="22"/>
          <w:lang w:val="sr-Cyrl-RS"/>
        </w:rPr>
        <w:t>65.000</w:t>
      </w:r>
      <w:r w:rsidRPr="004C10C3">
        <w:rPr>
          <w:color w:val="auto"/>
          <w:sz w:val="22"/>
          <w:szCs w:val="22"/>
        </w:rPr>
        <w:t>.000,00 динара;</w:t>
      </w:r>
    </w:p>
    <w:p w:rsidR="00541DE4" w:rsidRPr="000E3737" w:rsidRDefault="00541DE4" w:rsidP="00C51444">
      <w:pPr>
        <w:pStyle w:val="western"/>
        <w:spacing w:after="0" w:line="240" w:lineRule="auto"/>
        <w:jc w:val="both"/>
        <w:rPr>
          <w:color w:val="auto"/>
        </w:rPr>
      </w:pPr>
      <w:r w:rsidRPr="000E3737">
        <w:rPr>
          <w:color w:val="auto"/>
        </w:rPr>
        <w:t xml:space="preserve">• </w:t>
      </w:r>
      <w:proofErr w:type="gramStart"/>
      <w:r w:rsidRPr="000E3737">
        <w:rPr>
          <w:color w:val="auto"/>
          <w:sz w:val="22"/>
          <w:szCs w:val="22"/>
        </w:rPr>
        <w:t>порез</w:t>
      </w:r>
      <w:proofErr w:type="gramEnd"/>
      <w:r w:rsidRPr="000E3737">
        <w:rPr>
          <w:color w:val="auto"/>
          <w:sz w:val="22"/>
          <w:szCs w:val="22"/>
        </w:rPr>
        <w:t xml:space="preserve"> на наслеђе</w:t>
      </w:r>
      <w:r w:rsidR="000E3737" w:rsidRPr="000E3737">
        <w:rPr>
          <w:color w:val="auto"/>
          <w:sz w:val="22"/>
          <w:szCs w:val="22"/>
        </w:rPr>
        <w:t xml:space="preserve"> и поклон плаћа се по решењима </w:t>
      </w:r>
      <w:r w:rsidR="000E3737" w:rsidRPr="000E3737">
        <w:rPr>
          <w:color w:val="auto"/>
          <w:sz w:val="22"/>
          <w:szCs w:val="22"/>
          <w:lang w:val="sr-Cyrl-RS"/>
        </w:rPr>
        <w:t>П</w:t>
      </w:r>
      <w:r w:rsidRPr="000E3737">
        <w:rPr>
          <w:color w:val="auto"/>
          <w:sz w:val="22"/>
          <w:szCs w:val="22"/>
        </w:rPr>
        <w:t xml:space="preserve">ореске управе и по том основу планирана су средства у износу од </w:t>
      </w:r>
      <w:r w:rsidR="000E3737" w:rsidRPr="000E3737">
        <w:rPr>
          <w:color w:val="auto"/>
          <w:sz w:val="22"/>
          <w:szCs w:val="22"/>
          <w:lang w:val="sr-Cyrl-RS"/>
        </w:rPr>
        <w:t>1.280</w:t>
      </w:r>
      <w:r w:rsidRPr="000E3737">
        <w:rPr>
          <w:color w:val="auto"/>
          <w:sz w:val="22"/>
          <w:szCs w:val="22"/>
        </w:rPr>
        <w:t>.000,00 динара;</w:t>
      </w:r>
    </w:p>
    <w:p w:rsidR="00541DE4" w:rsidRPr="002B235E" w:rsidRDefault="00541DE4" w:rsidP="00C51444">
      <w:pPr>
        <w:pStyle w:val="western"/>
        <w:spacing w:after="0" w:line="240" w:lineRule="auto"/>
        <w:jc w:val="both"/>
        <w:rPr>
          <w:color w:val="auto"/>
        </w:rPr>
      </w:pPr>
      <w:r w:rsidRPr="002B235E">
        <w:rPr>
          <w:color w:val="auto"/>
        </w:rPr>
        <w:t xml:space="preserve">• </w:t>
      </w:r>
      <w:proofErr w:type="gramStart"/>
      <w:r w:rsidRPr="002B235E">
        <w:rPr>
          <w:color w:val="auto"/>
          <w:sz w:val="22"/>
          <w:szCs w:val="22"/>
        </w:rPr>
        <w:t>исти</w:t>
      </w:r>
      <w:proofErr w:type="gramEnd"/>
      <w:r w:rsidRPr="002B235E">
        <w:rPr>
          <w:color w:val="auto"/>
          <w:sz w:val="22"/>
          <w:szCs w:val="22"/>
        </w:rPr>
        <w:t xml:space="preserve"> је случај и са порезом на капиталне трансакције (порез на пренос апосолутних права) и порез напренос апсолутних права на моторним возилима... као и на употребљаваним моторним возилима и по том основу планирана су средства у износу од </w:t>
      </w:r>
      <w:r w:rsidR="002B235E" w:rsidRPr="002B235E">
        <w:rPr>
          <w:color w:val="auto"/>
          <w:sz w:val="22"/>
          <w:szCs w:val="22"/>
          <w:lang w:val="sr-Cyrl-RS"/>
        </w:rPr>
        <w:t>15.649</w:t>
      </w:r>
      <w:r w:rsidRPr="002B235E">
        <w:rPr>
          <w:color w:val="auto"/>
          <w:sz w:val="22"/>
          <w:szCs w:val="22"/>
        </w:rPr>
        <w:t>.000,00 динара;</w:t>
      </w:r>
    </w:p>
    <w:p w:rsidR="00541DE4" w:rsidRPr="00785F96" w:rsidRDefault="00541DE4" w:rsidP="00C51444">
      <w:pPr>
        <w:pStyle w:val="western"/>
        <w:spacing w:after="0" w:line="240" w:lineRule="auto"/>
        <w:jc w:val="both"/>
        <w:rPr>
          <w:color w:val="auto"/>
        </w:rPr>
      </w:pPr>
      <w:r w:rsidRPr="00785F96">
        <w:rPr>
          <w:color w:val="auto"/>
        </w:rPr>
        <w:t xml:space="preserve">• </w:t>
      </w:r>
      <w:proofErr w:type="gramStart"/>
      <w:r w:rsidRPr="00785F96">
        <w:rPr>
          <w:color w:val="auto"/>
          <w:sz w:val="22"/>
          <w:szCs w:val="22"/>
        </w:rPr>
        <w:t>комунална</w:t>
      </w:r>
      <w:proofErr w:type="gramEnd"/>
      <w:r w:rsidRPr="00785F96">
        <w:rPr>
          <w:color w:val="auto"/>
          <w:sz w:val="22"/>
          <w:szCs w:val="22"/>
        </w:rPr>
        <w:t xml:space="preserve"> такса за држање</w:t>
      </w:r>
      <w:r w:rsidR="00785F96" w:rsidRPr="00785F96">
        <w:rPr>
          <w:color w:val="auto"/>
          <w:sz w:val="22"/>
          <w:szCs w:val="22"/>
          <w:lang w:val="sr-Cyrl-RS"/>
        </w:rPr>
        <w:t xml:space="preserve"> моторних,</w:t>
      </w:r>
      <w:r w:rsidRPr="00785F96">
        <w:rPr>
          <w:color w:val="auto"/>
          <w:sz w:val="22"/>
          <w:szCs w:val="22"/>
        </w:rPr>
        <w:t xml:space="preserve"> друмских и прикључних возила плаћа се по Одлуци </w:t>
      </w:r>
      <w:r w:rsidR="00785F96" w:rsidRPr="00785F96">
        <w:rPr>
          <w:color w:val="auto"/>
          <w:sz w:val="22"/>
          <w:szCs w:val="22"/>
          <w:lang w:val="sr-Cyrl-RS"/>
        </w:rPr>
        <w:t xml:space="preserve">Скупштине </w:t>
      </w:r>
      <w:r w:rsidRPr="00785F96">
        <w:rPr>
          <w:color w:val="auto"/>
          <w:sz w:val="22"/>
          <w:szCs w:val="22"/>
        </w:rPr>
        <w:t xml:space="preserve">општине и по тим основама планирани су приходи у износу од </w:t>
      </w:r>
      <w:r w:rsidR="00785F96" w:rsidRPr="00785F96">
        <w:rPr>
          <w:color w:val="auto"/>
          <w:sz w:val="22"/>
          <w:szCs w:val="22"/>
          <w:lang w:val="sr-Cyrl-RS"/>
        </w:rPr>
        <w:t>22</w:t>
      </w:r>
      <w:r w:rsidR="00785F96" w:rsidRPr="00785F96">
        <w:rPr>
          <w:color w:val="auto"/>
          <w:sz w:val="22"/>
          <w:szCs w:val="22"/>
        </w:rPr>
        <w:t>.</w:t>
      </w:r>
      <w:r w:rsidR="00785F96" w:rsidRPr="00785F96">
        <w:rPr>
          <w:color w:val="auto"/>
          <w:sz w:val="22"/>
          <w:szCs w:val="22"/>
          <w:lang w:val="sr-Cyrl-RS"/>
        </w:rPr>
        <w:t>4</w:t>
      </w:r>
      <w:r w:rsidRPr="00785F96">
        <w:rPr>
          <w:color w:val="auto"/>
          <w:sz w:val="22"/>
          <w:szCs w:val="22"/>
        </w:rPr>
        <w:t>00.000,00 динара;</w:t>
      </w:r>
    </w:p>
    <w:p w:rsidR="00541DE4" w:rsidRPr="00785F96" w:rsidRDefault="00541DE4" w:rsidP="00C51444">
      <w:pPr>
        <w:pStyle w:val="western"/>
        <w:spacing w:after="0" w:line="240" w:lineRule="auto"/>
        <w:jc w:val="both"/>
        <w:rPr>
          <w:color w:val="auto"/>
        </w:rPr>
      </w:pPr>
      <w:r w:rsidRPr="00785F96">
        <w:rPr>
          <w:color w:val="auto"/>
        </w:rPr>
        <w:t xml:space="preserve">• </w:t>
      </w:r>
      <w:proofErr w:type="gramStart"/>
      <w:r w:rsidRPr="00785F96">
        <w:rPr>
          <w:color w:val="auto"/>
          <w:sz w:val="22"/>
          <w:szCs w:val="22"/>
        </w:rPr>
        <w:t>накнада</w:t>
      </w:r>
      <w:proofErr w:type="gramEnd"/>
      <w:r w:rsidRPr="00785F96">
        <w:rPr>
          <w:color w:val="auto"/>
          <w:sz w:val="22"/>
          <w:szCs w:val="22"/>
        </w:rPr>
        <w:t xml:space="preserve"> за промену намене обрадивог пољопривредног земљишта планирана је у износу од </w:t>
      </w:r>
      <w:r w:rsidR="00785F96" w:rsidRPr="00785F96">
        <w:rPr>
          <w:color w:val="auto"/>
          <w:sz w:val="22"/>
          <w:szCs w:val="22"/>
          <w:lang w:val="sr-Cyrl-RS"/>
        </w:rPr>
        <w:t>508</w:t>
      </w:r>
      <w:r w:rsidRPr="00785F96">
        <w:rPr>
          <w:color w:val="auto"/>
          <w:sz w:val="22"/>
          <w:szCs w:val="22"/>
        </w:rPr>
        <w:t>.000,00 динара,</w:t>
      </w:r>
    </w:p>
    <w:p w:rsidR="00541DE4" w:rsidRPr="00590EC6" w:rsidRDefault="00541DE4" w:rsidP="00541DE4">
      <w:pPr>
        <w:pStyle w:val="western"/>
        <w:spacing w:after="0" w:line="240" w:lineRule="auto"/>
        <w:rPr>
          <w:color w:val="auto"/>
        </w:rPr>
      </w:pPr>
      <w:r w:rsidRPr="00590EC6">
        <w:rPr>
          <w:color w:val="auto"/>
        </w:rPr>
        <w:lastRenderedPageBreak/>
        <w:t xml:space="preserve">• </w:t>
      </w:r>
      <w:proofErr w:type="gramStart"/>
      <w:r w:rsidRPr="00590EC6">
        <w:rPr>
          <w:color w:val="auto"/>
          <w:sz w:val="22"/>
          <w:szCs w:val="22"/>
        </w:rPr>
        <w:t>боравишна</w:t>
      </w:r>
      <w:proofErr w:type="gramEnd"/>
      <w:r w:rsidRPr="00590EC6">
        <w:rPr>
          <w:color w:val="auto"/>
          <w:sz w:val="22"/>
          <w:szCs w:val="22"/>
        </w:rPr>
        <w:t xml:space="preserve"> такса и боравишна такса по решењу надлежног органа ЈЛС у целини припада општини и по том основу планирана су средства у износу од 2</w:t>
      </w:r>
      <w:r w:rsidR="00590EC6" w:rsidRPr="00590EC6">
        <w:rPr>
          <w:color w:val="auto"/>
          <w:sz w:val="22"/>
          <w:szCs w:val="22"/>
          <w:lang w:val="sr-Cyrl-RS"/>
        </w:rPr>
        <w:t>69</w:t>
      </w:r>
      <w:r w:rsidR="00590EC6" w:rsidRPr="00590EC6">
        <w:rPr>
          <w:color w:val="auto"/>
          <w:sz w:val="22"/>
          <w:szCs w:val="22"/>
        </w:rPr>
        <w:t>.</w:t>
      </w:r>
      <w:r w:rsidR="00590EC6" w:rsidRPr="00590EC6">
        <w:rPr>
          <w:color w:val="auto"/>
          <w:sz w:val="22"/>
          <w:szCs w:val="22"/>
          <w:lang w:val="sr-Cyrl-RS"/>
        </w:rPr>
        <w:t>3</w:t>
      </w:r>
      <w:r w:rsidRPr="00590EC6">
        <w:rPr>
          <w:color w:val="auto"/>
          <w:sz w:val="22"/>
          <w:szCs w:val="22"/>
        </w:rPr>
        <w:t>00,00 динара;</w:t>
      </w:r>
    </w:p>
    <w:p w:rsidR="00DE03A6" w:rsidRPr="00DE03A6" w:rsidRDefault="00541DE4" w:rsidP="00541DE4">
      <w:pPr>
        <w:pStyle w:val="western"/>
        <w:spacing w:after="0" w:line="240" w:lineRule="auto"/>
        <w:rPr>
          <w:color w:val="auto"/>
          <w:sz w:val="22"/>
          <w:szCs w:val="22"/>
          <w:lang w:val="sr-Cyrl-RS"/>
        </w:rPr>
      </w:pPr>
      <w:r w:rsidRPr="00DE03A6">
        <w:rPr>
          <w:color w:val="auto"/>
        </w:rPr>
        <w:t xml:space="preserve">• </w:t>
      </w:r>
      <w:proofErr w:type="gramStart"/>
      <w:r w:rsidRPr="00DE03A6">
        <w:rPr>
          <w:color w:val="auto"/>
          <w:sz w:val="22"/>
          <w:szCs w:val="22"/>
        </w:rPr>
        <w:t>накнада</w:t>
      </w:r>
      <w:proofErr w:type="gramEnd"/>
      <w:r w:rsidRPr="00DE03A6">
        <w:rPr>
          <w:color w:val="auto"/>
          <w:sz w:val="22"/>
          <w:szCs w:val="22"/>
        </w:rPr>
        <w:t xml:space="preserve"> за заштиту и унапређење животне средине</w:t>
      </w:r>
      <w:r w:rsidR="00D1783E" w:rsidRPr="00DE03A6">
        <w:rPr>
          <w:color w:val="auto"/>
          <w:sz w:val="22"/>
          <w:szCs w:val="22"/>
          <w:lang w:val="sr-Cyrl-RS"/>
        </w:rPr>
        <w:t xml:space="preserve"> по овом </w:t>
      </w:r>
      <w:r w:rsidRPr="00DE03A6">
        <w:rPr>
          <w:color w:val="auto"/>
          <w:sz w:val="22"/>
          <w:szCs w:val="22"/>
        </w:rPr>
        <w:t xml:space="preserve"> основу планирани</w:t>
      </w:r>
      <w:r w:rsidR="00D1783E" w:rsidRPr="00DE03A6">
        <w:rPr>
          <w:color w:val="auto"/>
          <w:sz w:val="22"/>
          <w:szCs w:val="22"/>
          <w:lang w:val="sr-Cyrl-RS"/>
        </w:rPr>
        <w:t xml:space="preserve"> су</w:t>
      </w:r>
      <w:r w:rsidRPr="00DE03A6">
        <w:rPr>
          <w:color w:val="auto"/>
          <w:sz w:val="22"/>
          <w:szCs w:val="22"/>
        </w:rPr>
        <w:t xml:space="preserve"> приходи у износу од </w:t>
      </w:r>
      <w:r w:rsidR="00D1783E" w:rsidRPr="00DE03A6">
        <w:rPr>
          <w:color w:val="auto"/>
          <w:sz w:val="22"/>
          <w:szCs w:val="22"/>
          <w:lang w:val="sr-Cyrl-RS"/>
        </w:rPr>
        <w:t>11.530</w:t>
      </w:r>
      <w:r w:rsidR="00DE03A6">
        <w:rPr>
          <w:color w:val="auto"/>
          <w:sz w:val="22"/>
          <w:szCs w:val="22"/>
        </w:rPr>
        <w:t>.000,00 динара</w:t>
      </w:r>
      <w:r w:rsidR="00DE03A6">
        <w:rPr>
          <w:color w:val="auto"/>
          <w:sz w:val="22"/>
          <w:szCs w:val="22"/>
          <w:lang w:val="sr-Cyrl-RS"/>
        </w:rPr>
        <w:t>;</w:t>
      </w:r>
    </w:p>
    <w:p w:rsidR="00541DE4" w:rsidRPr="00DE03A6" w:rsidRDefault="00541DE4" w:rsidP="00DE03A6">
      <w:pPr>
        <w:pStyle w:val="western"/>
        <w:spacing w:after="0" w:line="240" w:lineRule="auto"/>
        <w:jc w:val="both"/>
        <w:rPr>
          <w:color w:val="auto"/>
        </w:rPr>
      </w:pPr>
      <w:r w:rsidRPr="00DE03A6">
        <w:rPr>
          <w:color w:val="auto"/>
        </w:rPr>
        <w:t xml:space="preserve">• </w:t>
      </w:r>
      <w:proofErr w:type="gramStart"/>
      <w:r w:rsidRPr="00DE03A6">
        <w:rPr>
          <w:color w:val="auto"/>
          <w:sz w:val="22"/>
          <w:szCs w:val="22"/>
        </w:rPr>
        <w:t>комунална</w:t>
      </w:r>
      <w:proofErr w:type="gramEnd"/>
      <w:r w:rsidRPr="00DE03A6">
        <w:rPr>
          <w:color w:val="auto"/>
          <w:sz w:val="22"/>
          <w:szCs w:val="22"/>
        </w:rPr>
        <w:t xml:space="preserve"> такса </w:t>
      </w:r>
      <w:r w:rsidR="00DE03A6" w:rsidRPr="00DE03A6">
        <w:rPr>
          <w:color w:val="auto"/>
          <w:sz w:val="22"/>
          <w:szCs w:val="22"/>
          <w:lang w:val="sr-Cyrl-RS"/>
        </w:rPr>
        <w:t>за истицање</w:t>
      </w:r>
      <w:r w:rsidR="00DE03A6" w:rsidRPr="00DE03A6">
        <w:rPr>
          <w:color w:val="auto"/>
          <w:sz w:val="22"/>
          <w:szCs w:val="22"/>
        </w:rPr>
        <w:t xml:space="preserve"> фирм</w:t>
      </w:r>
      <w:r w:rsidR="00DE03A6" w:rsidRPr="00DE03A6">
        <w:rPr>
          <w:color w:val="auto"/>
          <w:sz w:val="22"/>
          <w:szCs w:val="22"/>
          <w:lang w:val="sr-Cyrl-RS"/>
        </w:rPr>
        <w:t>е на пословном простору</w:t>
      </w:r>
      <w:r w:rsidRPr="00DE03A6">
        <w:rPr>
          <w:color w:val="auto"/>
          <w:sz w:val="22"/>
          <w:szCs w:val="22"/>
        </w:rPr>
        <w:t xml:space="preserve"> се плаћа на основу Одлуке</w:t>
      </w:r>
      <w:r w:rsidR="00DE03A6" w:rsidRPr="00DE03A6">
        <w:rPr>
          <w:color w:val="auto"/>
          <w:sz w:val="22"/>
          <w:szCs w:val="22"/>
          <w:lang w:val="sr-Cyrl-RS"/>
        </w:rPr>
        <w:t xml:space="preserve"> Скупштине</w:t>
      </w:r>
      <w:r w:rsidRPr="00DE03A6">
        <w:rPr>
          <w:color w:val="auto"/>
          <w:sz w:val="22"/>
          <w:szCs w:val="22"/>
        </w:rPr>
        <w:t xml:space="preserve"> општине и по том основу су планирани приходи у износу од </w:t>
      </w:r>
      <w:r w:rsidR="00DE03A6" w:rsidRPr="00DE03A6">
        <w:rPr>
          <w:color w:val="auto"/>
          <w:sz w:val="22"/>
          <w:szCs w:val="22"/>
          <w:lang w:val="sr-Cyrl-RS"/>
        </w:rPr>
        <w:t>37.300</w:t>
      </w:r>
      <w:r w:rsidRPr="00DE03A6">
        <w:rPr>
          <w:color w:val="auto"/>
          <w:sz w:val="22"/>
          <w:szCs w:val="22"/>
        </w:rPr>
        <w:t>.000,00 динара;</w:t>
      </w:r>
    </w:p>
    <w:p w:rsidR="00541DE4" w:rsidRPr="00C51444" w:rsidRDefault="00541DE4" w:rsidP="00541DE4">
      <w:pPr>
        <w:pStyle w:val="western"/>
        <w:spacing w:after="0" w:line="240" w:lineRule="auto"/>
        <w:rPr>
          <w:color w:val="auto"/>
          <w:lang w:val="sr-Cyrl-RS"/>
        </w:rPr>
      </w:pPr>
      <w:r w:rsidRPr="00C51444">
        <w:rPr>
          <w:color w:val="auto"/>
        </w:rPr>
        <w:t xml:space="preserve">• </w:t>
      </w:r>
      <w:proofErr w:type="gramStart"/>
      <w:r w:rsidR="00C51444" w:rsidRPr="00C51444">
        <w:rPr>
          <w:color w:val="auto"/>
          <w:sz w:val="22"/>
          <w:szCs w:val="22"/>
          <w:lang w:val="sr-Cyrl-RS"/>
        </w:rPr>
        <w:t>текуће</w:t>
      </w:r>
      <w:proofErr w:type="gramEnd"/>
      <w:r w:rsidR="00C51444" w:rsidRPr="00C51444">
        <w:rPr>
          <w:color w:val="auto"/>
          <w:sz w:val="22"/>
          <w:szCs w:val="22"/>
          <w:lang w:val="sr-Cyrl-RS"/>
        </w:rPr>
        <w:t xml:space="preserve"> донације од међународних организација, планиране су у износу од 15.643.272,00 динара;</w:t>
      </w:r>
    </w:p>
    <w:p w:rsidR="00541DE4" w:rsidRPr="00C51444" w:rsidRDefault="00541DE4" w:rsidP="0016720E">
      <w:pPr>
        <w:pStyle w:val="western"/>
        <w:spacing w:after="0" w:line="240" w:lineRule="auto"/>
        <w:rPr>
          <w:color w:val="auto"/>
        </w:rPr>
      </w:pPr>
      <w:r w:rsidRPr="00C51444">
        <w:rPr>
          <w:color w:val="auto"/>
        </w:rPr>
        <w:t xml:space="preserve">• </w:t>
      </w:r>
      <w:proofErr w:type="gramStart"/>
      <w:r w:rsidRPr="00C51444">
        <w:rPr>
          <w:color w:val="auto"/>
          <w:sz w:val="22"/>
          <w:szCs w:val="22"/>
        </w:rPr>
        <w:t>приходи</w:t>
      </w:r>
      <w:proofErr w:type="gramEnd"/>
      <w:r w:rsidRPr="00C51444">
        <w:rPr>
          <w:color w:val="auto"/>
          <w:sz w:val="22"/>
          <w:szCs w:val="22"/>
        </w:rPr>
        <w:t xml:space="preserve"> по основу камата на средства консолидованог рачуна трезора општине </w:t>
      </w:r>
      <w:r w:rsidR="00C51444">
        <w:rPr>
          <w:color w:val="auto"/>
          <w:sz w:val="22"/>
          <w:szCs w:val="22"/>
          <w:lang w:val="sr-Cyrl-RS"/>
        </w:rPr>
        <w:t>Ариље</w:t>
      </w:r>
      <w:r w:rsidRPr="00C51444">
        <w:rPr>
          <w:color w:val="auto"/>
          <w:sz w:val="22"/>
          <w:szCs w:val="22"/>
        </w:rPr>
        <w:t xml:space="preserve"> планирана су у износу од </w:t>
      </w:r>
      <w:r w:rsidR="00C51444" w:rsidRPr="00C51444">
        <w:rPr>
          <w:color w:val="auto"/>
          <w:sz w:val="22"/>
          <w:szCs w:val="22"/>
          <w:lang w:val="sr-Cyrl-RS"/>
        </w:rPr>
        <w:t>6.440</w:t>
      </w:r>
      <w:r w:rsidRPr="00C51444">
        <w:rPr>
          <w:color w:val="auto"/>
          <w:sz w:val="22"/>
          <w:szCs w:val="22"/>
        </w:rPr>
        <w:t>.000,00 динара;</w:t>
      </w:r>
    </w:p>
    <w:p w:rsidR="00541DE4" w:rsidRPr="00F32C75" w:rsidRDefault="00541DE4" w:rsidP="00541DE4">
      <w:pPr>
        <w:pStyle w:val="western"/>
        <w:spacing w:after="0" w:line="240" w:lineRule="auto"/>
        <w:rPr>
          <w:color w:val="auto"/>
        </w:rPr>
      </w:pPr>
      <w:r w:rsidRPr="00F32C75">
        <w:rPr>
          <w:color w:val="auto"/>
        </w:rPr>
        <w:t xml:space="preserve">• </w:t>
      </w:r>
      <w:proofErr w:type="gramStart"/>
      <w:r w:rsidRPr="00F32C75">
        <w:rPr>
          <w:color w:val="auto"/>
          <w:sz w:val="22"/>
          <w:szCs w:val="22"/>
        </w:rPr>
        <w:t>средства</w:t>
      </w:r>
      <w:proofErr w:type="gramEnd"/>
      <w:r w:rsidRPr="00F32C75">
        <w:rPr>
          <w:color w:val="auto"/>
          <w:sz w:val="22"/>
          <w:szCs w:val="22"/>
        </w:rPr>
        <w:t xml:space="preserve"> остварена од давања у закуп пољопривредног земљишта планирана су у износу од </w:t>
      </w:r>
      <w:r w:rsidR="00F32C75" w:rsidRPr="00F32C75">
        <w:rPr>
          <w:color w:val="auto"/>
          <w:sz w:val="22"/>
          <w:szCs w:val="22"/>
          <w:lang w:val="sr-Cyrl-RS"/>
        </w:rPr>
        <w:t>300.000</w:t>
      </w:r>
      <w:r w:rsidRPr="00F32C75">
        <w:rPr>
          <w:color w:val="auto"/>
          <w:sz w:val="22"/>
          <w:szCs w:val="22"/>
        </w:rPr>
        <w:t>,00 динара;</w:t>
      </w:r>
    </w:p>
    <w:p w:rsidR="00541DE4" w:rsidRPr="001869AE" w:rsidRDefault="00541DE4" w:rsidP="00541DE4">
      <w:pPr>
        <w:pStyle w:val="western"/>
        <w:spacing w:after="0" w:line="240" w:lineRule="auto"/>
        <w:rPr>
          <w:color w:val="auto"/>
        </w:rPr>
      </w:pPr>
      <w:r w:rsidRPr="001869AE">
        <w:rPr>
          <w:color w:val="auto"/>
        </w:rPr>
        <w:t xml:space="preserve">• </w:t>
      </w:r>
      <w:proofErr w:type="gramStart"/>
      <w:r w:rsidRPr="001869AE">
        <w:rPr>
          <w:color w:val="auto"/>
          <w:sz w:val="22"/>
          <w:szCs w:val="22"/>
        </w:rPr>
        <w:t>комунална</w:t>
      </w:r>
      <w:proofErr w:type="gramEnd"/>
      <w:r w:rsidRPr="001869AE">
        <w:rPr>
          <w:color w:val="auto"/>
          <w:sz w:val="22"/>
          <w:szCs w:val="22"/>
        </w:rPr>
        <w:t xml:space="preserve"> такса за коришћење простора на јавним површинама или испред пословног простора у пословне </w:t>
      </w:r>
      <w:r w:rsidR="001869AE" w:rsidRPr="001869AE">
        <w:rPr>
          <w:color w:val="auto"/>
          <w:sz w:val="22"/>
          <w:szCs w:val="22"/>
        </w:rPr>
        <w:t xml:space="preserve">сврхе планирају се у износу од </w:t>
      </w:r>
      <w:r w:rsidR="001869AE" w:rsidRPr="001869AE">
        <w:rPr>
          <w:color w:val="auto"/>
          <w:sz w:val="22"/>
          <w:szCs w:val="22"/>
          <w:lang w:val="sr-Cyrl-RS"/>
        </w:rPr>
        <w:t>2</w:t>
      </w:r>
      <w:r w:rsidRPr="001869AE">
        <w:rPr>
          <w:color w:val="auto"/>
          <w:sz w:val="22"/>
          <w:szCs w:val="22"/>
        </w:rPr>
        <w:t>0.000,00 динара;</w:t>
      </w:r>
    </w:p>
    <w:p w:rsidR="00541DE4" w:rsidRPr="001869AE" w:rsidRDefault="00541DE4" w:rsidP="00541DE4">
      <w:pPr>
        <w:pStyle w:val="western"/>
        <w:spacing w:after="0" w:line="240" w:lineRule="auto"/>
        <w:rPr>
          <w:color w:val="auto"/>
        </w:rPr>
      </w:pPr>
      <w:r w:rsidRPr="001869AE">
        <w:rPr>
          <w:color w:val="auto"/>
        </w:rPr>
        <w:t xml:space="preserve">• </w:t>
      </w:r>
      <w:proofErr w:type="gramStart"/>
      <w:r w:rsidRPr="001869AE">
        <w:rPr>
          <w:color w:val="auto"/>
          <w:sz w:val="22"/>
          <w:szCs w:val="22"/>
        </w:rPr>
        <w:t>накнада</w:t>
      </w:r>
      <w:proofErr w:type="gramEnd"/>
      <w:r w:rsidRPr="001869AE">
        <w:rPr>
          <w:color w:val="auto"/>
          <w:sz w:val="22"/>
          <w:szCs w:val="22"/>
        </w:rPr>
        <w:t xml:space="preserve"> за коришћење дрвета и по том основу планирају се приходи у износу од 3</w:t>
      </w:r>
      <w:r w:rsidR="001869AE" w:rsidRPr="001869AE">
        <w:rPr>
          <w:color w:val="auto"/>
          <w:sz w:val="22"/>
          <w:szCs w:val="22"/>
          <w:lang w:val="sr-Cyrl-RS"/>
        </w:rPr>
        <w:t>22</w:t>
      </w:r>
      <w:r w:rsidR="001869AE" w:rsidRPr="001869AE">
        <w:rPr>
          <w:color w:val="auto"/>
          <w:sz w:val="22"/>
          <w:szCs w:val="22"/>
        </w:rPr>
        <w:t>.</w:t>
      </w:r>
      <w:r w:rsidR="001869AE" w:rsidRPr="001869AE">
        <w:rPr>
          <w:color w:val="auto"/>
          <w:sz w:val="22"/>
          <w:szCs w:val="22"/>
          <w:lang w:val="sr-Cyrl-RS"/>
        </w:rPr>
        <w:t>5</w:t>
      </w:r>
      <w:r w:rsidRPr="001869AE">
        <w:rPr>
          <w:color w:val="auto"/>
          <w:sz w:val="22"/>
          <w:szCs w:val="22"/>
        </w:rPr>
        <w:t xml:space="preserve">00,00 динара, </w:t>
      </w:r>
    </w:p>
    <w:p w:rsidR="00541DE4" w:rsidRPr="00541DE4" w:rsidRDefault="00541DE4" w:rsidP="00541DE4">
      <w:pPr>
        <w:pStyle w:val="western"/>
        <w:spacing w:after="0" w:line="240" w:lineRule="auto"/>
        <w:rPr>
          <w:color w:val="C00000"/>
        </w:rPr>
      </w:pPr>
      <w:r w:rsidRPr="00006A57">
        <w:rPr>
          <w:color w:val="auto"/>
        </w:rPr>
        <w:t xml:space="preserve">• </w:t>
      </w:r>
      <w:proofErr w:type="gramStart"/>
      <w:r w:rsidRPr="00006A57">
        <w:rPr>
          <w:color w:val="auto"/>
          <w:sz w:val="22"/>
          <w:szCs w:val="22"/>
        </w:rPr>
        <w:t>приходи</w:t>
      </w:r>
      <w:proofErr w:type="gramEnd"/>
      <w:r w:rsidRPr="00006A57">
        <w:rPr>
          <w:color w:val="auto"/>
          <w:sz w:val="22"/>
          <w:szCs w:val="22"/>
        </w:rPr>
        <w:t xml:space="preserve"> од давања у закуп односно на коришћење непокретности у државној и општинској својини планирани су у износу од </w:t>
      </w:r>
      <w:r w:rsidR="00006A57" w:rsidRPr="00006A57">
        <w:rPr>
          <w:color w:val="auto"/>
          <w:sz w:val="22"/>
          <w:szCs w:val="22"/>
          <w:lang w:val="sr-Cyrl-RS"/>
        </w:rPr>
        <w:t>4.037</w:t>
      </w:r>
      <w:r w:rsidRPr="00006A57">
        <w:rPr>
          <w:color w:val="auto"/>
          <w:sz w:val="22"/>
          <w:szCs w:val="22"/>
        </w:rPr>
        <w:t>.000,00 динара,</w:t>
      </w:r>
    </w:p>
    <w:p w:rsidR="00541DE4" w:rsidRPr="0081098A" w:rsidRDefault="00541DE4" w:rsidP="00541DE4">
      <w:pPr>
        <w:pStyle w:val="western"/>
        <w:spacing w:after="0" w:line="240" w:lineRule="auto"/>
        <w:rPr>
          <w:color w:val="auto"/>
        </w:rPr>
      </w:pPr>
      <w:r w:rsidRPr="0081098A">
        <w:rPr>
          <w:color w:val="auto"/>
        </w:rPr>
        <w:t xml:space="preserve">• </w:t>
      </w:r>
      <w:proofErr w:type="gramStart"/>
      <w:r w:rsidRPr="0081098A">
        <w:rPr>
          <w:color w:val="auto"/>
          <w:sz w:val="22"/>
          <w:szCs w:val="22"/>
        </w:rPr>
        <w:t>приходи</w:t>
      </w:r>
      <w:proofErr w:type="gramEnd"/>
      <w:r w:rsidRPr="0081098A">
        <w:rPr>
          <w:color w:val="auto"/>
          <w:sz w:val="22"/>
          <w:szCs w:val="22"/>
        </w:rPr>
        <w:t xml:space="preserve"> остварени по основу пружања услуга боравка деце у предшколским установама у корист нивоа општине у износу од </w:t>
      </w:r>
      <w:r w:rsidR="0081098A" w:rsidRPr="0081098A">
        <w:rPr>
          <w:color w:val="auto"/>
          <w:sz w:val="22"/>
          <w:szCs w:val="22"/>
          <w:lang w:val="sr-Cyrl-RS"/>
        </w:rPr>
        <w:t>23.000</w:t>
      </w:r>
      <w:r w:rsidRPr="0081098A">
        <w:rPr>
          <w:color w:val="auto"/>
          <w:sz w:val="22"/>
          <w:szCs w:val="22"/>
        </w:rPr>
        <w:t>.000,00 динара,</w:t>
      </w:r>
    </w:p>
    <w:p w:rsidR="00541DE4" w:rsidRPr="00541DE4" w:rsidRDefault="00541DE4" w:rsidP="00541DE4">
      <w:pPr>
        <w:pStyle w:val="western"/>
        <w:spacing w:after="0" w:line="240" w:lineRule="auto"/>
        <w:rPr>
          <w:color w:val="C00000"/>
        </w:rPr>
      </w:pPr>
      <w:r w:rsidRPr="005255B0">
        <w:rPr>
          <w:color w:val="auto"/>
        </w:rPr>
        <w:t xml:space="preserve">• </w:t>
      </w:r>
      <w:proofErr w:type="gramStart"/>
      <w:r w:rsidR="005255B0" w:rsidRPr="005255B0">
        <w:rPr>
          <w:color w:val="auto"/>
          <w:sz w:val="22"/>
          <w:szCs w:val="22"/>
          <w:lang w:val="sr-Cyrl-RS"/>
        </w:rPr>
        <w:t>допринос</w:t>
      </w:r>
      <w:proofErr w:type="gramEnd"/>
      <w:r w:rsidR="005255B0" w:rsidRPr="005255B0">
        <w:rPr>
          <w:color w:val="auto"/>
          <w:sz w:val="22"/>
          <w:szCs w:val="22"/>
          <w:lang w:val="sr-Cyrl-RS"/>
        </w:rPr>
        <w:t xml:space="preserve"> за уређивање</w:t>
      </w:r>
      <w:r w:rsidR="005255B0" w:rsidRPr="005255B0">
        <w:rPr>
          <w:color w:val="auto"/>
          <w:sz w:val="22"/>
          <w:szCs w:val="22"/>
        </w:rPr>
        <w:t xml:space="preserve"> грађевинског земљишта планиран је  износ</w:t>
      </w:r>
      <w:r w:rsidR="005255B0" w:rsidRPr="005255B0">
        <w:rPr>
          <w:color w:val="auto"/>
          <w:sz w:val="22"/>
          <w:szCs w:val="22"/>
          <w:lang w:val="sr-Cyrl-RS"/>
        </w:rPr>
        <w:t xml:space="preserve"> од</w:t>
      </w:r>
      <w:r w:rsidR="005255B0" w:rsidRPr="005255B0">
        <w:rPr>
          <w:color w:val="auto"/>
          <w:sz w:val="22"/>
          <w:szCs w:val="22"/>
        </w:rPr>
        <w:t xml:space="preserve"> </w:t>
      </w:r>
      <w:r w:rsidR="005255B0" w:rsidRPr="005255B0">
        <w:rPr>
          <w:color w:val="auto"/>
          <w:sz w:val="22"/>
          <w:szCs w:val="22"/>
          <w:lang w:val="sr-Cyrl-RS"/>
        </w:rPr>
        <w:t>2</w:t>
      </w:r>
      <w:r w:rsidRPr="005255B0">
        <w:rPr>
          <w:color w:val="auto"/>
          <w:sz w:val="22"/>
          <w:szCs w:val="22"/>
        </w:rPr>
        <w:t>.500.000,00 динара;</w:t>
      </w:r>
    </w:p>
    <w:p w:rsidR="00541DE4" w:rsidRPr="00541DE4" w:rsidRDefault="00541DE4" w:rsidP="00541DE4">
      <w:pPr>
        <w:pStyle w:val="western"/>
        <w:spacing w:after="0" w:line="240" w:lineRule="auto"/>
        <w:rPr>
          <w:color w:val="C00000"/>
        </w:rPr>
      </w:pPr>
      <w:r w:rsidRPr="008C5AB6">
        <w:rPr>
          <w:color w:val="auto"/>
        </w:rPr>
        <w:t xml:space="preserve">• </w:t>
      </w:r>
      <w:proofErr w:type="gramStart"/>
      <w:r w:rsidRPr="008C5AB6">
        <w:rPr>
          <w:color w:val="auto"/>
          <w:sz w:val="22"/>
          <w:szCs w:val="22"/>
        </w:rPr>
        <w:t>такса</w:t>
      </w:r>
      <w:proofErr w:type="gramEnd"/>
      <w:r w:rsidRPr="008C5AB6">
        <w:rPr>
          <w:color w:val="auto"/>
          <w:sz w:val="22"/>
          <w:szCs w:val="22"/>
        </w:rPr>
        <w:t xml:space="preserve"> за озакоњење објеката у кор</w:t>
      </w:r>
      <w:r w:rsidR="008C5AB6" w:rsidRPr="008C5AB6">
        <w:rPr>
          <w:color w:val="auto"/>
          <w:sz w:val="22"/>
          <w:szCs w:val="22"/>
        </w:rPr>
        <w:t>ист нивоа општина у износу од 8</w:t>
      </w:r>
      <w:r w:rsidR="008C5AB6" w:rsidRPr="008C5AB6">
        <w:rPr>
          <w:color w:val="auto"/>
          <w:sz w:val="22"/>
          <w:szCs w:val="22"/>
          <w:lang w:val="sr-Cyrl-RS"/>
        </w:rPr>
        <w:t>9</w:t>
      </w:r>
      <w:r w:rsidRPr="008C5AB6">
        <w:rPr>
          <w:color w:val="auto"/>
          <w:sz w:val="22"/>
          <w:szCs w:val="22"/>
        </w:rPr>
        <w:t>0.000,00 динара;</w:t>
      </w:r>
    </w:p>
    <w:p w:rsidR="00541DE4" w:rsidRPr="006E205F" w:rsidRDefault="00541DE4" w:rsidP="00541DE4">
      <w:pPr>
        <w:pStyle w:val="western"/>
        <w:spacing w:after="0" w:line="240" w:lineRule="auto"/>
        <w:rPr>
          <w:color w:val="auto"/>
          <w:lang w:val="sr-Cyrl-RS"/>
        </w:rPr>
      </w:pPr>
      <w:r w:rsidRPr="006E205F">
        <w:rPr>
          <w:color w:val="auto"/>
        </w:rPr>
        <w:t xml:space="preserve">• </w:t>
      </w:r>
      <w:proofErr w:type="gramStart"/>
      <w:r w:rsidRPr="006E205F">
        <w:rPr>
          <w:color w:val="auto"/>
          <w:sz w:val="22"/>
          <w:szCs w:val="22"/>
        </w:rPr>
        <w:t>добровољни</w:t>
      </w:r>
      <w:proofErr w:type="gramEnd"/>
      <w:r w:rsidRPr="006E205F">
        <w:rPr>
          <w:color w:val="auto"/>
          <w:sz w:val="22"/>
          <w:szCs w:val="22"/>
        </w:rPr>
        <w:t xml:space="preserve"> трансфери од правних и физичких лица односе се приходе остварене по основу </w:t>
      </w:r>
      <w:r w:rsidR="006E205F" w:rsidRPr="006E205F">
        <w:rPr>
          <w:color w:val="auto"/>
          <w:sz w:val="22"/>
          <w:szCs w:val="22"/>
          <w:lang w:val="sr-Cyrl-RS"/>
        </w:rPr>
        <w:t>учешћа грађана</w:t>
      </w:r>
      <w:r w:rsidR="00C76EE3">
        <w:rPr>
          <w:color w:val="auto"/>
          <w:sz w:val="22"/>
          <w:szCs w:val="22"/>
          <w:lang w:val="sr-Cyrl-RS"/>
        </w:rPr>
        <w:t xml:space="preserve"> и привреде </w:t>
      </w:r>
      <w:r w:rsidR="006E205F" w:rsidRPr="006E205F">
        <w:rPr>
          <w:color w:val="auto"/>
          <w:sz w:val="22"/>
          <w:szCs w:val="22"/>
          <w:lang w:val="sr-Cyrl-RS"/>
        </w:rPr>
        <w:t xml:space="preserve"> у реконструкцији путне инфраструктуре и комуналног опремања, планиран је износ од  18.641.000,00 динара; </w:t>
      </w:r>
    </w:p>
    <w:p w:rsidR="00541DE4" w:rsidRPr="00C76EE3" w:rsidRDefault="00541DE4" w:rsidP="00541DE4">
      <w:pPr>
        <w:pStyle w:val="western"/>
        <w:spacing w:after="0" w:line="240" w:lineRule="auto"/>
        <w:rPr>
          <w:color w:val="auto"/>
          <w:lang w:val="sr-Cyrl-RS"/>
        </w:rPr>
      </w:pPr>
      <w:r w:rsidRPr="00C76EE3">
        <w:rPr>
          <w:color w:val="auto"/>
        </w:rPr>
        <w:t xml:space="preserve">• </w:t>
      </w:r>
      <w:proofErr w:type="gramStart"/>
      <w:r w:rsidRPr="00C76EE3">
        <w:rPr>
          <w:color w:val="auto"/>
          <w:sz w:val="22"/>
          <w:szCs w:val="22"/>
        </w:rPr>
        <w:t>остали</w:t>
      </w:r>
      <w:proofErr w:type="gramEnd"/>
      <w:r w:rsidRPr="00C76EE3">
        <w:rPr>
          <w:color w:val="auto"/>
          <w:sz w:val="22"/>
          <w:szCs w:val="22"/>
        </w:rPr>
        <w:t xml:space="preserve"> приходи у корист нивоа општине планирају се у износу од </w:t>
      </w:r>
      <w:r w:rsidR="00C76EE3" w:rsidRPr="00C76EE3">
        <w:rPr>
          <w:color w:val="auto"/>
          <w:sz w:val="22"/>
          <w:szCs w:val="22"/>
          <w:lang w:val="sr-Cyrl-RS"/>
        </w:rPr>
        <w:t>107.516,00</w:t>
      </w:r>
      <w:r w:rsidR="00627858">
        <w:rPr>
          <w:color w:val="auto"/>
          <w:sz w:val="22"/>
          <w:szCs w:val="22"/>
          <w:lang w:val="sr-Cyrl-RS"/>
        </w:rPr>
        <w:t xml:space="preserve"> динара;</w:t>
      </w:r>
    </w:p>
    <w:p w:rsidR="00541DE4" w:rsidRPr="00D92151" w:rsidRDefault="00541DE4" w:rsidP="00541DE4">
      <w:pPr>
        <w:pStyle w:val="western"/>
        <w:spacing w:after="0" w:line="240" w:lineRule="auto"/>
        <w:rPr>
          <w:color w:val="auto"/>
          <w:lang w:val="sr-Latn-RS"/>
        </w:rPr>
      </w:pPr>
      <w:r w:rsidRPr="00D92151">
        <w:rPr>
          <w:color w:val="auto"/>
        </w:rPr>
        <w:t xml:space="preserve">• </w:t>
      </w:r>
      <w:proofErr w:type="gramStart"/>
      <w:r w:rsidRPr="00D92151">
        <w:rPr>
          <w:color w:val="auto"/>
          <w:sz w:val="22"/>
          <w:szCs w:val="22"/>
        </w:rPr>
        <w:t>приходи</w:t>
      </w:r>
      <w:proofErr w:type="gramEnd"/>
      <w:r w:rsidRPr="00D92151">
        <w:rPr>
          <w:color w:val="auto"/>
          <w:sz w:val="22"/>
          <w:szCs w:val="22"/>
        </w:rPr>
        <w:t xml:space="preserve"> од продаје земљишта планирани су у износу од </w:t>
      </w:r>
      <w:r w:rsidR="00D92151" w:rsidRPr="00D92151">
        <w:rPr>
          <w:color w:val="auto"/>
          <w:sz w:val="22"/>
          <w:szCs w:val="22"/>
          <w:lang w:val="sr-Cyrl-RS"/>
        </w:rPr>
        <w:t>2.393.000,00</w:t>
      </w:r>
      <w:r w:rsidRPr="00D92151">
        <w:rPr>
          <w:color w:val="auto"/>
          <w:sz w:val="22"/>
          <w:szCs w:val="22"/>
        </w:rPr>
        <w:t xml:space="preserve"> динара</w:t>
      </w:r>
      <w:r w:rsidR="00D92151" w:rsidRPr="00D92151">
        <w:rPr>
          <w:color w:val="auto"/>
          <w:sz w:val="22"/>
          <w:szCs w:val="22"/>
          <w:lang w:val="sr-Cyrl-RS"/>
        </w:rPr>
        <w:t>;</w:t>
      </w:r>
      <w:r w:rsidRPr="00D92151">
        <w:rPr>
          <w:color w:val="auto"/>
          <w:sz w:val="22"/>
          <w:szCs w:val="22"/>
        </w:rPr>
        <w:t xml:space="preserve"> </w:t>
      </w:r>
    </w:p>
    <w:p w:rsidR="00541DE4" w:rsidRPr="0068562D" w:rsidRDefault="00541DE4" w:rsidP="0068562D">
      <w:pPr>
        <w:pStyle w:val="western"/>
        <w:spacing w:after="0" w:line="240" w:lineRule="auto"/>
        <w:jc w:val="both"/>
        <w:rPr>
          <w:color w:val="C00000"/>
          <w:lang w:val="sr-Cyrl-RS"/>
        </w:rPr>
      </w:pPr>
      <w:r w:rsidRPr="0068562D">
        <w:rPr>
          <w:b/>
          <w:bCs/>
          <w:color w:val="auto"/>
          <w:sz w:val="22"/>
          <w:szCs w:val="22"/>
          <w:lang w:val="sr-Latn-RS"/>
        </w:rPr>
        <w:t xml:space="preserve">Укупни приходи </w:t>
      </w:r>
      <w:r w:rsidR="0068562D" w:rsidRPr="0068562D">
        <w:rPr>
          <w:b/>
          <w:bCs/>
          <w:color w:val="auto"/>
          <w:sz w:val="22"/>
          <w:szCs w:val="22"/>
          <w:lang w:val="sr-Latn-RS"/>
        </w:rPr>
        <w:t xml:space="preserve"> </w:t>
      </w:r>
      <w:r w:rsidR="0068562D" w:rsidRPr="0068562D">
        <w:rPr>
          <w:b/>
          <w:bCs/>
          <w:color w:val="auto"/>
          <w:sz w:val="22"/>
          <w:szCs w:val="22"/>
          <w:lang w:val="sr-Cyrl-RS"/>
        </w:rPr>
        <w:t xml:space="preserve">и примања </w:t>
      </w:r>
      <w:r w:rsidRPr="0068562D">
        <w:rPr>
          <w:b/>
          <w:bCs/>
          <w:color w:val="auto"/>
          <w:sz w:val="22"/>
          <w:szCs w:val="22"/>
          <w:lang w:val="sr-Latn-RS"/>
        </w:rPr>
        <w:t xml:space="preserve">буџета за 2025.годину планирају се у износу од </w:t>
      </w:r>
      <w:r w:rsidR="0068562D" w:rsidRPr="0068562D">
        <w:rPr>
          <w:b/>
          <w:bCs/>
          <w:color w:val="auto"/>
          <w:sz w:val="22"/>
          <w:szCs w:val="22"/>
          <w:lang w:val="sr-Cyrl-RS"/>
        </w:rPr>
        <w:t>799.369.865,00</w:t>
      </w:r>
      <w:r w:rsidRPr="0068562D">
        <w:rPr>
          <w:b/>
          <w:bCs/>
          <w:color w:val="auto"/>
          <w:sz w:val="22"/>
          <w:szCs w:val="22"/>
          <w:lang w:val="sr-Latn-RS"/>
        </w:rPr>
        <w:t xml:space="preserve"> динара (приходи буџета су </w:t>
      </w:r>
      <w:r w:rsidR="0068562D" w:rsidRPr="0068562D">
        <w:rPr>
          <w:b/>
          <w:bCs/>
          <w:color w:val="auto"/>
          <w:sz w:val="22"/>
          <w:szCs w:val="22"/>
          <w:lang w:val="sr-Cyrl-RS"/>
        </w:rPr>
        <w:t>763.654.428,00</w:t>
      </w:r>
      <w:r w:rsidRPr="0068562D">
        <w:rPr>
          <w:b/>
          <w:bCs/>
          <w:color w:val="auto"/>
          <w:sz w:val="22"/>
          <w:szCs w:val="22"/>
          <w:lang w:val="sr-Latn-RS"/>
        </w:rPr>
        <w:t xml:space="preserve"> динара; средства из сопствених извора су </w:t>
      </w:r>
      <w:r w:rsidR="0068562D" w:rsidRPr="0068562D">
        <w:rPr>
          <w:b/>
          <w:bCs/>
          <w:color w:val="auto"/>
          <w:sz w:val="22"/>
          <w:szCs w:val="22"/>
          <w:lang w:val="sr-Cyrl-RS"/>
        </w:rPr>
        <w:t>1.260.000,00</w:t>
      </w:r>
      <w:r w:rsidR="0068562D" w:rsidRPr="0068562D">
        <w:rPr>
          <w:b/>
          <w:bCs/>
          <w:color w:val="auto"/>
          <w:sz w:val="22"/>
          <w:szCs w:val="22"/>
          <w:lang w:val="sr-Latn-RS"/>
        </w:rPr>
        <w:t xml:space="preserve"> динара</w:t>
      </w:r>
      <w:r w:rsidR="0068562D" w:rsidRPr="0068562D">
        <w:rPr>
          <w:b/>
          <w:bCs/>
          <w:color w:val="auto"/>
          <w:sz w:val="22"/>
          <w:szCs w:val="22"/>
          <w:lang w:val="sr-Cyrl-RS"/>
        </w:rPr>
        <w:t xml:space="preserve"> и </w:t>
      </w:r>
      <w:r w:rsidR="0068562D" w:rsidRPr="0068562D">
        <w:rPr>
          <w:b/>
          <w:bCs/>
          <w:color w:val="auto"/>
          <w:sz w:val="22"/>
          <w:szCs w:val="22"/>
          <w:lang w:val="sr-Latn-RS"/>
        </w:rPr>
        <w:t xml:space="preserve">средства из осталих извора су </w:t>
      </w:r>
      <w:r w:rsidR="0068562D" w:rsidRPr="0068562D">
        <w:rPr>
          <w:b/>
          <w:bCs/>
          <w:color w:val="auto"/>
          <w:sz w:val="22"/>
          <w:szCs w:val="22"/>
          <w:lang w:val="sr-Cyrl-RS"/>
        </w:rPr>
        <w:t>34.455.437,00</w:t>
      </w:r>
      <w:r w:rsidR="0068562D" w:rsidRPr="0068562D">
        <w:rPr>
          <w:b/>
          <w:bCs/>
          <w:color w:val="auto"/>
          <w:sz w:val="22"/>
          <w:szCs w:val="22"/>
          <w:lang w:val="sr-Latn-RS"/>
        </w:rPr>
        <w:t xml:space="preserve"> динар</w:t>
      </w:r>
      <w:r w:rsidR="0068562D" w:rsidRPr="0068562D">
        <w:rPr>
          <w:b/>
          <w:bCs/>
          <w:color w:val="auto"/>
          <w:sz w:val="22"/>
          <w:szCs w:val="22"/>
          <w:lang w:val="sr-Cyrl-RS"/>
        </w:rPr>
        <w:t xml:space="preserve">). Пренета неутрошена средства из претходних година 66.876.519,00 </w:t>
      </w:r>
      <w:r w:rsidR="0068562D" w:rsidRPr="00393A1F">
        <w:rPr>
          <w:b/>
          <w:bCs/>
          <w:color w:val="auto"/>
          <w:sz w:val="22"/>
          <w:szCs w:val="22"/>
          <w:lang w:val="sr-Cyrl-RS"/>
        </w:rPr>
        <w:t>динара.</w:t>
      </w:r>
      <w:r w:rsidR="00393A1F" w:rsidRPr="00393A1F">
        <w:rPr>
          <w:b/>
          <w:bCs/>
          <w:color w:val="auto"/>
          <w:sz w:val="22"/>
          <w:szCs w:val="22"/>
          <w:lang w:val="sr-Cyrl-RS"/>
        </w:rPr>
        <w:t xml:space="preserve"> Укупни приходи </w:t>
      </w:r>
      <w:r w:rsidR="00393A1F">
        <w:rPr>
          <w:b/>
          <w:bCs/>
          <w:color w:val="auto"/>
          <w:sz w:val="22"/>
          <w:szCs w:val="22"/>
          <w:lang w:val="sr-Cyrl-RS"/>
        </w:rPr>
        <w:t>и примања са пренетим средствима износе 866.246.384,00 динара.</w:t>
      </w:r>
    </w:p>
    <w:p w:rsidR="00541DE4" w:rsidRPr="00541DE4" w:rsidRDefault="00541DE4" w:rsidP="00541DE4">
      <w:pPr>
        <w:pStyle w:val="western"/>
        <w:spacing w:after="0" w:line="240" w:lineRule="auto"/>
        <w:rPr>
          <w:color w:val="C00000"/>
          <w:lang w:val="sr-Latn-RS"/>
        </w:rPr>
      </w:pPr>
    </w:p>
    <w:p w:rsidR="00541DE4" w:rsidRPr="00541DE4" w:rsidRDefault="00541DE4" w:rsidP="00541DE4">
      <w:pPr>
        <w:pStyle w:val="western"/>
        <w:spacing w:after="0" w:line="240" w:lineRule="auto"/>
        <w:jc w:val="center"/>
        <w:rPr>
          <w:color w:val="C00000"/>
          <w:lang w:val="sr-Latn-RS"/>
        </w:rPr>
      </w:pPr>
    </w:p>
    <w:p w:rsidR="00541DE4" w:rsidRPr="001F6F58" w:rsidRDefault="00541DE4" w:rsidP="00541DE4">
      <w:pPr>
        <w:pStyle w:val="western"/>
        <w:spacing w:after="0" w:line="240" w:lineRule="auto"/>
        <w:jc w:val="center"/>
        <w:rPr>
          <w:color w:val="auto"/>
          <w:lang w:val="sr-Latn-RS"/>
        </w:rPr>
      </w:pPr>
      <w:r w:rsidRPr="001F6F58">
        <w:rPr>
          <w:b/>
          <w:bCs/>
          <w:color w:val="auto"/>
          <w:sz w:val="22"/>
          <w:szCs w:val="22"/>
          <w:lang w:val="sr-Latn-RS"/>
        </w:rPr>
        <w:lastRenderedPageBreak/>
        <w:t>РАСХОДИ И ИЗДАЦИ БУЏЕТА 2025</w:t>
      </w:r>
    </w:p>
    <w:p w:rsidR="00541DE4" w:rsidRPr="00541DE4" w:rsidRDefault="00541DE4" w:rsidP="00541DE4">
      <w:pPr>
        <w:pStyle w:val="western"/>
        <w:spacing w:after="0" w:line="240" w:lineRule="auto"/>
        <w:rPr>
          <w:color w:val="C00000"/>
          <w:lang w:val="sr-Latn-RS"/>
        </w:rPr>
      </w:pPr>
    </w:p>
    <w:p w:rsidR="00541DE4" w:rsidRPr="00CC331E" w:rsidRDefault="00541DE4" w:rsidP="00541DE4">
      <w:pPr>
        <w:pStyle w:val="western"/>
        <w:spacing w:after="0" w:line="240" w:lineRule="auto"/>
        <w:rPr>
          <w:color w:val="auto"/>
          <w:lang w:val="sr-Cyrl-RS"/>
        </w:rPr>
      </w:pPr>
      <w:r w:rsidRPr="00480202">
        <w:rPr>
          <w:color w:val="auto"/>
          <w:sz w:val="22"/>
          <w:szCs w:val="22"/>
        </w:rPr>
        <w:t xml:space="preserve">Расходи буџета у износу </w:t>
      </w:r>
      <w:r w:rsidR="00480202" w:rsidRPr="00480202">
        <w:rPr>
          <w:b/>
          <w:bCs/>
          <w:color w:val="auto"/>
          <w:sz w:val="22"/>
          <w:szCs w:val="22"/>
          <w:lang w:val="sr-Cyrl-RS"/>
        </w:rPr>
        <w:t>866.246.384</w:t>
      </w:r>
      <w:proofErr w:type="gramStart"/>
      <w:r w:rsidR="00480202" w:rsidRPr="00480202">
        <w:rPr>
          <w:b/>
          <w:bCs/>
          <w:color w:val="auto"/>
          <w:sz w:val="22"/>
          <w:szCs w:val="22"/>
          <w:lang w:val="sr-Cyrl-RS"/>
        </w:rPr>
        <w:t>,00</w:t>
      </w:r>
      <w:proofErr w:type="gramEnd"/>
      <w:r w:rsidRPr="00480202">
        <w:rPr>
          <w:b/>
          <w:bCs/>
          <w:color w:val="auto"/>
          <w:sz w:val="22"/>
          <w:szCs w:val="22"/>
        </w:rPr>
        <w:t xml:space="preserve"> </w:t>
      </w:r>
      <w:r w:rsidRPr="00480202">
        <w:rPr>
          <w:color w:val="auto"/>
          <w:sz w:val="22"/>
          <w:szCs w:val="22"/>
        </w:rPr>
        <w:t>динара распоређени су на поједине кориснике које дефинишу висину издатака за поједине кориснике и планирани су на бази предвиђеног</w:t>
      </w:r>
      <w:r w:rsidR="00CC331E">
        <w:rPr>
          <w:color w:val="auto"/>
          <w:sz w:val="22"/>
          <w:szCs w:val="22"/>
        </w:rPr>
        <w:t xml:space="preserve"> извршења истих у 2024. </w:t>
      </w:r>
      <w:proofErr w:type="gramStart"/>
      <w:r w:rsidR="00CC331E">
        <w:rPr>
          <w:color w:val="auto"/>
          <w:sz w:val="22"/>
          <w:szCs w:val="22"/>
        </w:rPr>
        <w:t>години</w:t>
      </w:r>
      <w:proofErr w:type="gramEnd"/>
      <w:r w:rsidR="00CC331E">
        <w:rPr>
          <w:color w:val="auto"/>
          <w:sz w:val="22"/>
          <w:szCs w:val="22"/>
        </w:rPr>
        <w:t>.</w:t>
      </w:r>
    </w:p>
    <w:p w:rsidR="00541DE4" w:rsidRPr="00541DE4" w:rsidRDefault="00541DE4" w:rsidP="00541DE4">
      <w:pPr>
        <w:pStyle w:val="western"/>
        <w:spacing w:after="0" w:line="240" w:lineRule="auto"/>
        <w:rPr>
          <w:color w:val="C00000"/>
          <w:lang w:val="sr-Latn-RS"/>
        </w:rPr>
      </w:pPr>
    </w:p>
    <w:p w:rsidR="00541DE4" w:rsidRPr="00A53ED9" w:rsidRDefault="00541DE4" w:rsidP="00541DE4">
      <w:pPr>
        <w:pStyle w:val="western"/>
        <w:spacing w:after="0" w:line="240" w:lineRule="auto"/>
        <w:rPr>
          <w:color w:val="auto"/>
          <w:lang w:val="sr-Latn-RS"/>
        </w:rPr>
      </w:pPr>
      <w:r w:rsidRPr="00A53ED9">
        <w:rPr>
          <w:b/>
          <w:bCs/>
          <w:color w:val="auto"/>
          <w:sz w:val="22"/>
          <w:szCs w:val="22"/>
          <w:lang w:val="sr-Latn-RS"/>
        </w:rPr>
        <w:t xml:space="preserve">РАЗДЕО 1 СКУПШТИНА ОПШТИНЕ </w:t>
      </w:r>
    </w:p>
    <w:p w:rsidR="00541DE4" w:rsidRPr="00A53ED9" w:rsidRDefault="006E2E1E" w:rsidP="00541DE4">
      <w:pPr>
        <w:pStyle w:val="western"/>
        <w:spacing w:after="0" w:line="240" w:lineRule="auto"/>
        <w:rPr>
          <w:color w:val="auto"/>
          <w:lang w:val="sr-Latn-RS"/>
        </w:rPr>
      </w:pPr>
      <w:r>
        <w:rPr>
          <w:b/>
          <w:bCs/>
          <w:color w:val="auto"/>
          <w:sz w:val="22"/>
          <w:szCs w:val="22"/>
          <w:lang w:val="sr-Cyrl-RS"/>
        </w:rPr>
        <w:t xml:space="preserve">ПРОГРАМ 16: </w:t>
      </w:r>
      <w:r w:rsidR="00541DE4" w:rsidRPr="00A53ED9">
        <w:rPr>
          <w:b/>
          <w:bCs/>
          <w:color w:val="auto"/>
          <w:sz w:val="22"/>
          <w:szCs w:val="22"/>
          <w:lang w:val="sr-Latn-RS"/>
        </w:rPr>
        <w:t xml:space="preserve">2101 </w:t>
      </w:r>
      <w:r>
        <w:rPr>
          <w:b/>
          <w:bCs/>
          <w:color w:val="auto"/>
          <w:sz w:val="22"/>
          <w:szCs w:val="22"/>
          <w:lang w:val="sr-Cyrl-RS"/>
        </w:rPr>
        <w:t xml:space="preserve">- </w:t>
      </w:r>
      <w:r w:rsidR="00541DE4" w:rsidRPr="00A53ED9">
        <w:rPr>
          <w:b/>
          <w:bCs/>
          <w:color w:val="auto"/>
          <w:sz w:val="22"/>
          <w:szCs w:val="22"/>
          <w:lang w:val="sr-Latn-RS"/>
        </w:rPr>
        <w:t>ПОЛИТИЧКИ СИСТЕМ ЛОКАЛНЕ САМОУПРАВЕ</w:t>
      </w:r>
    </w:p>
    <w:p w:rsidR="00541DE4" w:rsidRPr="006E2E1E" w:rsidRDefault="00541DE4" w:rsidP="00541DE4">
      <w:pPr>
        <w:pStyle w:val="western"/>
        <w:spacing w:after="0" w:line="240" w:lineRule="auto"/>
        <w:rPr>
          <w:color w:val="auto"/>
          <w:lang w:val="sr-Cyrl-RS"/>
        </w:rPr>
      </w:pPr>
      <w:r w:rsidRPr="00A53ED9">
        <w:rPr>
          <w:color w:val="auto"/>
        </w:rPr>
        <w:t xml:space="preserve">• </w:t>
      </w:r>
      <w:r w:rsidRPr="00A53ED9">
        <w:rPr>
          <w:color w:val="auto"/>
          <w:sz w:val="22"/>
          <w:szCs w:val="22"/>
          <w:u w:val="single"/>
        </w:rPr>
        <w:t>Функција 110- Извршни и законодавни органи, финансијски, фискални и спољни послови</w:t>
      </w:r>
    </w:p>
    <w:p w:rsidR="00541DE4" w:rsidRPr="006E2E1E" w:rsidRDefault="00541DE4" w:rsidP="00541DE4">
      <w:pPr>
        <w:pStyle w:val="western"/>
        <w:spacing w:after="0" w:line="240" w:lineRule="auto"/>
        <w:rPr>
          <w:color w:val="auto"/>
          <w:lang w:val="sr-Cyrl-RS"/>
        </w:rPr>
      </w:pPr>
      <w:r w:rsidRPr="00A53ED9">
        <w:rPr>
          <w:color w:val="auto"/>
          <w:sz w:val="22"/>
          <w:szCs w:val="22"/>
        </w:rPr>
        <w:t>Раздео обухвата позиције буџета од 1-</w:t>
      </w:r>
      <w:r w:rsidR="00CC331E">
        <w:rPr>
          <w:color w:val="auto"/>
          <w:sz w:val="22"/>
          <w:szCs w:val="22"/>
          <w:lang w:val="sr-Cyrl-RS"/>
        </w:rPr>
        <w:t>9</w:t>
      </w:r>
      <w:r w:rsidRPr="00A53ED9">
        <w:rPr>
          <w:color w:val="auto"/>
          <w:sz w:val="22"/>
          <w:szCs w:val="22"/>
        </w:rPr>
        <w:t xml:space="preserve"> и укупно </w:t>
      </w:r>
      <w:proofErr w:type="gramStart"/>
      <w:r w:rsidRPr="00CF53B6">
        <w:rPr>
          <w:color w:val="auto"/>
          <w:sz w:val="22"/>
          <w:szCs w:val="22"/>
        </w:rPr>
        <w:t>износи</w:t>
      </w:r>
      <w:r w:rsidRPr="00CF53B6">
        <w:rPr>
          <w:color w:val="FF0000"/>
          <w:sz w:val="22"/>
          <w:szCs w:val="22"/>
        </w:rPr>
        <w:t xml:space="preserve"> </w:t>
      </w:r>
      <w:r w:rsidR="00CC331E">
        <w:rPr>
          <w:color w:val="FF0000"/>
          <w:sz w:val="22"/>
          <w:szCs w:val="22"/>
          <w:lang w:val="sr-Cyrl-RS"/>
        </w:rPr>
        <w:t xml:space="preserve"> </w:t>
      </w:r>
      <w:r w:rsidR="00CC331E" w:rsidRPr="00CC331E">
        <w:rPr>
          <w:color w:val="auto"/>
          <w:sz w:val="22"/>
          <w:szCs w:val="22"/>
          <w:lang w:val="sr-Cyrl-RS"/>
        </w:rPr>
        <w:t>9.521.434,00</w:t>
      </w:r>
      <w:proofErr w:type="gramEnd"/>
      <w:r w:rsidR="00A53ED9" w:rsidRPr="00CC331E">
        <w:rPr>
          <w:color w:val="auto"/>
          <w:sz w:val="22"/>
          <w:szCs w:val="22"/>
          <w:lang w:val="sr-Cyrl-RS"/>
        </w:rPr>
        <w:t xml:space="preserve">  </w:t>
      </w:r>
      <w:r w:rsidR="00A53ED9" w:rsidRPr="00A53ED9">
        <w:rPr>
          <w:color w:val="auto"/>
          <w:sz w:val="22"/>
          <w:szCs w:val="22"/>
          <w:lang w:val="sr-Cyrl-RS"/>
        </w:rPr>
        <w:t>динара</w:t>
      </w:r>
      <w:r w:rsidRPr="00A53ED9">
        <w:rPr>
          <w:color w:val="auto"/>
          <w:sz w:val="22"/>
          <w:szCs w:val="22"/>
        </w:rPr>
        <w:t xml:space="preserve"> .</w:t>
      </w:r>
    </w:p>
    <w:p w:rsidR="00541DE4" w:rsidRPr="00CF53B6" w:rsidRDefault="00541DE4" w:rsidP="00CF53B6">
      <w:pPr>
        <w:pStyle w:val="western"/>
        <w:spacing w:after="0" w:line="240" w:lineRule="auto"/>
        <w:jc w:val="both"/>
        <w:rPr>
          <w:color w:val="auto"/>
          <w:lang w:val="sr-Latn-RS"/>
        </w:rPr>
      </w:pPr>
      <w:r w:rsidRPr="00CF53B6">
        <w:rPr>
          <w:b/>
          <w:bCs/>
          <w:color w:val="auto"/>
          <w:sz w:val="22"/>
          <w:szCs w:val="22"/>
          <w:lang w:val="sr-Latn-RS"/>
        </w:rPr>
        <w:t>Програмска активност 2101-0001 Функционисање Скупштине:</w:t>
      </w:r>
    </w:p>
    <w:p w:rsidR="00541DE4" w:rsidRPr="00CF53B6" w:rsidRDefault="00541DE4" w:rsidP="00CF53B6">
      <w:pPr>
        <w:pStyle w:val="western"/>
        <w:spacing w:after="0" w:line="240" w:lineRule="auto"/>
        <w:jc w:val="both"/>
        <w:rPr>
          <w:color w:val="auto"/>
          <w:lang w:val="sr-Latn-RS"/>
        </w:rPr>
      </w:pPr>
      <w:r w:rsidRPr="00CF53B6">
        <w:rPr>
          <w:color w:val="auto"/>
          <w:sz w:val="22"/>
          <w:szCs w:val="22"/>
        </w:rPr>
        <w:t>Ова програмска актинвост у износу од</w:t>
      </w:r>
      <w:r w:rsidRPr="000440DE">
        <w:rPr>
          <w:b/>
          <w:color w:val="auto"/>
          <w:sz w:val="22"/>
          <w:szCs w:val="22"/>
        </w:rPr>
        <w:t xml:space="preserve"> </w:t>
      </w:r>
      <w:r w:rsidR="000440DE">
        <w:rPr>
          <w:b/>
          <w:color w:val="auto"/>
          <w:sz w:val="22"/>
          <w:szCs w:val="22"/>
        </w:rPr>
        <w:t xml:space="preserve"> </w:t>
      </w:r>
      <w:r w:rsidR="00CF53B6" w:rsidRPr="000440DE">
        <w:rPr>
          <w:b/>
          <w:color w:val="auto"/>
          <w:sz w:val="22"/>
          <w:szCs w:val="22"/>
          <w:lang w:val="sr-Cyrl-RS"/>
        </w:rPr>
        <w:t>9.</w:t>
      </w:r>
      <w:r w:rsidR="00480202" w:rsidRPr="000440DE">
        <w:rPr>
          <w:b/>
          <w:color w:val="auto"/>
          <w:sz w:val="22"/>
          <w:szCs w:val="22"/>
          <w:lang w:val="sr-Cyrl-RS"/>
        </w:rPr>
        <w:t>521.434</w:t>
      </w:r>
      <w:r w:rsidR="00CF53B6" w:rsidRPr="000440DE">
        <w:rPr>
          <w:b/>
          <w:color w:val="auto"/>
          <w:sz w:val="22"/>
          <w:szCs w:val="22"/>
          <w:lang w:val="sr-Cyrl-RS"/>
        </w:rPr>
        <w:t>,00</w:t>
      </w:r>
      <w:r w:rsidRPr="000440DE">
        <w:rPr>
          <w:b/>
          <w:color w:val="auto"/>
          <w:sz w:val="22"/>
          <w:szCs w:val="22"/>
        </w:rPr>
        <w:t xml:space="preserve"> </w:t>
      </w:r>
      <w:r w:rsidRPr="00CF53B6">
        <w:rPr>
          <w:color w:val="auto"/>
          <w:sz w:val="22"/>
          <w:szCs w:val="22"/>
        </w:rPr>
        <w:t xml:space="preserve">динара односи се </w:t>
      </w:r>
      <w:r w:rsidR="00CF53B6" w:rsidRPr="00CF53B6">
        <w:rPr>
          <w:color w:val="auto"/>
          <w:sz w:val="22"/>
          <w:szCs w:val="22"/>
        </w:rPr>
        <w:t>на зарад</w:t>
      </w:r>
      <w:r w:rsidR="00CF53B6" w:rsidRPr="00CF53B6">
        <w:rPr>
          <w:color w:val="auto"/>
          <w:sz w:val="22"/>
          <w:szCs w:val="22"/>
          <w:lang w:val="sr-Cyrl-RS"/>
        </w:rPr>
        <w:t>у</w:t>
      </w:r>
      <w:r w:rsidR="006E2E1E">
        <w:rPr>
          <w:color w:val="auto"/>
          <w:sz w:val="22"/>
          <w:szCs w:val="22"/>
          <w:lang w:val="sr-Cyrl-RS"/>
        </w:rPr>
        <w:t>, позиције 1 и 2.,</w:t>
      </w:r>
      <w:r w:rsidR="00CF53B6" w:rsidRPr="00CF53B6">
        <w:rPr>
          <w:color w:val="auto"/>
          <w:sz w:val="22"/>
          <w:szCs w:val="22"/>
          <w:lang w:val="sr-Cyrl-RS"/>
        </w:rPr>
        <w:t xml:space="preserve"> економске класификације 411 и 412 </w:t>
      </w:r>
      <w:r w:rsidR="006E2E1E">
        <w:rPr>
          <w:color w:val="auto"/>
          <w:sz w:val="22"/>
          <w:szCs w:val="22"/>
          <w:lang w:val="sr-Cyrl-RS"/>
        </w:rPr>
        <w:t xml:space="preserve"> - зарада </w:t>
      </w:r>
      <w:r w:rsidRPr="00CF53B6">
        <w:rPr>
          <w:color w:val="auto"/>
          <w:sz w:val="22"/>
          <w:szCs w:val="22"/>
        </w:rPr>
        <w:t>Секретара Скупштине општине, као и на материјалне трошкове Скупштине</w:t>
      </w:r>
      <w:r w:rsidR="006E2E1E">
        <w:rPr>
          <w:color w:val="auto"/>
          <w:sz w:val="22"/>
          <w:szCs w:val="22"/>
          <w:lang w:val="sr-Cyrl-RS"/>
        </w:rPr>
        <w:t xml:space="preserve"> општине</w:t>
      </w:r>
      <w:r w:rsidRPr="00CF53B6">
        <w:rPr>
          <w:color w:val="auto"/>
          <w:sz w:val="22"/>
          <w:szCs w:val="22"/>
        </w:rPr>
        <w:t xml:space="preserve"> и то: </w:t>
      </w:r>
      <w:r w:rsidR="003617DD">
        <w:rPr>
          <w:color w:val="auto"/>
          <w:sz w:val="22"/>
          <w:szCs w:val="22"/>
          <w:lang w:val="sr-Cyrl-RS"/>
        </w:rPr>
        <w:t>економска класификација</w:t>
      </w:r>
      <w:r w:rsidRPr="00CF53B6">
        <w:rPr>
          <w:color w:val="auto"/>
          <w:sz w:val="22"/>
          <w:szCs w:val="22"/>
        </w:rPr>
        <w:t xml:space="preserve"> 414</w:t>
      </w:r>
      <w:r w:rsidR="003617DD">
        <w:rPr>
          <w:color w:val="auto"/>
          <w:sz w:val="22"/>
          <w:szCs w:val="22"/>
          <w:lang w:val="sr-Cyrl-RS"/>
        </w:rPr>
        <w:t>000 – социјална давања запосленима</w:t>
      </w:r>
      <w:r w:rsidRPr="00CF53B6">
        <w:rPr>
          <w:color w:val="auto"/>
          <w:sz w:val="22"/>
          <w:szCs w:val="22"/>
        </w:rPr>
        <w:t xml:space="preserve"> намењен је за социјална давања по Колективном уговору за запослене, </w:t>
      </w:r>
      <w:r w:rsidR="003617DD">
        <w:rPr>
          <w:color w:val="auto"/>
          <w:sz w:val="22"/>
          <w:szCs w:val="22"/>
          <w:lang w:val="sr-Cyrl-RS"/>
        </w:rPr>
        <w:t>економска класификација</w:t>
      </w:r>
      <w:r w:rsidRPr="00CF53B6">
        <w:rPr>
          <w:color w:val="auto"/>
          <w:sz w:val="22"/>
          <w:szCs w:val="22"/>
        </w:rPr>
        <w:t xml:space="preserve"> 415</w:t>
      </w:r>
      <w:r w:rsidR="003617DD">
        <w:rPr>
          <w:color w:val="auto"/>
          <w:sz w:val="22"/>
          <w:szCs w:val="22"/>
          <w:lang w:val="sr-Cyrl-RS"/>
        </w:rPr>
        <w:t>000 -</w:t>
      </w:r>
      <w:r w:rsidRPr="00CF53B6">
        <w:rPr>
          <w:color w:val="auto"/>
          <w:sz w:val="22"/>
          <w:szCs w:val="22"/>
        </w:rPr>
        <w:t xml:space="preserve"> намењен је за трошкове превоза на посао и са посла, </w:t>
      </w:r>
      <w:r w:rsidR="003617DD">
        <w:rPr>
          <w:color w:val="auto"/>
          <w:sz w:val="22"/>
          <w:szCs w:val="22"/>
          <w:lang w:val="sr-Cyrl-RS"/>
        </w:rPr>
        <w:t xml:space="preserve">економска класификација </w:t>
      </w:r>
      <w:r w:rsidR="00CF53B6" w:rsidRPr="00CF53B6">
        <w:rPr>
          <w:color w:val="auto"/>
          <w:sz w:val="22"/>
          <w:szCs w:val="22"/>
          <w:lang w:val="sr-Cyrl-RS"/>
        </w:rPr>
        <w:t>421</w:t>
      </w:r>
      <w:r w:rsidR="003617DD">
        <w:rPr>
          <w:color w:val="auto"/>
          <w:sz w:val="22"/>
          <w:szCs w:val="22"/>
          <w:lang w:val="sr-Cyrl-RS"/>
        </w:rPr>
        <w:t>000 -</w:t>
      </w:r>
      <w:r w:rsidRPr="00CF53B6">
        <w:rPr>
          <w:color w:val="auto"/>
          <w:sz w:val="22"/>
          <w:szCs w:val="22"/>
        </w:rPr>
        <w:t xml:space="preserve"> </w:t>
      </w:r>
      <w:r w:rsidR="00CF53B6" w:rsidRPr="00CF53B6">
        <w:rPr>
          <w:color w:val="auto"/>
          <w:sz w:val="22"/>
          <w:szCs w:val="22"/>
          <w:lang w:val="sr-Cyrl-RS"/>
        </w:rPr>
        <w:t>стални трошкови износ од 150.000,00 динара</w:t>
      </w:r>
      <w:r w:rsidRPr="00CF53B6">
        <w:rPr>
          <w:color w:val="auto"/>
          <w:sz w:val="22"/>
          <w:szCs w:val="22"/>
        </w:rPr>
        <w:t xml:space="preserve"> </w:t>
      </w:r>
      <w:r w:rsidR="00CF53B6" w:rsidRPr="00CF53B6">
        <w:rPr>
          <w:color w:val="auto"/>
          <w:sz w:val="22"/>
          <w:szCs w:val="22"/>
          <w:lang w:val="sr-Cyrl-RS"/>
        </w:rPr>
        <w:t>односи се на трошкове телефона</w:t>
      </w:r>
      <w:r w:rsidRPr="00CF53B6">
        <w:rPr>
          <w:color w:val="auto"/>
          <w:sz w:val="22"/>
          <w:szCs w:val="22"/>
        </w:rPr>
        <w:t>на</w:t>
      </w:r>
      <w:r w:rsidR="00CF53B6" w:rsidRPr="00CF53B6">
        <w:rPr>
          <w:color w:val="auto"/>
          <w:sz w:val="22"/>
          <w:szCs w:val="22"/>
          <w:lang w:val="sr-Cyrl-RS"/>
        </w:rPr>
        <w:t>, економска класификације</w:t>
      </w:r>
      <w:r w:rsidRPr="00CF53B6">
        <w:rPr>
          <w:color w:val="auto"/>
          <w:sz w:val="22"/>
          <w:szCs w:val="22"/>
        </w:rPr>
        <w:t xml:space="preserve"> 423</w:t>
      </w:r>
      <w:r w:rsidR="003617DD">
        <w:rPr>
          <w:color w:val="auto"/>
          <w:sz w:val="22"/>
          <w:szCs w:val="22"/>
          <w:lang w:val="sr-Cyrl-RS"/>
        </w:rPr>
        <w:t>000</w:t>
      </w:r>
      <w:r w:rsidRPr="00CF53B6">
        <w:rPr>
          <w:color w:val="auto"/>
          <w:sz w:val="22"/>
          <w:szCs w:val="22"/>
        </w:rPr>
        <w:t xml:space="preserve"> </w:t>
      </w:r>
      <w:r w:rsidR="00CF53B6" w:rsidRPr="00CF53B6">
        <w:rPr>
          <w:color w:val="auto"/>
          <w:sz w:val="22"/>
          <w:szCs w:val="22"/>
          <w:lang w:val="sr-Cyrl-RS"/>
        </w:rPr>
        <w:t xml:space="preserve">- </w:t>
      </w:r>
      <w:r w:rsidRPr="00CF53B6">
        <w:rPr>
          <w:color w:val="auto"/>
          <w:sz w:val="22"/>
          <w:szCs w:val="22"/>
        </w:rPr>
        <w:t xml:space="preserve">услуге по уговору у износу од </w:t>
      </w:r>
      <w:r w:rsidR="00CF53B6" w:rsidRPr="00CF53B6">
        <w:rPr>
          <w:color w:val="auto"/>
          <w:sz w:val="22"/>
          <w:szCs w:val="22"/>
          <w:lang w:val="sr-Cyrl-RS"/>
        </w:rPr>
        <w:t>5.800</w:t>
      </w:r>
      <w:r w:rsidRPr="00CF53B6">
        <w:rPr>
          <w:color w:val="auto"/>
          <w:sz w:val="22"/>
          <w:szCs w:val="22"/>
        </w:rPr>
        <w:t xml:space="preserve">.000,00 динара предвиђен је за накнаде члановима општинских комисија, услуге информисања, </w:t>
      </w:r>
      <w:r w:rsidR="00CF53B6" w:rsidRPr="00CF53B6">
        <w:rPr>
          <w:color w:val="auto"/>
          <w:sz w:val="22"/>
          <w:szCs w:val="22"/>
          <w:lang w:val="sr-Cyrl-RS"/>
        </w:rPr>
        <w:t>накнада одборницима,</w:t>
      </w:r>
      <w:r w:rsidR="00CF53B6" w:rsidRPr="00CF53B6">
        <w:rPr>
          <w:color w:val="auto"/>
          <w:sz w:val="22"/>
          <w:szCs w:val="22"/>
        </w:rPr>
        <w:t xml:space="preserve"> </w:t>
      </w:r>
      <w:r w:rsidR="00CF53B6" w:rsidRPr="00CF53B6">
        <w:rPr>
          <w:color w:val="auto"/>
          <w:sz w:val="22"/>
          <w:szCs w:val="22"/>
          <w:lang w:val="sr-Cyrl-RS"/>
        </w:rPr>
        <w:t>економнска класификација</w:t>
      </w:r>
      <w:r w:rsidRPr="00CF53B6">
        <w:rPr>
          <w:color w:val="auto"/>
          <w:sz w:val="22"/>
          <w:szCs w:val="22"/>
        </w:rPr>
        <w:t xml:space="preserve"> 426</w:t>
      </w:r>
      <w:r w:rsidR="003617DD">
        <w:rPr>
          <w:color w:val="auto"/>
          <w:sz w:val="22"/>
          <w:szCs w:val="22"/>
          <w:lang w:val="sr-Cyrl-RS"/>
        </w:rPr>
        <w:t xml:space="preserve">000 </w:t>
      </w:r>
      <w:r w:rsidRPr="00CF53B6">
        <w:rPr>
          <w:color w:val="auto"/>
          <w:sz w:val="22"/>
          <w:szCs w:val="22"/>
        </w:rPr>
        <w:t xml:space="preserve"> </w:t>
      </w:r>
      <w:r w:rsidR="00CF53B6" w:rsidRPr="00CF53B6">
        <w:rPr>
          <w:color w:val="auto"/>
          <w:sz w:val="22"/>
          <w:szCs w:val="22"/>
          <w:lang w:val="sr-Cyrl-RS"/>
        </w:rPr>
        <w:t xml:space="preserve">- </w:t>
      </w:r>
      <w:r w:rsidRPr="00CF53B6">
        <w:rPr>
          <w:color w:val="auto"/>
          <w:sz w:val="22"/>
          <w:szCs w:val="22"/>
        </w:rPr>
        <w:t xml:space="preserve">материјал, </w:t>
      </w:r>
      <w:r w:rsidR="003617DD">
        <w:rPr>
          <w:color w:val="auto"/>
          <w:sz w:val="22"/>
          <w:szCs w:val="22"/>
          <w:lang w:val="sr-Cyrl-RS"/>
        </w:rPr>
        <w:t xml:space="preserve">економска класификација </w:t>
      </w:r>
      <w:r w:rsidRPr="00CF53B6">
        <w:rPr>
          <w:color w:val="auto"/>
          <w:sz w:val="22"/>
          <w:szCs w:val="22"/>
        </w:rPr>
        <w:t>481</w:t>
      </w:r>
      <w:r w:rsidR="003617DD">
        <w:rPr>
          <w:color w:val="auto"/>
          <w:sz w:val="22"/>
          <w:szCs w:val="22"/>
          <w:lang w:val="sr-Cyrl-RS"/>
        </w:rPr>
        <w:t xml:space="preserve">000 - </w:t>
      </w:r>
      <w:r w:rsidRPr="00CF53B6">
        <w:rPr>
          <w:color w:val="auto"/>
          <w:sz w:val="22"/>
          <w:szCs w:val="22"/>
        </w:rPr>
        <w:t xml:space="preserve"> дотације политичким странкама у износу од </w:t>
      </w:r>
      <w:r w:rsidR="00480202" w:rsidRPr="00480202">
        <w:rPr>
          <w:color w:val="auto"/>
          <w:sz w:val="22"/>
          <w:szCs w:val="22"/>
          <w:lang w:val="sr-Cyrl-RS"/>
        </w:rPr>
        <w:t>651.434</w:t>
      </w:r>
      <w:r w:rsidRPr="00480202">
        <w:rPr>
          <w:color w:val="auto"/>
          <w:sz w:val="22"/>
          <w:szCs w:val="22"/>
        </w:rPr>
        <w:t xml:space="preserve">,00 </w:t>
      </w:r>
      <w:r w:rsidRPr="00CF53B6">
        <w:rPr>
          <w:color w:val="auto"/>
          <w:sz w:val="22"/>
          <w:szCs w:val="22"/>
        </w:rPr>
        <w:t>динара намењен је за финансирање редовног рада политичких странака у складу са законом</w:t>
      </w:r>
      <w:r w:rsidR="00CF53B6" w:rsidRPr="00CF53B6">
        <w:rPr>
          <w:color w:val="auto"/>
          <w:sz w:val="22"/>
          <w:szCs w:val="22"/>
          <w:lang w:val="sr-Cyrl-RS"/>
        </w:rPr>
        <w:t>.</w:t>
      </w:r>
      <w:r w:rsidRPr="00CF53B6">
        <w:rPr>
          <w:color w:val="auto"/>
          <w:sz w:val="22"/>
          <w:szCs w:val="22"/>
        </w:rPr>
        <w:t xml:space="preserve"> </w:t>
      </w:r>
    </w:p>
    <w:p w:rsidR="00541DE4" w:rsidRPr="00CF53B6" w:rsidRDefault="00541DE4" w:rsidP="00541DE4">
      <w:pPr>
        <w:pStyle w:val="western"/>
        <w:spacing w:after="0" w:line="240" w:lineRule="auto"/>
        <w:rPr>
          <w:color w:val="auto"/>
          <w:lang w:val="sr-Latn-RS"/>
        </w:rPr>
      </w:pPr>
    </w:p>
    <w:p w:rsidR="00541DE4" w:rsidRPr="00CF53B6" w:rsidRDefault="00541DE4" w:rsidP="00541DE4">
      <w:pPr>
        <w:pStyle w:val="western"/>
        <w:spacing w:after="0" w:line="240" w:lineRule="auto"/>
        <w:rPr>
          <w:color w:val="auto"/>
          <w:lang w:val="sr-Latn-RS"/>
        </w:rPr>
      </w:pPr>
      <w:r w:rsidRPr="00CF53B6">
        <w:rPr>
          <w:b/>
          <w:bCs/>
          <w:color w:val="auto"/>
          <w:sz w:val="22"/>
          <w:szCs w:val="22"/>
          <w:lang w:val="sr-Latn-RS"/>
        </w:rPr>
        <w:t xml:space="preserve">РАЗДЕО 2 ПРЕДСЕДНИК ОПШТИНЕ </w:t>
      </w:r>
    </w:p>
    <w:p w:rsidR="00541DE4" w:rsidRPr="006E2E1E" w:rsidRDefault="006E2E1E" w:rsidP="00541DE4">
      <w:pPr>
        <w:pStyle w:val="western"/>
        <w:spacing w:after="0" w:line="240" w:lineRule="auto"/>
        <w:rPr>
          <w:color w:val="auto"/>
          <w:lang w:val="sr-Cyrl-RS"/>
        </w:rPr>
      </w:pPr>
      <w:r>
        <w:rPr>
          <w:b/>
          <w:bCs/>
          <w:color w:val="auto"/>
          <w:sz w:val="22"/>
          <w:szCs w:val="22"/>
          <w:lang w:val="sr-Cyrl-RS"/>
        </w:rPr>
        <w:t xml:space="preserve">ПРОГРАМ 16: </w:t>
      </w:r>
      <w:r w:rsidR="00541DE4" w:rsidRPr="00CF53B6">
        <w:rPr>
          <w:b/>
          <w:bCs/>
          <w:color w:val="auto"/>
          <w:sz w:val="22"/>
          <w:szCs w:val="22"/>
          <w:lang w:val="sr-Latn-RS"/>
        </w:rPr>
        <w:t>2101</w:t>
      </w:r>
      <w:r>
        <w:rPr>
          <w:b/>
          <w:bCs/>
          <w:color w:val="auto"/>
          <w:sz w:val="22"/>
          <w:szCs w:val="22"/>
          <w:lang w:val="sr-Cyrl-RS"/>
        </w:rPr>
        <w:t>-</w:t>
      </w:r>
      <w:r w:rsidR="00541DE4" w:rsidRPr="00CF53B6">
        <w:rPr>
          <w:b/>
          <w:bCs/>
          <w:color w:val="auto"/>
          <w:sz w:val="22"/>
          <w:szCs w:val="22"/>
          <w:lang w:val="sr-Latn-RS"/>
        </w:rPr>
        <w:t xml:space="preserve"> ПОЛИТИЧКИ СИСТЕМ ЛОКАЛНЕ САМОУПРАВЕ</w:t>
      </w:r>
    </w:p>
    <w:p w:rsidR="00541DE4" w:rsidRPr="006E2E1E" w:rsidRDefault="00541DE4" w:rsidP="00541DE4">
      <w:pPr>
        <w:pStyle w:val="western"/>
        <w:spacing w:after="0" w:line="240" w:lineRule="auto"/>
        <w:rPr>
          <w:color w:val="C00000"/>
          <w:lang w:val="sr-Cyrl-RS"/>
        </w:rPr>
      </w:pPr>
      <w:r w:rsidRPr="00CF53B6">
        <w:rPr>
          <w:color w:val="auto"/>
        </w:rPr>
        <w:t>•</w:t>
      </w:r>
      <w:r w:rsidRPr="00CF53B6">
        <w:rPr>
          <w:color w:val="auto"/>
          <w:sz w:val="22"/>
          <w:szCs w:val="22"/>
        </w:rPr>
        <w:t xml:space="preserve"> </w:t>
      </w:r>
      <w:r w:rsidRPr="00CF53B6">
        <w:rPr>
          <w:color w:val="auto"/>
          <w:sz w:val="22"/>
          <w:szCs w:val="22"/>
          <w:u w:val="single"/>
        </w:rPr>
        <w:t>Функција 111- Извршни и законодавни органи</w:t>
      </w:r>
    </w:p>
    <w:p w:rsidR="00541DE4" w:rsidRPr="00CF53B6" w:rsidRDefault="00541DE4" w:rsidP="00541DE4">
      <w:pPr>
        <w:pStyle w:val="western"/>
        <w:spacing w:after="0" w:line="240" w:lineRule="auto"/>
        <w:rPr>
          <w:color w:val="auto"/>
          <w:lang w:val="sr-Latn-RS"/>
        </w:rPr>
      </w:pPr>
      <w:r w:rsidRPr="00CF53B6">
        <w:rPr>
          <w:b/>
          <w:bCs/>
          <w:color w:val="auto"/>
          <w:sz w:val="22"/>
          <w:szCs w:val="22"/>
          <w:lang w:val="sr-Latn-RS"/>
        </w:rPr>
        <w:t>Програмска активност 2101-0002 Функционисање извршних органа:</w:t>
      </w:r>
    </w:p>
    <w:p w:rsidR="00541DE4" w:rsidRPr="00C6371B" w:rsidRDefault="00CF53B6" w:rsidP="00C6371B">
      <w:pPr>
        <w:pStyle w:val="western"/>
        <w:spacing w:after="0" w:line="240" w:lineRule="auto"/>
        <w:jc w:val="both"/>
        <w:rPr>
          <w:color w:val="auto"/>
          <w:lang w:val="sr-Latn-RS"/>
        </w:rPr>
      </w:pPr>
      <w:r w:rsidRPr="00C6371B">
        <w:rPr>
          <w:color w:val="auto"/>
          <w:sz w:val="22"/>
          <w:szCs w:val="22"/>
          <w:lang w:val="sr-Latn-RS"/>
        </w:rPr>
        <w:t>Обухвата позиције од 1</w:t>
      </w:r>
      <w:r w:rsidRPr="00C6371B">
        <w:rPr>
          <w:color w:val="auto"/>
          <w:sz w:val="22"/>
          <w:szCs w:val="22"/>
          <w:lang w:val="sr-Cyrl-RS"/>
        </w:rPr>
        <w:t>0</w:t>
      </w:r>
      <w:r w:rsidR="00541DE4" w:rsidRPr="00C6371B">
        <w:rPr>
          <w:color w:val="auto"/>
          <w:sz w:val="22"/>
          <w:szCs w:val="22"/>
          <w:lang w:val="sr-Latn-RS"/>
        </w:rPr>
        <w:t>-</w:t>
      </w:r>
      <w:r w:rsidRPr="00C6371B">
        <w:rPr>
          <w:color w:val="auto"/>
          <w:sz w:val="22"/>
          <w:szCs w:val="22"/>
          <w:lang w:val="sr-Cyrl-RS"/>
        </w:rPr>
        <w:t>17</w:t>
      </w:r>
      <w:r w:rsidR="00541DE4" w:rsidRPr="00C6371B">
        <w:rPr>
          <w:color w:val="auto"/>
          <w:sz w:val="22"/>
          <w:szCs w:val="22"/>
          <w:lang w:val="sr-Latn-RS"/>
        </w:rPr>
        <w:t xml:space="preserve">.Овај раздео у укупном износу од </w:t>
      </w:r>
      <w:r w:rsidRPr="000440DE">
        <w:rPr>
          <w:b/>
          <w:color w:val="auto"/>
          <w:sz w:val="22"/>
          <w:szCs w:val="22"/>
          <w:lang w:val="sr-Cyrl-RS"/>
        </w:rPr>
        <w:t>7.</w:t>
      </w:r>
      <w:r w:rsidR="00480202" w:rsidRPr="000440DE">
        <w:rPr>
          <w:b/>
          <w:color w:val="auto"/>
          <w:sz w:val="22"/>
          <w:szCs w:val="22"/>
          <w:lang w:val="sr-Cyrl-RS"/>
        </w:rPr>
        <w:t>620.200</w:t>
      </w:r>
      <w:r w:rsidR="00541DE4" w:rsidRPr="000440DE">
        <w:rPr>
          <w:b/>
          <w:color w:val="auto"/>
          <w:sz w:val="22"/>
          <w:szCs w:val="22"/>
          <w:lang w:val="sr-Latn-RS"/>
        </w:rPr>
        <w:t>,00</w:t>
      </w:r>
      <w:r w:rsidR="00541DE4" w:rsidRPr="00C6371B">
        <w:rPr>
          <w:color w:val="auto"/>
          <w:sz w:val="22"/>
          <w:szCs w:val="22"/>
          <w:lang w:val="sr-Latn-RS"/>
        </w:rPr>
        <w:t xml:space="preserve"> динара предвиђен је за зараде Председника општине, његовог заменика, као и њихове материјалне трошкове и то: </w:t>
      </w:r>
      <w:r w:rsidRPr="00C6371B">
        <w:rPr>
          <w:color w:val="auto"/>
          <w:sz w:val="22"/>
          <w:szCs w:val="22"/>
          <w:lang w:val="sr-Cyrl-RS"/>
        </w:rPr>
        <w:t>економска класификација</w:t>
      </w:r>
      <w:r w:rsidR="00541DE4" w:rsidRPr="00C6371B">
        <w:rPr>
          <w:color w:val="auto"/>
          <w:sz w:val="22"/>
          <w:szCs w:val="22"/>
          <w:lang w:val="sr-Latn-RS"/>
        </w:rPr>
        <w:t xml:space="preserve"> 414</w:t>
      </w:r>
      <w:r w:rsidR="003617DD">
        <w:rPr>
          <w:color w:val="auto"/>
          <w:sz w:val="22"/>
          <w:szCs w:val="22"/>
          <w:lang w:val="sr-Cyrl-RS"/>
        </w:rPr>
        <w:t>000 –социјална давања запосленима,</w:t>
      </w:r>
      <w:r w:rsidR="00541DE4" w:rsidRPr="00C6371B">
        <w:rPr>
          <w:color w:val="auto"/>
          <w:sz w:val="22"/>
          <w:szCs w:val="22"/>
          <w:lang w:val="sr-Latn-RS"/>
        </w:rPr>
        <w:t xml:space="preserve"> намењен је за социјална давања по Колективном уговору за запослене, </w:t>
      </w:r>
      <w:r w:rsidRPr="00C6371B">
        <w:rPr>
          <w:color w:val="auto"/>
          <w:sz w:val="22"/>
          <w:szCs w:val="22"/>
          <w:lang w:val="sr-Cyrl-RS"/>
        </w:rPr>
        <w:t xml:space="preserve">економска класификација </w:t>
      </w:r>
      <w:r w:rsidR="00541DE4" w:rsidRPr="00C6371B">
        <w:rPr>
          <w:color w:val="auto"/>
          <w:sz w:val="22"/>
          <w:szCs w:val="22"/>
          <w:lang w:val="sr-Latn-RS"/>
        </w:rPr>
        <w:t>415</w:t>
      </w:r>
      <w:r w:rsidR="003617DD">
        <w:rPr>
          <w:color w:val="auto"/>
          <w:sz w:val="22"/>
          <w:szCs w:val="22"/>
          <w:lang w:val="sr-Cyrl-RS"/>
        </w:rPr>
        <w:t xml:space="preserve">000 </w:t>
      </w:r>
      <w:r w:rsidRPr="00C6371B">
        <w:rPr>
          <w:color w:val="auto"/>
          <w:sz w:val="22"/>
          <w:szCs w:val="22"/>
          <w:lang w:val="sr-Cyrl-RS"/>
        </w:rPr>
        <w:t>–</w:t>
      </w:r>
      <w:r w:rsidR="003617DD">
        <w:rPr>
          <w:color w:val="auto"/>
          <w:sz w:val="22"/>
          <w:szCs w:val="22"/>
          <w:lang w:val="sr-Cyrl-RS"/>
        </w:rPr>
        <w:t xml:space="preserve"> накнаде трошкова за запослене,</w:t>
      </w:r>
      <w:r w:rsidRPr="00C6371B">
        <w:rPr>
          <w:color w:val="auto"/>
          <w:sz w:val="22"/>
          <w:szCs w:val="22"/>
          <w:lang w:val="sr-Cyrl-RS"/>
        </w:rPr>
        <w:t xml:space="preserve"> </w:t>
      </w:r>
      <w:r w:rsidR="00541DE4" w:rsidRPr="00C6371B">
        <w:rPr>
          <w:color w:val="auto"/>
          <w:sz w:val="22"/>
          <w:szCs w:val="22"/>
          <w:lang w:val="sr-Latn-RS"/>
        </w:rPr>
        <w:t xml:space="preserve"> намењен је за трошкове превоза на посао и са посла, </w:t>
      </w:r>
      <w:r w:rsidR="00C6371B" w:rsidRPr="00C6371B">
        <w:rPr>
          <w:color w:val="auto"/>
          <w:sz w:val="22"/>
          <w:szCs w:val="22"/>
          <w:lang w:val="sr-Cyrl-RS"/>
        </w:rPr>
        <w:t>економска класификација</w:t>
      </w:r>
      <w:r w:rsidR="00541DE4" w:rsidRPr="00C6371B">
        <w:rPr>
          <w:color w:val="auto"/>
          <w:sz w:val="22"/>
          <w:szCs w:val="22"/>
          <w:lang w:val="sr-Latn-RS"/>
        </w:rPr>
        <w:t xml:space="preserve"> 422</w:t>
      </w:r>
      <w:r w:rsidR="003617DD">
        <w:rPr>
          <w:color w:val="auto"/>
          <w:sz w:val="22"/>
          <w:szCs w:val="22"/>
          <w:lang w:val="sr-Cyrl-RS"/>
        </w:rPr>
        <w:t xml:space="preserve">000 – трошкови </w:t>
      </w:r>
      <w:r w:rsidR="003617DD">
        <w:rPr>
          <w:color w:val="auto"/>
          <w:sz w:val="22"/>
          <w:szCs w:val="22"/>
          <w:lang w:val="sr-Cyrl-RS"/>
        </w:rPr>
        <w:lastRenderedPageBreak/>
        <w:t>путовања</w:t>
      </w:r>
      <w:r w:rsidR="00541DE4" w:rsidRPr="00C6371B">
        <w:rPr>
          <w:color w:val="auto"/>
          <w:sz w:val="22"/>
          <w:szCs w:val="22"/>
          <w:lang w:val="sr-Latn-RS"/>
        </w:rPr>
        <w:t xml:space="preserve"> намењен је за трошкове дневница на службеном путу, </w:t>
      </w:r>
      <w:r w:rsidR="00C6371B" w:rsidRPr="00C6371B">
        <w:rPr>
          <w:color w:val="auto"/>
          <w:sz w:val="22"/>
          <w:szCs w:val="22"/>
          <w:lang w:val="sr-Cyrl-RS"/>
        </w:rPr>
        <w:t xml:space="preserve">економска класификација </w:t>
      </w:r>
      <w:r w:rsidR="00541DE4" w:rsidRPr="00C6371B">
        <w:rPr>
          <w:color w:val="auto"/>
          <w:sz w:val="22"/>
          <w:szCs w:val="22"/>
          <w:lang w:val="sr-Latn-RS"/>
        </w:rPr>
        <w:t>423</w:t>
      </w:r>
      <w:r w:rsidR="003617DD">
        <w:rPr>
          <w:color w:val="auto"/>
          <w:sz w:val="22"/>
          <w:szCs w:val="22"/>
          <w:lang w:val="sr-Cyrl-RS"/>
        </w:rPr>
        <w:t>000 – услуге по уговору</w:t>
      </w:r>
      <w:r w:rsidR="00541DE4" w:rsidRPr="00C6371B">
        <w:rPr>
          <w:color w:val="auto"/>
          <w:sz w:val="22"/>
          <w:szCs w:val="22"/>
          <w:lang w:val="sr-Latn-RS"/>
        </w:rPr>
        <w:t xml:space="preserve"> односи се на репрезентацију (ресторанске услуге и поклони), </w:t>
      </w:r>
      <w:r w:rsidR="00C6371B" w:rsidRPr="00C6371B">
        <w:rPr>
          <w:color w:val="auto"/>
          <w:sz w:val="22"/>
          <w:szCs w:val="22"/>
          <w:lang w:val="sr-Cyrl-RS"/>
        </w:rPr>
        <w:t>економска класификација</w:t>
      </w:r>
      <w:r w:rsidR="00541DE4" w:rsidRPr="00C6371B">
        <w:rPr>
          <w:color w:val="auto"/>
          <w:sz w:val="22"/>
          <w:szCs w:val="22"/>
          <w:lang w:val="sr-Latn-RS"/>
        </w:rPr>
        <w:t xml:space="preserve"> 426</w:t>
      </w:r>
      <w:r w:rsidR="003617DD">
        <w:rPr>
          <w:color w:val="auto"/>
          <w:sz w:val="22"/>
          <w:szCs w:val="22"/>
          <w:lang w:val="sr-Cyrl-RS"/>
        </w:rPr>
        <w:t>000- материјал</w:t>
      </w:r>
      <w:r w:rsidR="00541DE4" w:rsidRPr="00C6371B">
        <w:rPr>
          <w:color w:val="auto"/>
          <w:sz w:val="22"/>
          <w:szCs w:val="22"/>
          <w:lang w:val="sr-Latn-RS"/>
        </w:rPr>
        <w:t xml:space="preserve"> односи се на набавку цвећа</w:t>
      </w:r>
      <w:r w:rsidR="00C6371B" w:rsidRPr="00C6371B">
        <w:rPr>
          <w:color w:val="auto"/>
          <w:sz w:val="22"/>
          <w:szCs w:val="22"/>
          <w:lang w:val="sr-Cyrl-RS"/>
        </w:rPr>
        <w:t>.</w:t>
      </w:r>
      <w:r w:rsidR="00541DE4" w:rsidRPr="00C6371B">
        <w:rPr>
          <w:color w:val="auto"/>
          <w:sz w:val="22"/>
          <w:szCs w:val="22"/>
          <w:lang w:val="sr-Latn-RS"/>
        </w:rPr>
        <w:t xml:space="preserve"> </w:t>
      </w:r>
    </w:p>
    <w:p w:rsidR="00541DE4" w:rsidRPr="00541DE4" w:rsidRDefault="00541DE4" w:rsidP="00C6371B">
      <w:pPr>
        <w:pStyle w:val="western"/>
        <w:spacing w:after="0" w:line="240" w:lineRule="auto"/>
        <w:jc w:val="both"/>
        <w:rPr>
          <w:color w:val="C00000"/>
          <w:lang w:val="sr-Latn-RS"/>
        </w:rPr>
      </w:pPr>
    </w:p>
    <w:p w:rsidR="00541DE4" w:rsidRPr="00C25B59" w:rsidRDefault="00541DE4" w:rsidP="00541DE4">
      <w:pPr>
        <w:pStyle w:val="western"/>
        <w:spacing w:after="0" w:line="240" w:lineRule="auto"/>
        <w:rPr>
          <w:color w:val="auto"/>
          <w:lang w:val="sr-Latn-RS"/>
        </w:rPr>
      </w:pPr>
      <w:r w:rsidRPr="00C25B59">
        <w:rPr>
          <w:b/>
          <w:bCs/>
          <w:color w:val="auto"/>
          <w:sz w:val="22"/>
          <w:szCs w:val="22"/>
          <w:lang w:val="sr-Latn-RS"/>
        </w:rPr>
        <w:t xml:space="preserve">РАЗДЕО 3 ОПШТИНСКО ВЕЋЕ </w:t>
      </w:r>
    </w:p>
    <w:p w:rsidR="00541DE4" w:rsidRPr="006E2E1E" w:rsidRDefault="006E2E1E" w:rsidP="00541DE4">
      <w:pPr>
        <w:pStyle w:val="western"/>
        <w:spacing w:after="0" w:line="240" w:lineRule="auto"/>
        <w:rPr>
          <w:color w:val="auto"/>
          <w:lang w:val="sr-Cyrl-RS"/>
        </w:rPr>
      </w:pPr>
      <w:r>
        <w:rPr>
          <w:b/>
          <w:bCs/>
          <w:color w:val="auto"/>
          <w:sz w:val="22"/>
          <w:szCs w:val="22"/>
          <w:lang w:val="sr-Cyrl-RS"/>
        </w:rPr>
        <w:t xml:space="preserve">ПРОГРАМ 16: </w:t>
      </w:r>
      <w:r w:rsidR="00541DE4" w:rsidRPr="00C25B59">
        <w:rPr>
          <w:b/>
          <w:bCs/>
          <w:color w:val="auto"/>
          <w:sz w:val="22"/>
          <w:szCs w:val="22"/>
          <w:lang w:val="sr-Latn-RS"/>
        </w:rPr>
        <w:t xml:space="preserve">2101 </w:t>
      </w:r>
      <w:r>
        <w:rPr>
          <w:b/>
          <w:bCs/>
          <w:color w:val="auto"/>
          <w:sz w:val="22"/>
          <w:szCs w:val="22"/>
          <w:lang w:val="sr-Cyrl-RS"/>
        </w:rPr>
        <w:t xml:space="preserve">- </w:t>
      </w:r>
      <w:r w:rsidR="00541DE4" w:rsidRPr="00C25B59">
        <w:rPr>
          <w:b/>
          <w:bCs/>
          <w:color w:val="auto"/>
          <w:sz w:val="22"/>
          <w:szCs w:val="22"/>
          <w:lang w:val="sr-Latn-RS"/>
        </w:rPr>
        <w:t>ПОЛИТИЧКИ СИСТЕМ ЛОКАЛНЕ САМОУПРАВЕ</w:t>
      </w:r>
    </w:p>
    <w:p w:rsidR="00541DE4" w:rsidRPr="006E2E1E" w:rsidRDefault="00541DE4" w:rsidP="00541DE4">
      <w:pPr>
        <w:pStyle w:val="western"/>
        <w:spacing w:after="0" w:line="240" w:lineRule="auto"/>
        <w:rPr>
          <w:color w:val="auto"/>
          <w:lang w:val="sr-Cyrl-RS"/>
        </w:rPr>
      </w:pPr>
      <w:r w:rsidRPr="00C25B59">
        <w:rPr>
          <w:color w:val="auto"/>
        </w:rPr>
        <w:t>•</w:t>
      </w:r>
      <w:r w:rsidRPr="00C25B59">
        <w:rPr>
          <w:color w:val="auto"/>
          <w:sz w:val="22"/>
          <w:szCs w:val="22"/>
        </w:rPr>
        <w:t xml:space="preserve"> </w:t>
      </w:r>
      <w:r w:rsidRPr="00C25B59">
        <w:rPr>
          <w:color w:val="auto"/>
          <w:sz w:val="22"/>
          <w:szCs w:val="22"/>
          <w:u w:val="single"/>
        </w:rPr>
        <w:t>Функција 110- Извршни и законодавни органи, финансијски и фискални послови и спољни послови</w:t>
      </w:r>
    </w:p>
    <w:p w:rsidR="00541DE4" w:rsidRPr="006E2E1E" w:rsidRDefault="00541DE4" w:rsidP="00541DE4">
      <w:pPr>
        <w:pStyle w:val="western"/>
        <w:spacing w:after="0" w:line="240" w:lineRule="auto"/>
        <w:rPr>
          <w:color w:val="auto"/>
          <w:lang w:val="sr-Cyrl-RS"/>
        </w:rPr>
      </w:pPr>
      <w:r w:rsidRPr="00C25B59">
        <w:rPr>
          <w:b/>
          <w:bCs/>
          <w:color w:val="auto"/>
          <w:sz w:val="22"/>
          <w:szCs w:val="22"/>
          <w:lang w:val="sr-Latn-RS"/>
        </w:rPr>
        <w:t>Програмска активност 2101-0002 Функционисање извршних органа</w:t>
      </w:r>
    </w:p>
    <w:p w:rsidR="00541DE4" w:rsidRPr="00480202" w:rsidRDefault="00C25B59" w:rsidP="00541DE4">
      <w:pPr>
        <w:pStyle w:val="western"/>
        <w:spacing w:after="0" w:line="240" w:lineRule="auto"/>
        <w:rPr>
          <w:color w:val="auto"/>
          <w:lang w:val="sr-Cyrl-RS"/>
        </w:rPr>
      </w:pPr>
      <w:r w:rsidRPr="00C25B59">
        <w:rPr>
          <w:color w:val="auto"/>
          <w:sz w:val="22"/>
          <w:szCs w:val="22"/>
          <w:lang w:val="sr-Latn-RS"/>
        </w:rPr>
        <w:t>Овај раздео обухвата позициј</w:t>
      </w:r>
      <w:r w:rsidRPr="00C25B59">
        <w:rPr>
          <w:color w:val="auto"/>
          <w:sz w:val="22"/>
          <w:szCs w:val="22"/>
          <w:lang w:val="sr-Cyrl-RS"/>
        </w:rPr>
        <w:t>у</w:t>
      </w:r>
      <w:r w:rsidR="00541DE4" w:rsidRPr="00C25B59">
        <w:rPr>
          <w:color w:val="auto"/>
          <w:sz w:val="22"/>
          <w:szCs w:val="22"/>
          <w:lang w:val="sr-Latn-RS"/>
        </w:rPr>
        <w:t xml:space="preserve"> буџета </w:t>
      </w:r>
      <w:r w:rsidRPr="00C25B59">
        <w:rPr>
          <w:color w:val="auto"/>
          <w:sz w:val="22"/>
          <w:szCs w:val="22"/>
          <w:lang w:val="sr-Cyrl-RS"/>
        </w:rPr>
        <w:t>18</w:t>
      </w:r>
      <w:r w:rsidR="00541DE4" w:rsidRPr="00C25B59">
        <w:rPr>
          <w:color w:val="auto"/>
          <w:sz w:val="22"/>
          <w:szCs w:val="22"/>
          <w:lang w:val="sr-Latn-RS"/>
        </w:rPr>
        <w:t xml:space="preserve"> и планиран је у укупном износу од </w:t>
      </w:r>
      <w:r w:rsidRPr="00C25B59">
        <w:rPr>
          <w:color w:val="auto"/>
          <w:sz w:val="22"/>
          <w:szCs w:val="22"/>
          <w:lang w:val="sr-Cyrl-RS"/>
        </w:rPr>
        <w:t>2.500.000,00</w:t>
      </w:r>
      <w:r w:rsidRPr="00C25B59">
        <w:rPr>
          <w:color w:val="auto"/>
          <w:sz w:val="22"/>
          <w:szCs w:val="22"/>
          <w:lang w:val="sr-Latn-RS"/>
        </w:rPr>
        <w:t xml:space="preserve"> динар</w:t>
      </w:r>
      <w:r w:rsidRPr="00C25B59">
        <w:rPr>
          <w:color w:val="auto"/>
          <w:sz w:val="22"/>
          <w:szCs w:val="22"/>
          <w:lang w:val="sr-Cyrl-RS"/>
        </w:rPr>
        <w:t>, средства у оквиру овог раздела планирана су за накнаде</w:t>
      </w:r>
      <w:r w:rsidR="00480202">
        <w:rPr>
          <w:color w:val="auto"/>
          <w:sz w:val="22"/>
          <w:szCs w:val="22"/>
          <w:lang w:val="sr-Cyrl-RS"/>
        </w:rPr>
        <w:t xml:space="preserve"> за рад чланова Општинског већа и накнаде за рад чланова општинске жалбене комисије.</w:t>
      </w:r>
    </w:p>
    <w:p w:rsidR="00541DE4" w:rsidRPr="00E00BF7" w:rsidRDefault="00541DE4" w:rsidP="00541DE4">
      <w:pPr>
        <w:pStyle w:val="western"/>
        <w:spacing w:after="0" w:line="240" w:lineRule="auto"/>
        <w:rPr>
          <w:color w:val="C00000"/>
          <w:lang w:val="sr-Cyrl-RS"/>
        </w:rPr>
      </w:pPr>
    </w:p>
    <w:p w:rsidR="00541DE4" w:rsidRPr="00E00BF7" w:rsidRDefault="00541DE4" w:rsidP="00541DE4">
      <w:pPr>
        <w:pStyle w:val="western"/>
        <w:spacing w:after="0" w:line="240" w:lineRule="auto"/>
        <w:rPr>
          <w:color w:val="auto"/>
          <w:lang w:val="sr-Latn-RS"/>
        </w:rPr>
      </w:pPr>
      <w:r w:rsidRPr="00E00BF7">
        <w:rPr>
          <w:b/>
          <w:bCs/>
          <w:color w:val="auto"/>
          <w:sz w:val="22"/>
          <w:szCs w:val="22"/>
          <w:lang w:val="sr-Latn-RS"/>
        </w:rPr>
        <w:t>РАЗДЕО 4 ОПШТИНСКО ЈАВНО ПРАВОБРАНИЛАШТВО</w:t>
      </w:r>
    </w:p>
    <w:p w:rsidR="00541DE4" w:rsidRPr="00E00BF7" w:rsidRDefault="006E2E1E" w:rsidP="00541DE4">
      <w:pPr>
        <w:pStyle w:val="western"/>
        <w:spacing w:after="0" w:line="240" w:lineRule="auto"/>
        <w:rPr>
          <w:color w:val="auto"/>
          <w:lang w:val="sr-Latn-RS"/>
        </w:rPr>
      </w:pPr>
      <w:r>
        <w:rPr>
          <w:b/>
          <w:bCs/>
          <w:color w:val="auto"/>
          <w:sz w:val="22"/>
          <w:szCs w:val="22"/>
          <w:lang w:val="sr-Cyrl-RS"/>
        </w:rPr>
        <w:t xml:space="preserve">ПРОГРАМ 15: </w:t>
      </w:r>
      <w:r w:rsidR="00541DE4" w:rsidRPr="00E00BF7">
        <w:rPr>
          <w:b/>
          <w:bCs/>
          <w:color w:val="auto"/>
          <w:sz w:val="22"/>
          <w:szCs w:val="22"/>
          <w:lang w:val="sr-Latn-RS"/>
        </w:rPr>
        <w:t>0602</w:t>
      </w:r>
      <w:r>
        <w:rPr>
          <w:b/>
          <w:bCs/>
          <w:color w:val="auto"/>
          <w:sz w:val="22"/>
          <w:szCs w:val="22"/>
          <w:lang w:val="sr-Cyrl-RS"/>
        </w:rPr>
        <w:t xml:space="preserve"> -</w:t>
      </w:r>
      <w:r w:rsidR="00541DE4" w:rsidRPr="00E00BF7">
        <w:rPr>
          <w:b/>
          <w:bCs/>
          <w:color w:val="auto"/>
          <w:sz w:val="22"/>
          <w:szCs w:val="22"/>
          <w:lang w:val="sr-Latn-RS"/>
        </w:rPr>
        <w:t xml:space="preserve"> ОПШТЕ УСЛУГЕ ЛОКАЛНЕ САМОУПРАВЕ</w:t>
      </w:r>
    </w:p>
    <w:p w:rsidR="00541DE4" w:rsidRPr="006E2E1E" w:rsidRDefault="00541DE4" w:rsidP="00541DE4">
      <w:pPr>
        <w:pStyle w:val="western"/>
        <w:spacing w:after="0" w:line="240" w:lineRule="auto"/>
        <w:rPr>
          <w:color w:val="C00000"/>
          <w:lang w:val="sr-Cyrl-RS"/>
        </w:rPr>
      </w:pPr>
      <w:r w:rsidRPr="00E00BF7">
        <w:rPr>
          <w:color w:val="auto"/>
        </w:rPr>
        <w:t>•</w:t>
      </w:r>
      <w:r w:rsidRPr="00E00BF7">
        <w:rPr>
          <w:color w:val="auto"/>
          <w:sz w:val="22"/>
          <w:szCs w:val="22"/>
        </w:rPr>
        <w:t xml:space="preserve"> </w:t>
      </w:r>
      <w:r w:rsidRPr="00E00BF7">
        <w:rPr>
          <w:color w:val="auto"/>
          <w:sz w:val="22"/>
          <w:szCs w:val="22"/>
          <w:u w:val="single"/>
        </w:rPr>
        <w:t xml:space="preserve">Функција 330-Судови </w:t>
      </w:r>
    </w:p>
    <w:p w:rsidR="00541DE4" w:rsidRPr="006E2E1E" w:rsidRDefault="00541DE4" w:rsidP="00541DE4">
      <w:pPr>
        <w:pStyle w:val="western"/>
        <w:spacing w:after="0" w:line="240" w:lineRule="auto"/>
        <w:rPr>
          <w:color w:val="auto"/>
          <w:lang w:val="sr-Cyrl-RS"/>
        </w:rPr>
      </w:pPr>
      <w:r w:rsidRPr="00E00BF7">
        <w:rPr>
          <w:b/>
          <w:bCs/>
          <w:color w:val="auto"/>
          <w:sz w:val="22"/>
          <w:szCs w:val="22"/>
          <w:lang w:val="sr-Latn-RS"/>
        </w:rPr>
        <w:t>Програмска активност 0602-0004 Општинско/градско правобранилаштво</w:t>
      </w:r>
    </w:p>
    <w:p w:rsidR="00541DE4" w:rsidRPr="00E00BF7" w:rsidRDefault="00541DE4" w:rsidP="00541DE4">
      <w:pPr>
        <w:pStyle w:val="western"/>
        <w:spacing w:after="0" w:line="240" w:lineRule="auto"/>
        <w:rPr>
          <w:color w:val="auto"/>
          <w:lang w:val="sr-Latn-RS"/>
        </w:rPr>
      </w:pPr>
      <w:r w:rsidRPr="00E00BF7">
        <w:rPr>
          <w:color w:val="auto"/>
          <w:sz w:val="22"/>
          <w:szCs w:val="22"/>
          <w:lang w:val="sr-Latn-RS"/>
        </w:rPr>
        <w:t xml:space="preserve">Овај раздео у укупном износу од </w:t>
      </w:r>
      <w:r w:rsidR="00E00BF7" w:rsidRPr="00E00BF7">
        <w:rPr>
          <w:color w:val="auto"/>
          <w:sz w:val="22"/>
          <w:szCs w:val="22"/>
          <w:lang w:val="sr-Cyrl-RS"/>
        </w:rPr>
        <w:t>1.2</w:t>
      </w:r>
      <w:r w:rsidR="00E475AC">
        <w:rPr>
          <w:color w:val="auto"/>
          <w:sz w:val="22"/>
          <w:szCs w:val="22"/>
          <w:lang w:val="sr-Cyrl-RS"/>
        </w:rPr>
        <w:t>97.1</w:t>
      </w:r>
      <w:r w:rsidR="00E00BF7" w:rsidRPr="00E00BF7">
        <w:rPr>
          <w:color w:val="auto"/>
          <w:sz w:val="22"/>
          <w:szCs w:val="22"/>
          <w:lang w:val="sr-Cyrl-RS"/>
        </w:rPr>
        <w:t>00</w:t>
      </w:r>
      <w:r w:rsidRPr="00E00BF7">
        <w:rPr>
          <w:color w:val="auto"/>
          <w:sz w:val="22"/>
          <w:szCs w:val="22"/>
          <w:lang w:val="sr-Latn-RS"/>
        </w:rPr>
        <w:t xml:space="preserve">,00 динара обухвата позиције од </w:t>
      </w:r>
      <w:r w:rsidR="00E00BF7" w:rsidRPr="00E00BF7">
        <w:rPr>
          <w:color w:val="auto"/>
          <w:sz w:val="22"/>
          <w:szCs w:val="22"/>
          <w:lang w:val="sr-Cyrl-RS"/>
        </w:rPr>
        <w:t>19</w:t>
      </w:r>
      <w:r w:rsidRPr="00E00BF7">
        <w:rPr>
          <w:color w:val="auto"/>
          <w:sz w:val="22"/>
          <w:szCs w:val="22"/>
          <w:lang w:val="sr-Latn-RS"/>
        </w:rPr>
        <w:t>-</w:t>
      </w:r>
      <w:r w:rsidR="00E00BF7" w:rsidRPr="00E00BF7">
        <w:rPr>
          <w:color w:val="auto"/>
          <w:sz w:val="22"/>
          <w:szCs w:val="22"/>
          <w:lang w:val="sr-Cyrl-RS"/>
        </w:rPr>
        <w:t>26</w:t>
      </w:r>
      <w:r w:rsidR="00E00BF7">
        <w:rPr>
          <w:color w:val="auto"/>
          <w:sz w:val="22"/>
          <w:szCs w:val="22"/>
          <w:lang w:val="sr-Latn-RS"/>
        </w:rPr>
        <w:t xml:space="preserve"> које су предвиђене за зарад</w:t>
      </w:r>
      <w:r w:rsidR="00E00BF7">
        <w:rPr>
          <w:color w:val="auto"/>
          <w:sz w:val="22"/>
          <w:szCs w:val="22"/>
          <w:lang w:val="sr-Cyrl-RS"/>
        </w:rPr>
        <w:t>у</w:t>
      </w:r>
      <w:r w:rsidRPr="00E00BF7">
        <w:rPr>
          <w:color w:val="auto"/>
          <w:sz w:val="22"/>
          <w:szCs w:val="22"/>
          <w:lang w:val="sr-Latn-RS"/>
        </w:rPr>
        <w:t xml:space="preserve"> и материјалне трошкове Општинског јавног правобраниоца.</w:t>
      </w:r>
    </w:p>
    <w:p w:rsidR="00541DE4" w:rsidRPr="006E2E1E" w:rsidRDefault="00541DE4" w:rsidP="00541DE4">
      <w:pPr>
        <w:pStyle w:val="western"/>
        <w:spacing w:after="0" w:line="240" w:lineRule="auto"/>
        <w:rPr>
          <w:color w:val="C00000"/>
          <w:lang w:val="sr-Cyrl-RS"/>
        </w:rPr>
      </w:pPr>
    </w:p>
    <w:p w:rsidR="00541DE4" w:rsidRPr="007441BA" w:rsidRDefault="00541DE4" w:rsidP="00541DE4">
      <w:pPr>
        <w:pStyle w:val="western"/>
        <w:spacing w:after="0" w:line="240" w:lineRule="auto"/>
        <w:rPr>
          <w:color w:val="auto"/>
          <w:lang w:val="sr-Cyrl-RS"/>
        </w:rPr>
      </w:pPr>
      <w:r w:rsidRPr="00771ECE">
        <w:rPr>
          <w:b/>
          <w:bCs/>
          <w:color w:val="auto"/>
          <w:sz w:val="22"/>
          <w:szCs w:val="22"/>
          <w:lang w:val="sr-Latn-RS"/>
        </w:rPr>
        <w:t xml:space="preserve">РАЗДЕО 5 ОПШТИНСКА УПРАВА </w:t>
      </w:r>
    </w:p>
    <w:p w:rsidR="00541DE4" w:rsidRPr="00771ECE" w:rsidRDefault="00541DE4" w:rsidP="00541DE4">
      <w:pPr>
        <w:pStyle w:val="western"/>
        <w:spacing w:after="0" w:line="240" w:lineRule="auto"/>
        <w:rPr>
          <w:color w:val="auto"/>
          <w:lang w:val="sr-Latn-RS"/>
        </w:rPr>
      </w:pPr>
      <w:r w:rsidRPr="00771ECE">
        <w:rPr>
          <w:b/>
          <w:bCs/>
          <w:color w:val="auto"/>
          <w:sz w:val="22"/>
          <w:szCs w:val="22"/>
          <w:lang w:val="sr-Latn-RS"/>
        </w:rPr>
        <w:t>ПРОГРАМ 11:</w:t>
      </w:r>
      <w:r w:rsidR="007441BA">
        <w:rPr>
          <w:b/>
          <w:bCs/>
          <w:color w:val="auto"/>
          <w:sz w:val="22"/>
          <w:szCs w:val="22"/>
          <w:lang w:val="sr-Cyrl-RS"/>
        </w:rPr>
        <w:t xml:space="preserve"> 0902 -</w:t>
      </w:r>
      <w:r w:rsidRPr="00771ECE">
        <w:rPr>
          <w:b/>
          <w:bCs/>
          <w:color w:val="auto"/>
          <w:sz w:val="22"/>
          <w:szCs w:val="22"/>
          <w:lang w:val="sr-Latn-RS"/>
        </w:rPr>
        <w:t xml:space="preserve"> СОЦИЈАЛНА И ДЕЧИЈА ЗАШТИТА </w:t>
      </w:r>
    </w:p>
    <w:p w:rsidR="00541DE4" w:rsidRPr="00771ECE" w:rsidRDefault="00541DE4" w:rsidP="00541DE4">
      <w:pPr>
        <w:pStyle w:val="western"/>
        <w:spacing w:after="0" w:line="240" w:lineRule="auto"/>
        <w:rPr>
          <w:color w:val="auto"/>
          <w:lang w:val="sr-Latn-RS"/>
        </w:rPr>
      </w:pPr>
    </w:p>
    <w:p w:rsidR="00541DE4" w:rsidRPr="00E475AC" w:rsidRDefault="00541DE4" w:rsidP="00E475AC">
      <w:pPr>
        <w:pStyle w:val="western"/>
        <w:spacing w:after="0" w:line="240" w:lineRule="auto"/>
        <w:jc w:val="both"/>
        <w:rPr>
          <w:color w:val="auto"/>
          <w:lang w:val="sr-Cyrl-RS"/>
        </w:rPr>
      </w:pPr>
      <w:r w:rsidRPr="00771ECE">
        <w:rPr>
          <w:color w:val="auto"/>
          <w:sz w:val="22"/>
          <w:szCs w:val="22"/>
          <w:lang w:val="sr-Latn-RS"/>
        </w:rPr>
        <w:t xml:space="preserve">У оквиру програма дефинисани су циљеви и индикатори који се тичу унапређења родне равноправности. Циљ је утврђивање родно одговорних потреба за услугама социјалне заштите у општини </w:t>
      </w:r>
      <w:r w:rsidR="00E475AC">
        <w:rPr>
          <w:color w:val="auto"/>
          <w:sz w:val="22"/>
          <w:szCs w:val="22"/>
          <w:lang w:val="sr-Cyrl-RS"/>
        </w:rPr>
        <w:t>Ариље</w:t>
      </w:r>
      <w:r w:rsidRPr="00771ECE">
        <w:rPr>
          <w:color w:val="auto"/>
          <w:sz w:val="22"/>
          <w:szCs w:val="22"/>
          <w:lang w:val="sr-Latn-RS"/>
        </w:rPr>
        <w:t xml:space="preserve"> а индикатор је спроведена анализа </w:t>
      </w:r>
      <w:r w:rsidR="00E475AC">
        <w:rPr>
          <w:color w:val="auto"/>
          <w:sz w:val="22"/>
          <w:szCs w:val="22"/>
          <w:lang w:val="sr-Latn-RS"/>
        </w:rPr>
        <w:t>процена потреба за услугама соц</w:t>
      </w:r>
      <w:r w:rsidR="00E475AC">
        <w:rPr>
          <w:color w:val="auto"/>
          <w:sz w:val="22"/>
          <w:szCs w:val="22"/>
          <w:lang w:val="sr-Cyrl-RS"/>
        </w:rPr>
        <w:t xml:space="preserve">ијалне </w:t>
      </w:r>
      <w:r w:rsidRPr="00771ECE">
        <w:rPr>
          <w:color w:val="auto"/>
          <w:sz w:val="22"/>
          <w:szCs w:val="22"/>
          <w:lang w:val="sr-Latn-RS"/>
        </w:rPr>
        <w:t>заштите у општини</w:t>
      </w:r>
      <w:r w:rsidR="00E475AC">
        <w:rPr>
          <w:color w:val="auto"/>
          <w:sz w:val="22"/>
          <w:szCs w:val="22"/>
          <w:lang w:val="sr-Cyrl-RS"/>
        </w:rPr>
        <w:t>.</w:t>
      </w:r>
    </w:p>
    <w:p w:rsidR="00541DE4" w:rsidRPr="00641EF3" w:rsidRDefault="00641EF3" w:rsidP="00541DE4">
      <w:pPr>
        <w:pStyle w:val="western"/>
        <w:spacing w:after="0" w:line="240" w:lineRule="auto"/>
        <w:rPr>
          <w:color w:val="auto"/>
          <w:lang w:val="sr-Cyrl-RS"/>
        </w:rPr>
      </w:pPr>
      <w:r>
        <w:rPr>
          <w:color w:val="auto"/>
          <w:lang w:val="sr-Cyrl-RS"/>
        </w:rPr>
        <w:lastRenderedPageBreak/>
        <w:t xml:space="preserve"> </w:t>
      </w:r>
    </w:p>
    <w:p w:rsidR="00541DE4" w:rsidRPr="00771ECE" w:rsidRDefault="00541DE4" w:rsidP="00541DE4">
      <w:pPr>
        <w:pStyle w:val="western"/>
        <w:spacing w:after="0" w:line="240" w:lineRule="auto"/>
        <w:rPr>
          <w:color w:val="auto"/>
          <w:lang w:val="sr-Cyrl-RS"/>
        </w:rPr>
      </w:pPr>
      <w:r w:rsidRPr="00771ECE">
        <w:rPr>
          <w:color w:val="auto"/>
          <w:sz w:val="22"/>
          <w:szCs w:val="22"/>
        </w:rPr>
        <w:t xml:space="preserve"> </w:t>
      </w:r>
      <w:r w:rsidR="00771ECE" w:rsidRPr="00771ECE">
        <w:rPr>
          <w:color w:val="auto"/>
          <w:sz w:val="22"/>
          <w:szCs w:val="22"/>
          <w:u w:val="single"/>
        </w:rPr>
        <w:t>Функција 0</w:t>
      </w:r>
      <w:r w:rsidR="00771ECE" w:rsidRPr="00771ECE">
        <w:rPr>
          <w:color w:val="auto"/>
          <w:sz w:val="22"/>
          <w:szCs w:val="22"/>
          <w:u w:val="single"/>
          <w:lang w:val="sr-Cyrl-RS"/>
        </w:rPr>
        <w:t>4</w:t>
      </w:r>
      <w:r w:rsidRPr="00771ECE">
        <w:rPr>
          <w:color w:val="auto"/>
          <w:sz w:val="22"/>
          <w:szCs w:val="22"/>
          <w:u w:val="single"/>
        </w:rPr>
        <w:t xml:space="preserve">0- </w:t>
      </w:r>
      <w:r w:rsidR="00771ECE" w:rsidRPr="00771ECE">
        <w:rPr>
          <w:color w:val="auto"/>
          <w:sz w:val="22"/>
          <w:szCs w:val="22"/>
          <w:u w:val="single"/>
          <w:lang w:val="sr-Cyrl-RS"/>
        </w:rPr>
        <w:t>Породица и деца</w:t>
      </w:r>
    </w:p>
    <w:p w:rsidR="00541DE4" w:rsidRPr="00771ECE" w:rsidRDefault="00771ECE" w:rsidP="00541DE4">
      <w:pPr>
        <w:pStyle w:val="western"/>
        <w:spacing w:after="0" w:line="240" w:lineRule="auto"/>
        <w:rPr>
          <w:color w:val="C00000"/>
          <w:lang w:val="sr-Cyrl-RS"/>
        </w:rPr>
      </w:pPr>
      <w:r w:rsidRPr="00771ECE">
        <w:rPr>
          <w:b/>
          <w:bCs/>
          <w:color w:val="auto"/>
          <w:sz w:val="22"/>
          <w:szCs w:val="22"/>
          <w:lang w:val="sr-Latn-RS"/>
        </w:rPr>
        <w:t>амска активност 0902</w:t>
      </w:r>
      <w:r w:rsidRPr="00771ECE">
        <w:rPr>
          <w:b/>
          <w:bCs/>
          <w:color w:val="auto"/>
          <w:sz w:val="22"/>
          <w:szCs w:val="22"/>
          <w:lang w:val="sr-Cyrl-RS"/>
        </w:rPr>
        <w:t xml:space="preserve"> </w:t>
      </w:r>
      <w:r w:rsidRPr="00771ECE">
        <w:rPr>
          <w:b/>
          <w:bCs/>
          <w:color w:val="auto"/>
          <w:sz w:val="22"/>
          <w:szCs w:val="22"/>
          <w:lang w:val="sr-Latn-RS"/>
        </w:rPr>
        <w:t>–</w:t>
      </w:r>
      <w:r w:rsidRPr="00771ECE">
        <w:rPr>
          <w:b/>
          <w:bCs/>
          <w:color w:val="auto"/>
          <w:sz w:val="22"/>
          <w:szCs w:val="22"/>
          <w:lang w:val="sr-Cyrl-RS"/>
        </w:rPr>
        <w:t xml:space="preserve"> </w:t>
      </w:r>
      <w:r w:rsidRPr="00771ECE">
        <w:rPr>
          <w:b/>
          <w:bCs/>
          <w:color w:val="auto"/>
          <w:sz w:val="22"/>
          <w:szCs w:val="22"/>
          <w:lang w:val="sr-Latn-RS"/>
        </w:rPr>
        <w:t>0</w:t>
      </w:r>
      <w:r w:rsidRPr="00771ECE">
        <w:rPr>
          <w:b/>
          <w:bCs/>
          <w:color w:val="auto"/>
          <w:sz w:val="22"/>
          <w:szCs w:val="22"/>
          <w:lang w:val="sr-Cyrl-RS"/>
        </w:rPr>
        <w:t xml:space="preserve">019 </w:t>
      </w:r>
      <w:r w:rsidRPr="00771ECE">
        <w:rPr>
          <w:b/>
          <w:bCs/>
          <w:color w:val="auto"/>
          <w:sz w:val="22"/>
          <w:szCs w:val="22"/>
          <w:lang w:val="sr-Latn-RS"/>
        </w:rPr>
        <w:t>–</w:t>
      </w:r>
      <w:r w:rsidRPr="00771ECE">
        <w:rPr>
          <w:b/>
          <w:bCs/>
          <w:color w:val="auto"/>
          <w:sz w:val="22"/>
          <w:szCs w:val="22"/>
          <w:lang w:val="sr-Cyrl-RS"/>
        </w:rPr>
        <w:t xml:space="preserve"> Подршка деци и породици са децом</w:t>
      </w:r>
    </w:p>
    <w:p w:rsidR="00541DE4" w:rsidRPr="00641EF3" w:rsidRDefault="00541DE4" w:rsidP="00C83D95">
      <w:pPr>
        <w:pStyle w:val="western"/>
        <w:spacing w:after="0" w:line="240" w:lineRule="auto"/>
        <w:jc w:val="both"/>
        <w:rPr>
          <w:color w:val="auto"/>
          <w:lang w:val="sr-Cyrl-RS"/>
        </w:rPr>
      </w:pPr>
      <w:r w:rsidRPr="00641EF3">
        <w:rPr>
          <w:color w:val="auto"/>
          <w:sz w:val="22"/>
          <w:szCs w:val="22"/>
          <w:lang w:val="sr-Latn-RS"/>
        </w:rPr>
        <w:t xml:space="preserve">У оквиру ове програмске активности на позицији </w:t>
      </w:r>
      <w:r w:rsidR="00771ECE" w:rsidRPr="00641EF3">
        <w:rPr>
          <w:color w:val="auto"/>
          <w:sz w:val="22"/>
          <w:szCs w:val="22"/>
          <w:lang w:val="sr-Cyrl-RS"/>
        </w:rPr>
        <w:t>27</w:t>
      </w:r>
      <w:r w:rsidR="00771ECE" w:rsidRPr="00641EF3">
        <w:rPr>
          <w:color w:val="auto"/>
          <w:sz w:val="22"/>
          <w:szCs w:val="22"/>
          <w:lang w:val="sr-Latn-RS"/>
        </w:rPr>
        <w:t>.финансира</w:t>
      </w:r>
      <w:r w:rsidR="00771ECE" w:rsidRPr="00641EF3">
        <w:rPr>
          <w:color w:val="auto"/>
          <w:sz w:val="22"/>
          <w:szCs w:val="22"/>
          <w:lang w:val="sr-Cyrl-RS"/>
        </w:rPr>
        <w:t xml:space="preserve"> </w:t>
      </w:r>
      <w:r w:rsidRPr="00641EF3">
        <w:rPr>
          <w:color w:val="auto"/>
          <w:sz w:val="22"/>
          <w:szCs w:val="22"/>
          <w:lang w:val="sr-Latn-RS"/>
        </w:rPr>
        <w:t xml:space="preserve"> се </w:t>
      </w:r>
      <w:r w:rsidR="00771ECE" w:rsidRPr="00641EF3">
        <w:rPr>
          <w:color w:val="auto"/>
          <w:sz w:val="22"/>
          <w:szCs w:val="22"/>
          <w:lang w:val="sr-Cyrl-RS"/>
        </w:rPr>
        <w:t xml:space="preserve">: </w:t>
      </w:r>
      <w:r w:rsidR="006E2E1E">
        <w:rPr>
          <w:color w:val="auto"/>
          <w:sz w:val="22"/>
          <w:szCs w:val="22"/>
          <w:lang w:val="sr-Cyrl-RS"/>
        </w:rPr>
        <w:t>услуге личног  пратииоца</w:t>
      </w:r>
      <w:r w:rsidR="00771ECE" w:rsidRPr="00641EF3">
        <w:rPr>
          <w:color w:val="auto"/>
          <w:sz w:val="22"/>
          <w:szCs w:val="22"/>
          <w:lang w:val="sr-Cyrl-RS"/>
        </w:rPr>
        <w:t xml:space="preserve"> деце са посебним потребама</w:t>
      </w:r>
      <w:r w:rsidR="00DD3335">
        <w:rPr>
          <w:color w:val="auto"/>
          <w:sz w:val="22"/>
          <w:szCs w:val="22"/>
          <w:lang w:val="sr-Cyrl-RS"/>
        </w:rPr>
        <w:t xml:space="preserve"> ( 8.500.000,00 динара)</w:t>
      </w:r>
      <w:r w:rsidR="00771ECE" w:rsidRPr="00641EF3">
        <w:rPr>
          <w:color w:val="auto"/>
          <w:sz w:val="22"/>
          <w:szCs w:val="22"/>
          <w:lang w:val="sr-Cyrl-RS"/>
        </w:rPr>
        <w:t>, накнада за опрему за новорођену децу</w:t>
      </w:r>
      <w:r w:rsidR="00DD3335">
        <w:rPr>
          <w:color w:val="auto"/>
          <w:sz w:val="22"/>
          <w:szCs w:val="22"/>
          <w:lang w:val="sr-Cyrl-RS"/>
        </w:rPr>
        <w:t xml:space="preserve"> (3.200.000,00 динара)</w:t>
      </w:r>
      <w:r w:rsidR="00771ECE" w:rsidRPr="00641EF3">
        <w:rPr>
          <w:color w:val="auto"/>
          <w:sz w:val="22"/>
          <w:szCs w:val="22"/>
          <w:lang w:val="sr-Cyrl-RS"/>
        </w:rPr>
        <w:t>, услуге СОС</w:t>
      </w:r>
      <w:r w:rsidR="00641EF3" w:rsidRPr="00641EF3">
        <w:rPr>
          <w:color w:val="auto"/>
          <w:sz w:val="22"/>
          <w:szCs w:val="22"/>
          <w:lang w:val="sr-Cyrl-RS"/>
        </w:rPr>
        <w:t xml:space="preserve"> телефона</w:t>
      </w:r>
      <w:r w:rsidR="00DD3335">
        <w:rPr>
          <w:color w:val="auto"/>
          <w:sz w:val="22"/>
          <w:szCs w:val="22"/>
          <w:lang w:val="sr-Cyrl-RS"/>
        </w:rPr>
        <w:t xml:space="preserve"> ( 300.000,00 динара) и картице три плус (105.000,00 динара)</w:t>
      </w:r>
      <w:r w:rsidR="00641EF3" w:rsidRPr="00641EF3">
        <w:rPr>
          <w:color w:val="auto"/>
          <w:sz w:val="22"/>
          <w:szCs w:val="22"/>
          <w:lang w:val="sr-Cyrl-RS"/>
        </w:rPr>
        <w:t>.</w:t>
      </w:r>
    </w:p>
    <w:p w:rsidR="00541DE4" w:rsidRPr="007441BA" w:rsidRDefault="00541DE4" w:rsidP="00C83D95">
      <w:pPr>
        <w:pStyle w:val="western"/>
        <w:spacing w:after="0" w:line="240" w:lineRule="auto"/>
        <w:jc w:val="both"/>
        <w:rPr>
          <w:color w:val="auto"/>
          <w:lang w:val="sr-Cyrl-RS"/>
        </w:rPr>
      </w:pPr>
      <w:r w:rsidRPr="00641EF3">
        <w:rPr>
          <w:color w:val="auto"/>
          <w:sz w:val="22"/>
          <w:szCs w:val="22"/>
          <w:lang w:val="sr-Latn-RS"/>
        </w:rPr>
        <w:t>Што се тиче личног пратиоца деце, ту врло често може доћи до промена у броју деце која су обухваћена овом услугом.</w:t>
      </w:r>
      <w:r w:rsidR="00641EF3" w:rsidRPr="00641EF3">
        <w:rPr>
          <w:color w:val="auto"/>
          <w:sz w:val="22"/>
          <w:szCs w:val="22"/>
          <w:lang w:val="sr-Cyrl-RS"/>
        </w:rPr>
        <w:t xml:space="preserve"> </w:t>
      </w:r>
      <w:r w:rsidRPr="00641EF3">
        <w:rPr>
          <w:color w:val="auto"/>
          <w:sz w:val="22"/>
          <w:szCs w:val="22"/>
          <w:lang w:val="sr-Latn-RS"/>
        </w:rPr>
        <w:t>Решења из те области доноси Интерересорна комисија.</w:t>
      </w:r>
    </w:p>
    <w:p w:rsidR="00541DE4" w:rsidRPr="00DD3335" w:rsidRDefault="00541DE4" w:rsidP="00C83D95">
      <w:pPr>
        <w:pStyle w:val="western"/>
        <w:spacing w:after="0" w:line="240" w:lineRule="auto"/>
        <w:jc w:val="both"/>
        <w:rPr>
          <w:color w:val="auto"/>
          <w:lang w:val="sr-Cyrl-RS"/>
        </w:rPr>
      </w:pPr>
      <w:r w:rsidRPr="00DD3335">
        <w:rPr>
          <w:b/>
          <w:bCs/>
          <w:color w:val="auto"/>
          <w:sz w:val="22"/>
          <w:szCs w:val="22"/>
          <w:lang w:val="sr-Latn-RS"/>
        </w:rPr>
        <w:t>Програмска активност 0902-00</w:t>
      </w:r>
      <w:r w:rsidR="00DD3335" w:rsidRPr="00DD3335">
        <w:rPr>
          <w:b/>
          <w:bCs/>
          <w:color w:val="auto"/>
          <w:sz w:val="22"/>
          <w:szCs w:val="22"/>
          <w:lang w:val="sr-Cyrl-RS"/>
        </w:rPr>
        <w:t>20</w:t>
      </w:r>
      <w:r w:rsidRPr="00DD3335">
        <w:rPr>
          <w:b/>
          <w:bCs/>
          <w:color w:val="auto"/>
          <w:sz w:val="22"/>
          <w:szCs w:val="22"/>
          <w:lang w:val="sr-Latn-RS"/>
        </w:rPr>
        <w:t>-</w:t>
      </w:r>
      <w:r w:rsidR="00DD3335" w:rsidRPr="00DD3335">
        <w:rPr>
          <w:b/>
          <w:bCs/>
          <w:color w:val="auto"/>
          <w:sz w:val="22"/>
          <w:szCs w:val="22"/>
          <w:lang w:val="sr-Cyrl-RS"/>
        </w:rPr>
        <w:t>подршка рађању и родитељству</w:t>
      </w:r>
    </w:p>
    <w:p w:rsidR="00541DE4" w:rsidRPr="00DF0A63" w:rsidRDefault="00541DE4" w:rsidP="00C83D95">
      <w:pPr>
        <w:pStyle w:val="western"/>
        <w:spacing w:after="0" w:line="240" w:lineRule="auto"/>
        <w:jc w:val="both"/>
        <w:rPr>
          <w:color w:val="auto"/>
          <w:sz w:val="22"/>
          <w:szCs w:val="22"/>
          <w:lang w:val="sr-Latn-RS"/>
        </w:rPr>
      </w:pPr>
      <w:r w:rsidRPr="00DF0A63">
        <w:rPr>
          <w:color w:val="auto"/>
          <w:sz w:val="22"/>
          <w:szCs w:val="22"/>
          <w:lang w:val="sr-Latn-RS"/>
        </w:rPr>
        <w:t xml:space="preserve">Ова програмска активност на позицији </w:t>
      </w:r>
      <w:r w:rsidR="00DD3335" w:rsidRPr="00DF0A63">
        <w:rPr>
          <w:color w:val="auto"/>
          <w:sz w:val="22"/>
          <w:szCs w:val="22"/>
          <w:lang w:val="sr-Cyrl-RS"/>
        </w:rPr>
        <w:t>28</w:t>
      </w:r>
      <w:r w:rsidRPr="00DF0A63">
        <w:rPr>
          <w:color w:val="auto"/>
          <w:sz w:val="22"/>
          <w:szCs w:val="22"/>
          <w:lang w:val="sr-Latn-RS"/>
        </w:rPr>
        <w:t xml:space="preserve">. у износу од </w:t>
      </w:r>
      <w:r w:rsidR="00DD3335" w:rsidRPr="00DF0A63">
        <w:rPr>
          <w:color w:val="auto"/>
          <w:sz w:val="22"/>
          <w:szCs w:val="22"/>
          <w:lang w:val="sr-Cyrl-RS"/>
        </w:rPr>
        <w:t>2.000</w:t>
      </w:r>
      <w:r w:rsidRPr="00DF0A63">
        <w:rPr>
          <w:color w:val="auto"/>
          <w:sz w:val="22"/>
          <w:szCs w:val="22"/>
          <w:lang w:val="sr-Latn-RS"/>
        </w:rPr>
        <w:t xml:space="preserve">.000,00 динара </w:t>
      </w:r>
      <w:r w:rsidR="00DD3335" w:rsidRPr="00DF0A63">
        <w:rPr>
          <w:color w:val="auto"/>
          <w:sz w:val="22"/>
          <w:szCs w:val="22"/>
          <w:lang w:val="sr-Cyrl-RS"/>
        </w:rPr>
        <w:t>средства су намењена подршци брачним паровима у поступку вантелесне оплодње</w:t>
      </w:r>
      <w:r w:rsidRPr="00DF0A63">
        <w:rPr>
          <w:color w:val="auto"/>
          <w:sz w:val="22"/>
          <w:szCs w:val="22"/>
          <w:lang w:val="sr-Latn-RS"/>
        </w:rPr>
        <w:t>.</w:t>
      </w:r>
    </w:p>
    <w:p w:rsidR="00541DE4" w:rsidRPr="006E2E1E" w:rsidRDefault="00DF0A63" w:rsidP="00C83D95">
      <w:pPr>
        <w:pStyle w:val="western"/>
        <w:spacing w:after="0" w:line="240" w:lineRule="auto"/>
        <w:jc w:val="both"/>
        <w:rPr>
          <w:color w:val="auto"/>
          <w:sz w:val="22"/>
          <w:szCs w:val="22"/>
          <w:u w:val="single"/>
          <w:lang w:val="sr-Cyrl-RS"/>
        </w:rPr>
      </w:pPr>
      <w:r w:rsidRPr="006E2E1E">
        <w:rPr>
          <w:color w:val="auto"/>
          <w:sz w:val="22"/>
          <w:szCs w:val="22"/>
          <w:u w:val="single"/>
          <w:lang w:val="sr-Cyrl-RS"/>
        </w:rPr>
        <w:t>Функција 070 – социјална помоћ угроженом становништву</w:t>
      </w:r>
    </w:p>
    <w:p w:rsidR="00541DE4" w:rsidRPr="00DF0A63" w:rsidRDefault="00541DE4" w:rsidP="00C83D95">
      <w:pPr>
        <w:pStyle w:val="western"/>
        <w:spacing w:after="0" w:line="240" w:lineRule="auto"/>
        <w:jc w:val="both"/>
        <w:rPr>
          <w:color w:val="C00000"/>
          <w:lang w:val="sr-Cyrl-RS"/>
        </w:rPr>
      </w:pPr>
      <w:r w:rsidRPr="00DF0A63">
        <w:rPr>
          <w:b/>
          <w:bCs/>
          <w:color w:val="auto"/>
          <w:sz w:val="22"/>
          <w:szCs w:val="22"/>
          <w:lang w:val="sr-Latn-RS"/>
        </w:rPr>
        <w:t>Програмска активност 0902-00</w:t>
      </w:r>
      <w:r w:rsidR="00DF0A63" w:rsidRPr="00DF0A63">
        <w:rPr>
          <w:b/>
          <w:bCs/>
          <w:color w:val="auto"/>
          <w:sz w:val="22"/>
          <w:szCs w:val="22"/>
          <w:lang w:val="sr-Cyrl-RS"/>
        </w:rPr>
        <w:t>01</w:t>
      </w:r>
      <w:r w:rsidRPr="00DF0A63">
        <w:rPr>
          <w:b/>
          <w:bCs/>
          <w:color w:val="auto"/>
          <w:sz w:val="22"/>
          <w:szCs w:val="22"/>
          <w:lang w:val="sr-Latn-RS"/>
        </w:rPr>
        <w:t xml:space="preserve"> </w:t>
      </w:r>
      <w:r w:rsidR="00DF0A63" w:rsidRPr="00DF0A63">
        <w:rPr>
          <w:b/>
          <w:bCs/>
          <w:color w:val="auto"/>
          <w:sz w:val="22"/>
          <w:szCs w:val="22"/>
          <w:lang w:val="sr-Cyrl-RS"/>
        </w:rPr>
        <w:t xml:space="preserve"> - Једнократне помоћи и други облици помоћи</w:t>
      </w:r>
    </w:p>
    <w:p w:rsidR="00541DE4" w:rsidRPr="00DF0A63" w:rsidRDefault="00541DE4" w:rsidP="00C83D95">
      <w:pPr>
        <w:pStyle w:val="western"/>
        <w:spacing w:after="0" w:line="240" w:lineRule="auto"/>
        <w:jc w:val="both"/>
        <w:rPr>
          <w:color w:val="auto"/>
          <w:lang w:val="sr-Cyrl-RS"/>
        </w:rPr>
      </w:pPr>
      <w:r w:rsidRPr="00DF0A63">
        <w:rPr>
          <w:color w:val="auto"/>
          <w:sz w:val="22"/>
          <w:szCs w:val="22"/>
          <w:lang w:val="sr-Latn-RS"/>
        </w:rPr>
        <w:t xml:space="preserve">Ова програмска активносту укупном износу од </w:t>
      </w:r>
      <w:r w:rsidR="00DF0A63" w:rsidRPr="00DF0A63">
        <w:rPr>
          <w:color w:val="auto"/>
          <w:sz w:val="22"/>
          <w:szCs w:val="22"/>
          <w:lang w:val="sr-Cyrl-RS"/>
        </w:rPr>
        <w:t>10.526.000</w:t>
      </w:r>
      <w:r w:rsidRPr="00DF0A63">
        <w:rPr>
          <w:color w:val="auto"/>
          <w:sz w:val="22"/>
          <w:szCs w:val="22"/>
          <w:lang w:val="sr-Latn-RS"/>
        </w:rPr>
        <w:t xml:space="preserve">,00 динара, на позицији </w:t>
      </w:r>
      <w:r w:rsidR="00DF0A63" w:rsidRPr="00DF0A63">
        <w:rPr>
          <w:color w:val="auto"/>
          <w:sz w:val="22"/>
          <w:szCs w:val="22"/>
          <w:lang w:val="sr-Cyrl-RS"/>
        </w:rPr>
        <w:t>29</w:t>
      </w:r>
      <w:r w:rsidRPr="00DF0A63">
        <w:rPr>
          <w:color w:val="auto"/>
          <w:sz w:val="22"/>
          <w:szCs w:val="22"/>
          <w:lang w:val="sr-Latn-RS"/>
        </w:rPr>
        <w:t>. односи се на</w:t>
      </w:r>
      <w:r w:rsidR="00DF0A63" w:rsidRPr="00DF0A63">
        <w:rPr>
          <w:color w:val="auto"/>
          <w:sz w:val="22"/>
          <w:szCs w:val="22"/>
          <w:lang w:val="sr-Cyrl-RS"/>
        </w:rPr>
        <w:t xml:space="preserve"> рад Центра за социјални рад општине Ариље. </w:t>
      </w:r>
    </w:p>
    <w:p w:rsidR="00541DE4" w:rsidRPr="006E2E1E" w:rsidRDefault="00E74101" w:rsidP="00C83D95">
      <w:pPr>
        <w:pStyle w:val="western"/>
        <w:spacing w:after="0" w:line="240" w:lineRule="auto"/>
        <w:jc w:val="both"/>
        <w:rPr>
          <w:color w:val="auto"/>
          <w:sz w:val="22"/>
          <w:szCs w:val="22"/>
          <w:u w:val="single"/>
          <w:lang w:val="sr-Cyrl-RS"/>
        </w:rPr>
      </w:pPr>
      <w:r w:rsidRPr="006E2E1E">
        <w:rPr>
          <w:color w:val="auto"/>
          <w:sz w:val="22"/>
          <w:szCs w:val="22"/>
          <w:u w:val="single"/>
          <w:lang w:val="sr-Cyrl-RS"/>
        </w:rPr>
        <w:t>Функција 090 – Социјална заштита неклсификована на другом месту</w:t>
      </w:r>
    </w:p>
    <w:p w:rsidR="00541DE4" w:rsidRPr="00E74101" w:rsidRDefault="00E74101" w:rsidP="00C83D95">
      <w:pPr>
        <w:pStyle w:val="western"/>
        <w:spacing w:after="0" w:line="240" w:lineRule="auto"/>
        <w:jc w:val="both"/>
        <w:rPr>
          <w:b/>
          <w:color w:val="C00000"/>
          <w:lang w:val="sr-Cyrl-RS"/>
        </w:rPr>
      </w:pPr>
      <w:r w:rsidRPr="00E74101">
        <w:rPr>
          <w:b/>
          <w:color w:val="auto"/>
          <w:sz w:val="22"/>
          <w:szCs w:val="22"/>
          <w:lang w:val="sr-Cyrl-RS"/>
        </w:rPr>
        <w:t>Програмска активност 0902- - 0016 – Дневне услуге у заједници</w:t>
      </w:r>
    </w:p>
    <w:p w:rsidR="00541DE4" w:rsidRPr="00E74101" w:rsidRDefault="00E74101" w:rsidP="00C83D95">
      <w:pPr>
        <w:pStyle w:val="western"/>
        <w:spacing w:after="0" w:line="240" w:lineRule="auto"/>
        <w:jc w:val="both"/>
        <w:rPr>
          <w:color w:val="auto"/>
          <w:lang w:val="sr-Cyrl-RS"/>
        </w:rPr>
      </w:pPr>
      <w:r w:rsidRPr="00E74101">
        <w:rPr>
          <w:bCs/>
          <w:color w:val="auto"/>
          <w:sz w:val="22"/>
          <w:szCs w:val="22"/>
          <w:lang w:val="sr-Cyrl-RS"/>
        </w:rPr>
        <w:t>У оквиру ове програмске активности на позицији</w:t>
      </w:r>
      <w:r w:rsidRPr="00E74101">
        <w:rPr>
          <w:color w:val="auto"/>
          <w:sz w:val="22"/>
          <w:szCs w:val="22"/>
          <w:lang w:val="sr-Cyrl-RS"/>
        </w:rPr>
        <w:t xml:space="preserve"> 30</w:t>
      </w:r>
      <w:r w:rsidRPr="00E74101">
        <w:rPr>
          <w:color w:val="auto"/>
          <w:sz w:val="22"/>
          <w:szCs w:val="22"/>
        </w:rPr>
        <w:t xml:space="preserve"> </w:t>
      </w:r>
      <w:r w:rsidR="00541DE4" w:rsidRPr="00E74101">
        <w:rPr>
          <w:color w:val="auto"/>
          <w:sz w:val="22"/>
          <w:szCs w:val="22"/>
        </w:rPr>
        <w:t xml:space="preserve">. </w:t>
      </w:r>
      <w:r w:rsidRPr="00E74101">
        <w:rPr>
          <w:color w:val="auto"/>
          <w:sz w:val="22"/>
          <w:szCs w:val="22"/>
          <w:lang w:val="sr-Cyrl-RS"/>
        </w:rPr>
        <w:t>планирана средства се односе на уалуге помоћи у кући старим и болесним особама</w:t>
      </w:r>
      <w:r w:rsidR="00D137D7">
        <w:rPr>
          <w:color w:val="auto"/>
          <w:sz w:val="22"/>
          <w:szCs w:val="22"/>
          <w:lang w:val="sr-Cyrl-RS"/>
        </w:rPr>
        <w:t>, износ од 6.500.000,00 динара</w:t>
      </w:r>
      <w:r w:rsidRPr="00E74101">
        <w:rPr>
          <w:color w:val="auto"/>
          <w:sz w:val="22"/>
          <w:szCs w:val="22"/>
          <w:lang w:val="sr-Cyrl-RS"/>
        </w:rPr>
        <w:t>.</w:t>
      </w:r>
    </w:p>
    <w:p w:rsidR="00541DE4" w:rsidRDefault="00A12139" w:rsidP="00C83D95">
      <w:pPr>
        <w:pStyle w:val="western"/>
        <w:spacing w:after="0" w:line="240" w:lineRule="auto"/>
        <w:jc w:val="both"/>
        <w:rPr>
          <w:b/>
          <w:color w:val="auto"/>
          <w:sz w:val="22"/>
          <w:szCs w:val="22"/>
          <w:lang w:val="sr-Cyrl-RS"/>
        </w:rPr>
      </w:pPr>
      <w:r w:rsidRPr="00A12139">
        <w:rPr>
          <w:b/>
          <w:color w:val="auto"/>
          <w:sz w:val="22"/>
          <w:szCs w:val="22"/>
          <w:lang w:val="sr-Cyrl-RS"/>
        </w:rPr>
        <w:t>Програмска активност 0902 -0018 – Подршка реализацији програма Црвеног крста</w:t>
      </w:r>
    </w:p>
    <w:p w:rsidR="00A12139" w:rsidRPr="00A12139" w:rsidRDefault="00A12139" w:rsidP="00C83D95">
      <w:pPr>
        <w:pStyle w:val="western"/>
        <w:spacing w:after="0" w:line="240" w:lineRule="auto"/>
        <w:jc w:val="both"/>
        <w:rPr>
          <w:color w:val="auto"/>
          <w:sz w:val="22"/>
          <w:szCs w:val="22"/>
          <w:lang w:val="sr-Cyrl-RS"/>
        </w:rPr>
      </w:pPr>
      <w:r w:rsidRPr="00A12139">
        <w:rPr>
          <w:color w:val="auto"/>
          <w:sz w:val="22"/>
          <w:szCs w:val="22"/>
          <w:lang w:val="sr-Cyrl-RS"/>
        </w:rPr>
        <w:t>У оквиру ове активности на позицији 31</w:t>
      </w:r>
      <w:r>
        <w:rPr>
          <w:color w:val="auto"/>
          <w:sz w:val="22"/>
          <w:szCs w:val="22"/>
          <w:lang w:val="sr-Cyrl-RS"/>
        </w:rPr>
        <w:t>, средства у износу од 1.600.000,00 динара планирана су реализацији програма Црвеног крста Ариље.</w:t>
      </w:r>
    </w:p>
    <w:p w:rsidR="00541DE4" w:rsidRPr="00C83D95" w:rsidRDefault="00C83D95" w:rsidP="00541DE4">
      <w:pPr>
        <w:pStyle w:val="western"/>
        <w:spacing w:after="0" w:line="240" w:lineRule="auto"/>
        <w:rPr>
          <w:b/>
          <w:color w:val="auto"/>
          <w:sz w:val="22"/>
          <w:szCs w:val="22"/>
          <w:lang w:val="sr-Cyrl-RS"/>
        </w:rPr>
      </w:pPr>
      <w:r w:rsidRPr="00C83D95">
        <w:rPr>
          <w:b/>
          <w:color w:val="auto"/>
          <w:sz w:val="22"/>
          <w:szCs w:val="22"/>
          <w:lang w:val="sr-Cyrl-RS"/>
        </w:rPr>
        <w:t>Промска активност 0902 – 0021 – Подршка особама са инвалидитетом</w:t>
      </w:r>
    </w:p>
    <w:p w:rsidR="00541DE4" w:rsidRPr="00C83D95" w:rsidRDefault="00C83D95" w:rsidP="00541DE4">
      <w:pPr>
        <w:pStyle w:val="western"/>
        <w:spacing w:after="0" w:line="240" w:lineRule="auto"/>
        <w:rPr>
          <w:color w:val="auto"/>
          <w:lang w:val="sr-Cyrl-RS"/>
        </w:rPr>
      </w:pPr>
      <w:r w:rsidRPr="00C83D95">
        <w:rPr>
          <w:color w:val="auto"/>
          <w:sz w:val="22"/>
          <w:szCs w:val="22"/>
          <w:lang w:val="sr-Cyrl-RS"/>
        </w:rPr>
        <w:t xml:space="preserve">У оквиру ове програмске активности  на позицији 32. планирана су средства у износу од 2.500.000,00 динара и намењена су </w:t>
      </w:r>
      <w:r>
        <w:rPr>
          <w:color w:val="auto"/>
          <w:sz w:val="22"/>
          <w:szCs w:val="22"/>
          <w:lang w:val="sr-Cyrl-RS"/>
        </w:rPr>
        <w:t>услугама клуба особа са инвалидитетом.</w:t>
      </w:r>
    </w:p>
    <w:p w:rsidR="00541DE4" w:rsidRDefault="00C83D95" w:rsidP="00A20ADE">
      <w:pPr>
        <w:pStyle w:val="western"/>
        <w:spacing w:after="0" w:line="240" w:lineRule="auto"/>
        <w:jc w:val="both"/>
        <w:rPr>
          <w:color w:val="auto"/>
          <w:sz w:val="22"/>
          <w:szCs w:val="22"/>
          <w:lang w:val="sr-Latn-RS"/>
        </w:rPr>
      </w:pPr>
      <w:r w:rsidRPr="00083220">
        <w:rPr>
          <w:b/>
          <w:color w:val="auto"/>
          <w:sz w:val="22"/>
          <w:szCs w:val="22"/>
          <w:lang w:val="sr-Cyrl-RS"/>
        </w:rPr>
        <w:t>Пројекат 0902 – 7001</w:t>
      </w:r>
      <w:r w:rsidRPr="005870BE">
        <w:rPr>
          <w:color w:val="auto"/>
          <w:sz w:val="22"/>
          <w:szCs w:val="22"/>
          <w:lang w:val="sr-Cyrl-RS"/>
        </w:rPr>
        <w:t xml:space="preserve"> –</w:t>
      </w:r>
      <w:r w:rsidR="005F7A94">
        <w:rPr>
          <w:color w:val="auto"/>
          <w:sz w:val="22"/>
          <w:szCs w:val="22"/>
          <w:lang w:val="sr-Latn-RS"/>
        </w:rPr>
        <w:t xml:space="preserve"> „</w:t>
      </w:r>
      <w:r w:rsidR="005F7A94">
        <w:rPr>
          <w:color w:val="auto"/>
          <w:sz w:val="22"/>
          <w:szCs w:val="22"/>
          <w:lang w:val="sr-Cyrl-RS"/>
        </w:rPr>
        <w:t xml:space="preserve"> До бољих услуга кроз интегративни приступ у општини Ариље“. Пројекат има за циљ да обезбеди равномерну доступност услуге помоћи у кући у општини Ариље без обзира на место становања и економски статус појединца или породице. Пројектом се обезбеђује да услуга помоћ у кући буде доступна корисницима из руралног подручја. Пројекат у први план ставља економско и социјално оснаживање жена, те ће у те сврхе извршити процену стања социјалне потребе за </w:t>
      </w:r>
      <w:r w:rsidR="005F7A94">
        <w:rPr>
          <w:color w:val="auto"/>
          <w:sz w:val="22"/>
          <w:szCs w:val="22"/>
          <w:lang w:val="sr-Cyrl-RS"/>
        </w:rPr>
        <w:lastRenderedPageBreak/>
        <w:t xml:space="preserve">подршком и системским приступом у мапирању потенцијалних корисника  кроз коришћење расположивих ресурса.  </w:t>
      </w:r>
      <w:r w:rsidR="00A20ADE">
        <w:rPr>
          <w:color w:val="auto"/>
          <w:sz w:val="22"/>
          <w:szCs w:val="22"/>
          <w:lang w:val="sr-Cyrl-RS"/>
        </w:rPr>
        <w:t xml:space="preserve">Средства за пројекат планирана су на позицијама </w:t>
      </w:r>
      <w:r w:rsidRPr="005870BE">
        <w:rPr>
          <w:color w:val="auto"/>
          <w:sz w:val="22"/>
          <w:szCs w:val="22"/>
          <w:lang w:val="sr-Cyrl-RS"/>
        </w:rPr>
        <w:t xml:space="preserve"> од 33 до 36. планиран износ 9.534.915,00 </w:t>
      </w:r>
      <w:r w:rsidR="00083220">
        <w:rPr>
          <w:color w:val="auto"/>
          <w:sz w:val="22"/>
          <w:szCs w:val="22"/>
          <w:lang w:val="sr-Cyrl-RS"/>
        </w:rPr>
        <w:t>динара</w:t>
      </w:r>
      <w:r w:rsidRPr="005870BE">
        <w:rPr>
          <w:color w:val="auto"/>
          <w:sz w:val="22"/>
          <w:szCs w:val="22"/>
          <w:lang w:val="sr-Cyrl-RS"/>
        </w:rPr>
        <w:t xml:space="preserve"> .</w:t>
      </w:r>
      <w:r w:rsidR="00584700">
        <w:rPr>
          <w:color w:val="auto"/>
          <w:sz w:val="22"/>
          <w:szCs w:val="22"/>
          <w:lang w:val="sr-Cyrl-RS"/>
        </w:rPr>
        <w:t xml:space="preserve"> Општина Ариље је закључила уговор у оквиру пројекта број </w:t>
      </w:r>
      <w:r w:rsidR="00584700">
        <w:rPr>
          <w:color w:val="auto"/>
          <w:sz w:val="22"/>
          <w:szCs w:val="22"/>
          <w:lang w:val="sr-Latn-RS"/>
        </w:rPr>
        <w:t xml:space="preserve">GIZ PN 21.2148.1 </w:t>
      </w:r>
      <w:r w:rsidR="00584700">
        <w:rPr>
          <w:color w:val="auto"/>
          <w:sz w:val="22"/>
          <w:szCs w:val="22"/>
          <w:lang w:val="sr-Cyrl-RS"/>
        </w:rPr>
        <w:t>са немачком владином организацијом „</w:t>
      </w:r>
      <w:r w:rsidR="00584700">
        <w:rPr>
          <w:color w:val="auto"/>
          <w:sz w:val="22"/>
          <w:szCs w:val="22"/>
          <w:lang w:val="sr-Latn-RS"/>
        </w:rPr>
        <w:t xml:space="preserve"> Deutsche Gesellschaft fur Internacionale Zusammenarbeit (GIZ) GmbH“</w:t>
      </w:r>
      <w:r w:rsidR="00584700">
        <w:rPr>
          <w:color w:val="auto"/>
          <w:sz w:val="22"/>
          <w:szCs w:val="22"/>
          <w:lang w:val="sr-Cyrl-RS"/>
        </w:rPr>
        <w:t>.</w:t>
      </w:r>
      <w:r w:rsidR="00091325">
        <w:rPr>
          <w:color w:val="auto"/>
          <w:sz w:val="22"/>
          <w:szCs w:val="22"/>
          <w:lang w:val="sr-Cyrl-RS"/>
        </w:rPr>
        <w:t xml:space="preserve"> Пројекат се</w:t>
      </w:r>
      <w:r w:rsidR="000E014A">
        <w:rPr>
          <w:color w:val="auto"/>
          <w:sz w:val="22"/>
          <w:szCs w:val="22"/>
          <w:lang w:val="sr-Cyrl-RS"/>
        </w:rPr>
        <w:t xml:space="preserve"> </w:t>
      </w:r>
      <w:r w:rsidR="00091325">
        <w:rPr>
          <w:color w:val="auto"/>
          <w:sz w:val="22"/>
          <w:szCs w:val="22"/>
          <w:lang w:val="sr-Cyrl-RS"/>
        </w:rPr>
        <w:t xml:space="preserve"> реализује у периоду од децембра 2024. године до</w:t>
      </w:r>
      <w:r w:rsidR="000E014A">
        <w:rPr>
          <w:color w:val="auto"/>
          <w:sz w:val="22"/>
          <w:szCs w:val="22"/>
          <w:lang w:val="sr-Cyrl-RS"/>
        </w:rPr>
        <w:t xml:space="preserve"> 30. новембра</w:t>
      </w:r>
      <w:r w:rsidR="00091325">
        <w:rPr>
          <w:color w:val="auto"/>
          <w:sz w:val="22"/>
          <w:szCs w:val="22"/>
          <w:lang w:val="sr-Cyrl-RS"/>
        </w:rPr>
        <w:t xml:space="preserve"> 2025. године. Укупна вредност пројекта је </w:t>
      </w:r>
      <w:r w:rsidR="000E014A">
        <w:rPr>
          <w:color w:val="auto"/>
          <w:sz w:val="22"/>
          <w:szCs w:val="22"/>
          <w:lang w:val="sr-Cyrl-RS"/>
        </w:rPr>
        <w:t>91.995 ЕУР-а динарске противвредности. Учешће општине Ариље у пројекту је 19.500 ЕУР-а динарске против вредности.</w:t>
      </w:r>
    </w:p>
    <w:p w:rsidR="00541DE4" w:rsidRPr="00935D36" w:rsidRDefault="00541DE4" w:rsidP="00541DE4">
      <w:pPr>
        <w:pStyle w:val="western"/>
        <w:spacing w:after="0" w:line="240" w:lineRule="auto"/>
        <w:rPr>
          <w:color w:val="C00000"/>
          <w:lang w:val="sr-Cyrl-RS"/>
        </w:rPr>
      </w:pPr>
    </w:p>
    <w:p w:rsidR="00541DE4" w:rsidRPr="00083220" w:rsidRDefault="00541DE4" w:rsidP="00541DE4">
      <w:pPr>
        <w:pStyle w:val="western"/>
        <w:spacing w:after="0" w:line="240" w:lineRule="auto"/>
        <w:rPr>
          <w:color w:val="auto"/>
          <w:lang w:val="sr-Latn-RS"/>
        </w:rPr>
      </w:pPr>
      <w:r w:rsidRPr="00083220">
        <w:rPr>
          <w:b/>
          <w:bCs/>
          <w:color w:val="auto"/>
          <w:sz w:val="22"/>
          <w:szCs w:val="22"/>
          <w:lang w:val="sr-Latn-RS"/>
        </w:rPr>
        <w:t>ПРОГРАМ 15: 0602</w:t>
      </w:r>
      <w:r w:rsidR="00EA1C30">
        <w:rPr>
          <w:b/>
          <w:bCs/>
          <w:color w:val="auto"/>
          <w:sz w:val="22"/>
          <w:szCs w:val="22"/>
          <w:lang w:val="sr-Cyrl-RS"/>
        </w:rPr>
        <w:t xml:space="preserve"> - </w:t>
      </w:r>
      <w:r w:rsidRPr="00083220">
        <w:rPr>
          <w:b/>
          <w:bCs/>
          <w:color w:val="auto"/>
          <w:sz w:val="22"/>
          <w:szCs w:val="22"/>
          <w:lang w:val="sr-Latn-RS"/>
        </w:rPr>
        <w:t xml:space="preserve"> ОПШТЕ УСЛУГЕ ЛОКАЛНЕ САМОУПРАВЕ</w:t>
      </w:r>
    </w:p>
    <w:p w:rsidR="00541DE4" w:rsidRPr="00541DE4" w:rsidRDefault="00541DE4" w:rsidP="00541DE4">
      <w:pPr>
        <w:pStyle w:val="western"/>
        <w:spacing w:after="0" w:line="240" w:lineRule="auto"/>
        <w:rPr>
          <w:color w:val="C00000"/>
          <w:lang w:val="sr-Latn-RS"/>
        </w:rPr>
      </w:pPr>
    </w:p>
    <w:p w:rsidR="00541DE4" w:rsidRPr="006E2E1E" w:rsidRDefault="00541DE4" w:rsidP="00541DE4">
      <w:pPr>
        <w:pStyle w:val="western"/>
        <w:spacing w:after="0" w:line="240" w:lineRule="auto"/>
        <w:rPr>
          <w:color w:val="auto"/>
          <w:u w:val="single"/>
        </w:rPr>
      </w:pPr>
      <w:r w:rsidRPr="006E2E1E">
        <w:rPr>
          <w:color w:val="auto"/>
          <w:u w:val="single"/>
        </w:rPr>
        <w:t>•</w:t>
      </w:r>
      <w:r w:rsidRPr="006E2E1E">
        <w:rPr>
          <w:color w:val="auto"/>
          <w:sz w:val="22"/>
          <w:szCs w:val="22"/>
          <w:u w:val="single"/>
        </w:rPr>
        <w:t xml:space="preserve"> Функција 130 – Опште услуге</w:t>
      </w:r>
    </w:p>
    <w:p w:rsidR="00541DE4" w:rsidRPr="00541DE4" w:rsidRDefault="00541DE4" w:rsidP="00541DE4">
      <w:pPr>
        <w:pStyle w:val="western"/>
        <w:spacing w:after="0" w:line="240" w:lineRule="auto"/>
        <w:rPr>
          <w:color w:val="C00000"/>
          <w:lang w:val="sr-Latn-RS"/>
        </w:rPr>
      </w:pPr>
    </w:p>
    <w:p w:rsidR="00541DE4" w:rsidRPr="00541DE4" w:rsidRDefault="00541DE4" w:rsidP="00541DE4">
      <w:pPr>
        <w:pStyle w:val="western"/>
        <w:spacing w:after="0" w:line="240" w:lineRule="auto"/>
        <w:rPr>
          <w:color w:val="C00000"/>
          <w:lang w:val="sr-Latn-RS"/>
        </w:rPr>
      </w:pPr>
      <w:r w:rsidRPr="00083220">
        <w:rPr>
          <w:b/>
          <w:bCs/>
          <w:color w:val="auto"/>
          <w:sz w:val="22"/>
          <w:szCs w:val="22"/>
          <w:lang w:val="sr-Latn-RS"/>
        </w:rPr>
        <w:t>Програмска активност 0602-0001 Функционисање локалне самоуправе и градских општина</w:t>
      </w:r>
    </w:p>
    <w:p w:rsidR="00541DE4" w:rsidRDefault="00541DE4" w:rsidP="005D7A20">
      <w:pPr>
        <w:pStyle w:val="western"/>
        <w:spacing w:after="0" w:line="240" w:lineRule="auto"/>
        <w:jc w:val="both"/>
        <w:rPr>
          <w:color w:val="C00000"/>
          <w:lang w:val="sr-Cyrl-RS"/>
        </w:rPr>
      </w:pPr>
      <w:r w:rsidRPr="00083220">
        <w:rPr>
          <w:color w:val="auto"/>
          <w:sz w:val="22"/>
          <w:szCs w:val="22"/>
        </w:rPr>
        <w:t xml:space="preserve">У оквиру ове програмске активности која обухвата позиције од </w:t>
      </w:r>
      <w:r w:rsidR="00083220" w:rsidRPr="00083220">
        <w:rPr>
          <w:color w:val="auto"/>
          <w:sz w:val="22"/>
          <w:szCs w:val="22"/>
          <w:lang w:val="sr-Cyrl-RS"/>
        </w:rPr>
        <w:t>37</w:t>
      </w:r>
      <w:r w:rsidR="00083220" w:rsidRPr="00083220">
        <w:rPr>
          <w:color w:val="auto"/>
          <w:sz w:val="22"/>
          <w:szCs w:val="22"/>
        </w:rPr>
        <w:t>-5</w:t>
      </w:r>
      <w:r w:rsidR="00083220" w:rsidRPr="00083220">
        <w:rPr>
          <w:color w:val="auto"/>
          <w:sz w:val="22"/>
          <w:szCs w:val="22"/>
          <w:lang w:val="sr-Cyrl-RS"/>
        </w:rPr>
        <w:t>4</w:t>
      </w:r>
      <w:r w:rsidRPr="00083220">
        <w:rPr>
          <w:color w:val="auto"/>
          <w:sz w:val="22"/>
          <w:szCs w:val="22"/>
        </w:rPr>
        <w:t>, пл</w:t>
      </w:r>
      <w:r w:rsidR="00083220" w:rsidRPr="00083220">
        <w:rPr>
          <w:color w:val="auto"/>
          <w:sz w:val="22"/>
          <w:szCs w:val="22"/>
        </w:rPr>
        <w:t>анирана су средства у износу од</w:t>
      </w:r>
      <w:r w:rsidR="00083220" w:rsidRPr="00083220">
        <w:rPr>
          <w:color w:val="auto"/>
          <w:sz w:val="22"/>
          <w:szCs w:val="22"/>
          <w:lang w:val="sr-Cyrl-RS"/>
        </w:rPr>
        <w:t xml:space="preserve"> 124.189.019</w:t>
      </w:r>
      <w:r w:rsidRPr="00083220">
        <w:rPr>
          <w:color w:val="auto"/>
          <w:sz w:val="22"/>
          <w:szCs w:val="22"/>
        </w:rPr>
        <w:t>,00 динара потребна за редован рад и финансирање целокупних материјалних трошкова Општинске управе.</w:t>
      </w:r>
      <w:r w:rsidR="005D7A20">
        <w:rPr>
          <w:color w:val="auto"/>
          <w:sz w:val="22"/>
          <w:szCs w:val="22"/>
          <w:lang w:val="sr-Cyrl-RS"/>
        </w:rPr>
        <w:t xml:space="preserve"> Економска класификација 413000</w:t>
      </w:r>
      <w:r w:rsidR="0060528D">
        <w:rPr>
          <w:color w:val="auto"/>
          <w:sz w:val="22"/>
          <w:szCs w:val="22"/>
          <w:lang w:val="sr-Cyrl-RS"/>
        </w:rPr>
        <w:t xml:space="preserve"> – накнаде у натури</w:t>
      </w:r>
      <w:r w:rsidR="005D7A20">
        <w:rPr>
          <w:color w:val="auto"/>
          <w:sz w:val="22"/>
          <w:szCs w:val="22"/>
          <w:lang w:val="sr-Cyrl-RS"/>
        </w:rPr>
        <w:t xml:space="preserve">  у износу од 400.000,00 динара се односи на новчане честитке за децу запослених за Нову годину; економска класификација </w:t>
      </w:r>
      <w:r w:rsidRPr="00083220">
        <w:rPr>
          <w:color w:val="auto"/>
          <w:sz w:val="22"/>
          <w:szCs w:val="22"/>
        </w:rPr>
        <w:t>414</w:t>
      </w:r>
      <w:r w:rsidR="005D7A20">
        <w:rPr>
          <w:color w:val="auto"/>
          <w:sz w:val="22"/>
          <w:szCs w:val="22"/>
          <w:lang w:val="sr-Cyrl-RS"/>
        </w:rPr>
        <w:t>000</w:t>
      </w:r>
      <w:r w:rsidR="0060528D">
        <w:rPr>
          <w:color w:val="auto"/>
          <w:sz w:val="22"/>
          <w:szCs w:val="22"/>
          <w:lang w:val="sr-Cyrl-RS"/>
        </w:rPr>
        <w:t xml:space="preserve"> – социјална давања запосленима,</w:t>
      </w:r>
      <w:r w:rsidRPr="00083220">
        <w:rPr>
          <w:color w:val="auto"/>
          <w:sz w:val="22"/>
          <w:szCs w:val="22"/>
        </w:rPr>
        <w:t xml:space="preserve"> у износу </w:t>
      </w:r>
      <w:r w:rsidR="00083220" w:rsidRPr="00083220">
        <w:rPr>
          <w:color w:val="auto"/>
          <w:sz w:val="22"/>
          <w:szCs w:val="22"/>
          <w:lang w:val="sr-Cyrl-RS"/>
        </w:rPr>
        <w:t>3.300</w:t>
      </w:r>
      <w:r w:rsidRPr="00083220">
        <w:rPr>
          <w:color w:val="auto"/>
          <w:sz w:val="22"/>
          <w:szCs w:val="22"/>
        </w:rPr>
        <w:t>.000,00 динара односи се на исплату боловања преко 30 дана, помоћ у медицинском лечењу запо</w:t>
      </w:r>
      <w:r w:rsidR="00083220" w:rsidRPr="00083220">
        <w:rPr>
          <w:color w:val="auto"/>
          <w:sz w:val="22"/>
          <w:szCs w:val="22"/>
        </w:rPr>
        <w:t>слених и помоћ у случају смрти</w:t>
      </w:r>
      <w:r w:rsidR="00083220" w:rsidRPr="00083220">
        <w:rPr>
          <w:color w:val="auto"/>
          <w:sz w:val="22"/>
          <w:szCs w:val="22"/>
          <w:lang w:val="sr-Cyrl-RS"/>
        </w:rPr>
        <w:t xml:space="preserve"> </w:t>
      </w:r>
      <w:r w:rsidRPr="00083220">
        <w:rPr>
          <w:color w:val="auto"/>
          <w:sz w:val="22"/>
          <w:szCs w:val="22"/>
        </w:rPr>
        <w:t>по К</w:t>
      </w:r>
      <w:r w:rsidR="00083220" w:rsidRPr="00083220">
        <w:rPr>
          <w:color w:val="auto"/>
          <w:sz w:val="22"/>
          <w:szCs w:val="22"/>
        </w:rPr>
        <w:t>олективном уговору за запослене</w:t>
      </w:r>
      <w:r w:rsidR="00083220" w:rsidRPr="00083220">
        <w:rPr>
          <w:color w:val="auto"/>
          <w:sz w:val="22"/>
          <w:szCs w:val="22"/>
          <w:lang w:val="sr-Cyrl-RS"/>
        </w:rPr>
        <w:t>, отпремнине за одлазак у пензију;</w:t>
      </w:r>
      <w:r w:rsidRPr="00083220">
        <w:rPr>
          <w:color w:val="auto"/>
          <w:sz w:val="22"/>
          <w:szCs w:val="22"/>
        </w:rPr>
        <w:t xml:space="preserve"> </w:t>
      </w:r>
      <w:r w:rsidR="0060528D">
        <w:rPr>
          <w:color w:val="auto"/>
          <w:sz w:val="22"/>
          <w:szCs w:val="22"/>
          <w:lang w:val="sr-Cyrl-RS"/>
        </w:rPr>
        <w:t>економска класификација</w:t>
      </w:r>
      <w:r w:rsidRPr="005D7A20">
        <w:rPr>
          <w:color w:val="auto"/>
          <w:sz w:val="22"/>
          <w:szCs w:val="22"/>
        </w:rPr>
        <w:t xml:space="preserve"> 415</w:t>
      </w:r>
      <w:r w:rsidR="0060528D">
        <w:rPr>
          <w:color w:val="auto"/>
          <w:sz w:val="22"/>
          <w:szCs w:val="22"/>
          <w:lang w:val="sr-Cyrl-RS"/>
        </w:rPr>
        <w:t>000 – накнаде трошкова за запослене</w:t>
      </w:r>
      <w:r w:rsidRPr="005D7A20">
        <w:rPr>
          <w:color w:val="auto"/>
          <w:sz w:val="22"/>
          <w:szCs w:val="22"/>
        </w:rPr>
        <w:t xml:space="preserve"> у</w:t>
      </w:r>
      <w:r w:rsidR="0060528D">
        <w:rPr>
          <w:color w:val="auto"/>
          <w:sz w:val="22"/>
          <w:szCs w:val="22"/>
          <w:lang w:val="sr-Cyrl-RS"/>
        </w:rPr>
        <w:t xml:space="preserve"> износу од</w:t>
      </w:r>
      <w:r w:rsidRPr="005D7A20">
        <w:rPr>
          <w:color w:val="auto"/>
          <w:sz w:val="22"/>
          <w:szCs w:val="22"/>
        </w:rPr>
        <w:t xml:space="preserve"> </w:t>
      </w:r>
      <w:r w:rsidR="005D7A20" w:rsidRPr="005D7A20">
        <w:rPr>
          <w:color w:val="auto"/>
          <w:sz w:val="22"/>
          <w:szCs w:val="22"/>
          <w:lang w:val="sr-Cyrl-RS"/>
        </w:rPr>
        <w:t>3.000</w:t>
      </w:r>
      <w:r w:rsidRPr="005D7A20">
        <w:rPr>
          <w:color w:val="auto"/>
          <w:sz w:val="22"/>
          <w:szCs w:val="22"/>
        </w:rPr>
        <w:t xml:space="preserve">.000,00 динара односи се на превоз радника на посао и с посла; </w:t>
      </w:r>
      <w:r w:rsidR="0060528D">
        <w:rPr>
          <w:color w:val="auto"/>
          <w:sz w:val="22"/>
          <w:szCs w:val="22"/>
          <w:lang w:val="sr-Cyrl-RS"/>
        </w:rPr>
        <w:t>економска класификација</w:t>
      </w:r>
      <w:r w:rsidRPr="005D7A20">
        <w:rPr>
          <w:color w:val="auto"/>
          <w:sz w:val="22"/>
          <w:szCs w:val="22"/>
        </w:rPr>
        <w:t xml:space="preserve"> 416</w:t>
      </w:r>
      <w:r w:rsidR="0060528D">
        <w:rPr>
          <w:color w:val="auto"/>
          <w:sz w:val="22"/>
          <w:szCs w:val="22"/>
          <w:lang w:val="sr-Cyrl-RS"/>
        </w:rPr>
        <w:t>000 – награде запосленима и остали посебни расходи,</w:t>
      </w:r>
      <w:r w:rsidRPr="005D7A20">
        <w:rPr>
          <w:color w:val="auto"/>
          <w:sz w:val="22"/>
          <w:szCs w:val="22"/>
        </w:rPr>
        <w:t xml:space="preserve"> у износу од </w:t>
      </w:r>
      <w:r w:rsidR="005D7A20" w:rsidRPr="005D7A20">
        <w:rPr>
          <w:color w:val="auto"/>
          <w:sz w:val="22"/>
          <w:szCs w:val="22"/>
          <w:lang w:val="sr-Cyrl-RS"/>
        </w:rPr>
        <w:t>1.500</w:t>
      </w:r>
      <w:r w:rsidRPr="005D7A20">
        <w:rPr>
          <w:color w:val="auto"/>
          <w:sz w:val="22"/>
          <w:szCs w:val="22"/>
        </w:rPr>
        <w:t xml:space="preserve">.000,00 динара </w:t>
      </w:r>
      <w:r w:rsidR="005D7A20">
        <w:rPr>
          <w:color w:val="C00000"/>
          <w:sz w:val="22"/>
          <w:szCs w:val="22"/>
          <w:lang w:val="sr-Cyrl-RS"/>
        </w:rPr>
        <w:t xml:space="preserve"> </w:t>
      </w:r>
      <w:r w:rsidR="005D7A20" w:rsidRPr="005D7A20">
        <w:rPr>
          <w:color w:val="auto"/>
          <w:sz w:val="22"/>
          <w:szCs w:val="22"/>
          <w:lang w:val="sr-Cyrl-RS"/>
        </w:rPr>
        <w:t xml:space="preserve">се односи на </w:t>
      </w:r>
      <w:r w:rsidR="0060528D">
        <w:rPr>
          <w:color w:val="auto"/>
          <w:sz w:val="22"/>
          <w:szCs w:val="22"/>
          <w:lang w:val="sr-Cyrl-RS"/>
        </w:rPr>
        <w:t>јубиларне</w:t>
      </w:r>
      <w:r w:rsidR="005D7A20" w:rsidRPr="005D7A20">
        <w:rPr>
          <w:color w:val="auto"/>
          <w:sz w:val="22"/>
          <w:szCs w:val="22"/>
          <w:lang w:val="sr-Cyrl-RS"/>
        </w:rPr>
        <w:t xml:space="preserve"> </w:t>
      </w:r>
      <w:r w:rsidR="0060528D">
        <w:rPr>
          <w:color w:val="auto"/>
          <w:sz w:val="22"/>
          <w:szCs w:val="22"/>
        </w:rPr>
        <w:t>наград</w:t>
      </w:r>
      <w:r w:rsidR="0060528D">
        <w:rPr>
          <w:color w:val="auto"/>
          <w:sz w:val="22"/>
          <w:szCs w:val="22"/>
          <w:lang w:val="sr-Cyrl-RS"/>
        </w:rPr>
        <w:t>е</w:t>
      </w:r>
      <w:r w:rsidR="005D7A20" w:rsidRPr="005D7A20">
        <w:rPr>
          <w:color w:val="auto"/>
          <w:sz w:val="22"/>
          <w:szCs w:val="22"/>
          <w:lang w:val="sr-Cyrl-RS"/>
        </w:rPr>
        <w:t xml:space="preserve"> запосленим;</w:t>
      </w:r>
      <w:r w:rsidRPr="005D7A20">
        <w:rPr>
          <w:color w:val="auto"/>
          <w:sz w:val="22"/>
          <w:szCs w:val="22"/>
        </w:rPr>
        <w:t xml:space="preserve"> </w:t>
      </w:r>
      <w:r w:rsidR="0060528D" w:rsidRPr="00C10E54">
        <w:rPr>
          <w:color w:val="auto"/>
          <w:sz w:val="22"/>
          <w:szCs w:val="22"/>
          <w:lang w:val="sr-Cyrl-RS"/>
        </w:rPr>
        <w:t>економска</w:t>
      </w:r>
      <w:r w:rsidR="0060528D">
        <w:rPr>
          <w:color w:val="C00000"/>
          <w:sz w:val="22"/>
          <w:szCs w:val="22"/>
          <w:lang w:val="sr-Cyrl-RS"/>
        </w:rPr>
        <w:t xml:space="preserve"> </w:t>
      </w:r>
      <w:r w:rsidR="0060528D" w:rsidRPr="0060528D">
        <w:rPr>
          <w:color w:val="auto"/>
          <w:sz w:val="22"/>
          <w:szCs w:val="22"/>
          <w:lang w:val="sr-Cyrl-RS"/>
        </w:rPr>
        <w:t>класификација</w:t>
      </w:r>
      <w:r w:rsidRPr="0060528D">
        <w:rPr>
          <w:color w:val="auto"/>
          <w:sz w:val="22"/>
          <w:szCs w:val="22"/>
        </w:rPr>
        <w:t xml:space="preserve"> 421</w:t>
      </w:r>
      <w:r w:rsidR="0060528D" w:rsidRPr="0060528D">
        <w:rPr>
          <w:color w:val="auto"/>
          <w:sz w:val="22"/>
          <w:szCs w:val="22"/>
          <w:lang w:val="sr-Cyrl-RS"/>
        </w:rPr>
        <w:t>000 – стални трошкови.</w:t>
      </w:r>
      <w:r w:rsidRPr="0060528D">
        <w:rPr>
          <w:color w:val="auto"/>
          <w:sz w:val="22"/>
          <w:szCs w:val="22"/>
        </w:rPr>
        <w:t xml:space="preserve"> у износу од </w:t>
      </w:r>
      <w:r w:rsidR="0060528D" w:rsidRPr="0060528D">
        <w:rPr>
          <w:color w:val="auto"/>
          <w:sz w:val="22"/>
          <w:szCs w:val="22"/>
          <w:lang w:val="sr-Cyrl-RS"/>
        </w:rPr>
        <w:t>18</w:t>
      </w:r>
      <w:r w:rsidRPr="0060528D">
        <w:rPr>
          <w:color w:val="auto"/>
          <w:sz w:val="22"/>
          <w:szCs w:val="22"/>
        </w:rPr>
        <w:t>.</w:t>
      </w:r>
      <w:r w:rsidR="0060528D" w:rsidRPr="0060528D">
        <w:rPr>
          <w:color w:val="auto"/>
          <w:sz w:val="22"/>
          <w:szCs w:val="22"/>
          <w:lang w:val="sr-Cyrl-RS"/>
        </w:rPr>
        <w:t>601</w:t>
      </w:r>
      <w:r w:rsidRPr="0060528D">
        <w:rPr>
          <w:color w:val="auto"/>
          <w:sz w:val="22"/>
          <w:szCs w:val="22"/>
        </w:rPr>
        <w:t xml:space="preserve">.000,00 динара односи се на трошкове платног промента, трошкове електричне енергије и грејања, услуге водовода и канализације, осигурање, интернет, мобилни телефон, услуге доставе; </w:t>
      </w:r>
      <w:r w:rsidR="0060528D" w:rsidRPr="0060528D">
        <w:rPr>
          <w:color w:val="auto"/>
          <w:sz w:val="22"/>
          <w:szCs w:val="22"/>
          <w:lang w:val="sr-Cyrl-RS"/>
        </w:rPr>
        <w:t>економска класификација</w:t>
      </w:r>
      <w:r w:rsidRPr="0060528D">
        <w:rPr>
          <w:color w:val="auto"/>
          <w:sz w:val="22"/>
          <w:szCs w:val="22"/>
        </w:rPr>
        <w:t xml:space="preserve"> 423</w:t>
      </w:r>
      <w:r w:rsidR="0060528D" w:rsidRPr="0060528D">
        <w:rPr>
          <w:color w:val="auto"/>
          <w:sz w:val="22"/>
          <w:szCs w:val="22"/>
          <w:lang w:val="sr-Cyrl-RS"/>
        </w:rPr>
        <w:t xml:space="preserve">000 – услуге по уговору, </w:t>
      </w:r>
      <w:r w:rsidRPr="0060528D">
        <w:rPr>
          <w:color w:val="auto"/>
          <w:sz w:val="22"/>
          <w:szCs w:val="22"/>
        </w:rPr>
        <w:t xml:space="preserve"> у укупном износу од </w:t>
      </w:r>
      <w:r w:rsidR="0060528D" w:rsidRPr="0060528D">
        <w:rPr>
          <w:color w:val="auto"/>
          <w:sz w:val="22"/>
          <w:szCs w:val="22"/>
          <w:lang w:val="sr-Cyrl-RS"/>
        </w:rPr>
        <w:t>13.990.000</w:t>
      </w:r>
      <w:r w:rsidRPr="0060528D">
        <w:rPr>
          <w:color w:val="auto"/>
          <w:sz w:val="22"/>
          <w:szCs w:val="22"/>
        </w:rPr>
        <w:t>,00 динара односи се на</w:t>
      </w:r>
      <w:r w:rsidR="0060528D" w:rsidRPr="0060528D">
        <w:rPr>
          <w:color w:val="auto"/>
          <w:sz w:val="22"/>
          <w:szCs w:val="22"/>
          <w:lang w:val="sr-Cyrl-RS"/>
        </w:rPr>
        <w:t>:</w:t>
      </w:r>
      <w:r w:rsidRPr="0060528D">
        <w:rPr>
          <w:color w:val="auto"/>
          <w:sz w:val="22"/>
          <w:szCs w:val="22"/>
        </w:rPr>
        <w:t xml:space="preserve"> </w:t>
      </w:r>
      <w:r w:rsidR="0060528D" w:rsidRPr="0060528D">
        <w:rPr>
          <w:color w:val="auto"/>
          <w:sz w:val="22"/>
          <w:szCs w:val="22"/>
          <w:lang w:val="sr-Cyrl-RS"/>
        </w:rPr>
        <w:t>ангажована лица</w:t>
      </w:r>
      <w:r w:rsidRPr="0060528D">
        <w:rPr>
          <w:color w:val="auto"/>
          <w:sz w:val="22"/>
          <w:szCs w:val="22"/>
        </w:rPr>
        <w:t xml:space="preserve"> на привремено-повременим пословима ангажованих на озакоњењу објеката, </w:t>
      </w:r>
      <w:r w:rsidR="0060528D" w:rsidRPr="0060528D">
        <w:rPr>
          <w:color w:val="auto"/>
          <w:sz w:val="22"/>
          <w:szCs w:val="22"/>
          <w:lang w:val="sr-Cyrl-RS"/>
        </w:rPr>
        <w:t>услуге одржавања софтвера</w:t>
      </w:r>
      <w:r w:rsidRPr="0060528D">
        <w:rPr>
          <w:color w:val="auto"/>
          <w:sz w:val="22"/>
          <w:szCs w:val="22"/>
        </w:rPr>
        <w:t xml:space="preserve"> Локалне пореске администрације, програм Завода за унапређење пословања – рачуноводство и саветник , котизација за семинаре, издаци за стручне испите, објављивање тендера, услуге </w:t>
      </w:r>
      <w:r w:rsidRPr="00F90BD8">
        <w:rPr>
          <w:color w:val="auto"/>
          <w:sz w:val="22"/>
          <w:szCs w:val="22"/>
        </w:rPr>
        <w:t>ревизије, накнаде члановим</w:t>
      </w:r>
      <w:r w:rsidR="00F90BD8" w:rsidRPr="00F90BD8">
        <w:rPr>
          <w:color w:val="auto"/>
          <w:sz w:val="22"/>
          <w:szCs w:val="22"/>
        </w:rPr>
        <w:t>а комисија, угоститељске услуге</w:t>
      </w:r>
      <w:r w:rsidR="00F90BD8" w:rsidRPr="00F90BD8">
        <w:rPr>
          <w:color w:val="auto"/>
          <w:sz w:val="22"/>
          <w:szCs w:val="22"/>
          <w:lang w:val="sr-Cyrl-RS"/>
        </w:rPr>
        <w:t>:</w:t>
      </w:r>
      <w:r w:rsidRPr="00F90BD8">
        <w:rPr>
          <w:color w:val="auto"/>
          <w:sz w:val="22"/>
          <w:szCs w:val="22"/>
        </w:rPr>
        <w:t xml:space="preserve"> </w:t>
      </w:r>
      <w:r w:rsidR="00F90BD8" w:rsidRPr="00F90BD8">
        <w:rPr>
          <w:color w:val="auto"/>
          <w:sz w:val="22"/>
          <w:szCs w:val="22"/>
          <w:lang w:val="sr-Cyrl-RS"/>
        </w:rPr>
        <w:t>економска класификација</w:t>
      </w:r>
      <w:r w:rsidRPr="00F90BD8">
        <w:rPr>
          <w:color w:val="auto"/>
          <w:sz w:val="22"/>
          <w:szCs w:val="22"/>
        </w:rPr>
        <w:t xml:space="preserve"> 424</w:t>
      </w:r>
      <w:r w:rsidR="00F90BD8" w:rsidRPr="00F90BD8">
        <w:rPr>
          <w:color w:val="auto"/>
          <w:sz w:val="22"/>
          <w:szCs w:val="22"/>
          <w:lang w:val="sr-Cyrl-RS"/>
        </w:rPr>
        <w:t>000 – специјализоване услуге</w:t>
      </w:r>
      <w:r w:rsidRPr="00F90BD8">
        <w:rPr>
          <w:color w:val="auto"/>
          <w:sz w:val="22"/>
          <w:szCs w:val="22"/>
        </w:rPr>
        <w:t xml:space="preserve"> у укупном износу </w:t>
      </w:r>
      <w:r w:rsidR="00F90BD8" w:rsidRPr="00F90BD8">
        <w:rPr>
          <w:color w:val="auto"/>
          <w:sz w:val="22"/>
          <w:szCs w:val="22"/>
          <w:lang w:val="sr-Cyrl-RS"/>
        </w:rPr>
        <w:t>3.600</w:t>
      </w:r>
      <w:r w:rsidRPr="00F90BD8">
        <w:rPr>
          <w:color w:val="auto"/>
          <w:sz w:val="22"/>
          <w:szCs w:val="22"/>
        </w:rPr>
        <w:t>.000,00 динара односи се на</w:t>
      </w:r>
      <w:r w:rsidR="00F90BD8" w:rsidRPr="00F90BD8">
        <w:rPr>
          <w:color w:val="auto"/>
          <w:sz w:val="22"/>
          <w:szCs w:val="22"/>
          <w:lang w:val="sr-Cyrl-RS"/>
        </w:rPr>
        <w:t>:</w:t>
      </w:r>
      <w:r w:rsidRPr="00F90BD8">
        <w:rPr>
          <w:color w:val="auto"/>
          <w:sz w:val="22"/>
          <w:szCs w:val="22"/>
        </w:rPr>
        <w:t xml:space="preserve"> </w:t>
      </w:r>
      <w:r w:rsidR="00F90BD8" w:rsidRPr="00F90BD8">
        <w:rPr>
          <w:color w:val="auto"/>
          <w:sz w:val="22"/>
          <w:szCs w:val="22"/>
          <w:lang w:val="sr-Cyrl-RS"/>
        </w:rPr>
        <w:t>геодетске услуге износ од  1.800.000,00 динара, хватање паса луталица – 1.190.000,00 динара, укањање незаконито постављених објеката, износ од 300.000,00 динара и остале специјализоване услуге у износу од 310.000,00 динара;</w:t>
      </w:r>
      <w:r w:rsidRPr="00541DE4">
        <w:rPr>
          <w:color w:val="C00000"/>
          <w:sz w:val="22"/>
          <w:szCs w:val="22"/>
        </w:rPr>
        <w:t xml:space="preserve"> </w:t>
      </w:r>
      <w:r w:rsidR="00F90BD8" w:rsidRPr="00F90BD8">
        <w:rPr>
          <w:color w:val="auto"/>
          <w:sz w:val="22"/>
          <w:szCs w:val="22"/>
          <w:lang w:val="sr-Cyrl-RS"/>
        </w:rPr>
        <w:t>економска класификација</w:t>
      </w:r>
      <w:r w:rsidRPr="00F90BD8">
        <w:rPr>
          <w:color w:val="auto"/>
          <w:sz w:val="22"/>
          <w:szCs w:val="22"/>
        </w:rPr>
        <w:t xml:space="preserve"> 425</w:t>
      </w:r>
      <w:r w:rsidR="00F90BD8" w:rsidRPr="00F90BD8">
        <w:rPr>
          <w:color w:val="auto"/>
          <w:sz w:val="22"/>
          <w:szCs w:val="22"/>
          <w:lang w:val="sr-Cyrl-RS"/>
        </w:rPr>
        <w:t>000</w:t>
      </w:r>
      <w:r w:rsidR="006F285E">
        <w:rPr>
          <w:color w:val="auto"/>
          <w:sz w:val="22"/>
          <w:szCs w:val="22"/>
          <w:lang w:val="sr-Cyrl-RS"/>
        </w:rPr>
        <w:t xml:space="preserve"> –текуће поправке и одржавање</w:t>
      </w:r>
      <w:r w:rsidR="00F90BD8" w:rsidRPr="00F90BD8">
        <w:rPr>
          <w:color w:val="auto"/>
          <w:sz w:val="22"/>
          <w:szCs w:val="22"/>
        </w:rPr>
        <w:t xml:space="preserve"> у износу 2.</w:t>
      </w:r>
      <w:r w:rsidR="00F90BD8" w:rsidRPr="00F90BD8">
        <w:rPr>
          <w:color w:val="auto"/>
          <w:sz w:val="22"/>
          <w:szCs w:val="22"/>
          <w:lang w:val="sr-Cyrl-RS"/>
        </w:rPr>
        <w:t>50</w:t>
      </w:r>
      <w:r w:rsidRPr="00F90BD8">
        <w:rPr>
          <w:color w:val="auto"/>
          <w:sz w:val="22"/>
          <w:szCs w:val="22"/>
        </w:rPr>
        <w:t>0.000,00 динара односи се на</w:t>
      </w:r>
      <w:r w:rsidR="00F90BD8" w:rsidRPr="00F90BD8">
        <w:rPr>
          <w:color w:val="auto"/>
          <w:sz w:val="22"/>
          <w:szCs w:val="22"/>
          <w:lang w:val="sr-Cyrl-RS"/>
        </w:rPr>
        <w:t>:</w:t>
      </w:r>
      <w:r w:rsidRPr="00F90BD8">
        <w:rPr>
          <w:color w:val="auto"/>
          <w:sz w:val="22"/>
          <w:szCs w:val="22"/>
        </w:rPr>
        <w:t xml:space="preserve"> </w:t>
      </w:r>
      <w:r w:rsidRPr="00C10E54">
        <w:rPr>
          <w:color w:val="auto"/>
          <w:sz w:val="22"/>
          <w:szCs w:val="22"/>
        </w:rPr>
        <w:t>текуће</w:t>
      </w:r>
      <w:r w:rsidRPr="00541DE4">
        <w:rPr>
          <w:color w:val="C00000"/>
          <w:sz w:val="22"/>
          <w:szCs w:val="22"/>
        </w:rPr>
        <w:t xml:space="preserve"> </w:t>
      </w:r>
      <w:r w:rsidRPr="00C10E54">
        <w:rPr>
          <w:color w:val="auto"/>
          <w:sz w:val="22"/>
          <w:szCs w:val="22"/>
        </w:rPr>
        <w:t>поправке и одржавање опреме за саобраћај</w:t>
      </w:r>
      <w:r w:rsidR="00C10E54" w:rsidRPr="00C10E54">
        <w:rPr>
          <w:color w:val="auto"/>
          <w:sz w:val="22"/>
          <w:szCs w:val="22"/>
          <w:lang w:val="sr-Cyrl-RS"/>
        </w:rPr>
        <w:t xml:space="preserve"> износ од 700.000,00 динара (500.000,00 – поправка опреме за саобраћај и 200.000,00 динара лимарски радови на опреми за саобраћај)</w:t>
      </w:r>
      <w:r w:rsidRPr="00C10E54">
        <w:rPr>
          <w:color w:val="auto"/>
          <w:sz w:val="22"/>
          <w:szCs w:val="22"/>
        </w:rPr>
        <w:t xml:space="preserve">, </w:t>
      </w:r>
      <w:r w:rsidR="00F90BD8" w:rsidRPr="00C10E54">
        <w:rPr>
          <w:color w:val="auto"/>
          <w:sz w:val="22"/>
          <w:szCs w:val="22"/>
          <w:lang w:val="sr-Cyrl-RS"/>
        </w:rPr>
        <w:t xml:space="preserve">поправку </w:t>
      </w:r>
      <w:r w:rsidR="00F90BD8" w:rsidRPr="00C10E54">
        <w:rPr>
          <w:color w:val="auto"/>
          <w:sz w:val="22"/>
          <w:szCs w:val="22"/>
        </w:rPr>
        <w:t>рачунарске опреме</w:t>
      </w:r>
      <w:r w:rsidR="00F90BD8" w:rsidRPr="00C10E54">
        <w:rPr>
          <w:color w:val="auto"/>
          <w:sz w:val="22"/>
          <w:szCs w:val="22"/>
          <w:lang w:val="sr-Cyrl-RS"/>
        </w:rPr>
        <w:t xml:space="preserve"> (</w:t>
      </w:r>
      <w:r w:rsidR="00C10E54" w:rsidRPr="00C10E54">
        <w:rPr>
          <w:color w:val="auto"/>
          <w:sz w:val="22"/>
          <w:szCs w:val="22"/>
          <w:lang w:val="sr-Cyrl-RS"/>
        </w:rPr>
        <w:t>800.000,00 динара),</w:t>
      </w:r>
      <w:r w:rsidRPr="00C10E54">
        <w:rPr>
          <w:color w:val="auto"/>
          <w:sz w:val="22"/>
          <w:szCs w:val="22"/>
        </w:rPr>
        <w:t xml:space="preserve"> поправке и одр</w:t>
      </w:r>
      <w:r w:rsidR="00C10E54" w:rsidRPr="00C10E54">
        <w:rPr>
          <w:color w:val="auto"/>
          <w:sz w:val="22"/>
          <w:szCs w:val="22"/>
        </w:rPr>
        <w:t>жавање зграде О</w:t>
      </w:r>
      <w:r w:rsidR="00C10E54" w:rsidRPr="00C10E54">
        <w:rPr>
          <w:color w:val="auto"/>
          <w:sz w:val="22"/>
          <w:szCs w:val="22"/>
          <w:lang w:val="sr-Cyrl-RS"/>
        </w:rPr>
        <w:t>пштинске управе (1.000.000,00 динара</w:t>
      </w:r>
      <w:r w:rsidR="00E47738">
        <w:rPr>
          <w:color w:val="auto"/>
          <w:sz w:val="22"/>
          <w:szCs w:val="22"/>
          <w:lang w:val="sr-Cyrl-RS"/>
        </w:rPr>
        <w:t xml:space="preserve"> од чега 350.000,00 поправка и одржавање зграде ОУ и 650.000,00 динара кречење</w:t>
      </w:r>
      <w:r w:rsidR="00AC17DC">
        <w:rPr>
          <w:color w:val="auto"/>
          <w:sz w:val="22"/>
          <w:szCs w:val="22"/>
          <w:lang w:val="sr-Cyrl-RS"/>
        </w:rPr>
        <w:t xml:space="preserve"> зграда</w:t>
      </w:r>
      <w:r w:rsidR="00C10E54" w:rsidRPr="00C10E54">
        <w:rPr>
          <w:color w:val="auto"/>
          <w:sz w:val="22"/>
          <w:szCs w:val="22"/>
          <w:lang w:val="sr-Cyrl-RS"/>
        </w:rPr>
        <w:t>)</w:t>
      </w:r>
      <w:r w:rsidR="00AC17DC">
        <w:rPr>
          <w:color w:val="auto"/>
          <w:sz w:val="22"/>
          <w:szCs w:val="22"/>
          <w:lang w:val="sr-Cyrl-RS"/>
        </w:rPr>
        <w:t>;</w:t>
      </w:r>
      <w:r w:rsidRPr="00C10E54">
        <w:rPr>
          <w:color w:val="auto"/>
          <w:sz w:val="22"/>
          <w:szCs w:val="22"/>
        </w:rPr>
        <w:t xml:space="preserve"> </w:t>
      </w:r>
      <w:r w:rsidR="00AC17DC" w:rsidRPr="002E71D6">
        <w:rPr>
          <w:color w:val="auto"/>
          <w:sz w:val="22"/>
          <w:szCs w:val="22"/>
          <w:lang w:val="sr-Cyrl-RS"/>
        </w:rPr>
        <w:t>економска класификација</w:t>
      </w:r>
      <w:r w:rsidRPr="002E71D6">
        <w:rPr>
          <w:color w:val="auto"/>
          <w:sz w:val="22"/>
          <w:szCs w:val="22"/>
        </w:rPr>
        <w:t xml:space="preserve"> 426</w:t>
      </w:r>
      <w:r w:rsidR="00AC17DC" w:rsidRPr="002E71D6">
        <w:rPr>
          <w:color w:val="auto"/>
          <w:sz w:val="22"/>
          <w:szCs w:val="22"/>
          <w:lang w:val="sr-Cyrl-RS"/>
        </w:rPr>
        <w:t>000 - материјал</w:t>
      </w:r>
      <w:r w:rsidRPr="002E71D6">
        <w:rPr>
          <w:color w:val="auto"/>
          <w:sz w:val="22"/>
          <w:szCs w:val="22"/>
        </w:rPr>
        <w:t xml:space="preserve"> у износу</w:t>
      </w:r>
      <w:r w:rsidR="00AC17DC" w:rsidRPr="002E71D6">
        <w:rPr>
          <w:color w:val="auto"/>
          <w:sz w:val="22"/>
          <w:szCs w:val="22"/>
          <w:lang w:val="sr-Cyrl-RS"/>
        </w:rPr>
        <w:t xml:space="preserve"> 5</w:t>
      </w:r>
      <w:r w:rsidRPr="002E71D6">
        <w:rPr>
          <w:color w:val="auto"/>
          <w:sz w:val="22"/>
          <w:szCs w:val="22"/>
        </w:rPr>
        <w:t>.</w:t>
      </w:r>
      <w:r w:rsidR="00AC17DC" w:rsidRPr="002E71D6">
        <w:rPr>
          <w:color w:val="auto"/>
          <w:sz w:val="22"/>
          <w:szCs w:val="22"/>
          <w:lang w:val="sr-Cyrl-RS"/>
        </w:rPr>
        <w:t>391.719</w:t>
      </w:r>
      <w:r w:rsidRPr="002E71D6">
        <w:rPr>
          <w:color w:val="auto"/>
          <w:sz w:val="22"/>
          <w:szCs w:val="22"/>
        </w:rPr>
        <w:t>,00 динара односи се на</w:t>
      </w:r>
      <w:r w:rsidR="00AC17DC" w:rsidRPr="002E71D6">
        <w:rPr>
          <w:color w:val="auto"/>
          <w:sz w:val="22"/>
          <w:szCs w:val="22"/>
          <w:lang w:val="sr-Cyrl-RS"/>
        </w:rPr>
        <w:t>:</w:t>
      </w:r>
      <w:r w:rsidRPr="002E71D6">
        <w:rPr>
          <w:color w:val="auto"/>
          <w:sz w:val="22"/>
          <w:szCs w:val="22"/>
        </w:rPr>
        <w:t xml:space="preserve"> канацеларијски материјал</w:t>
      </w:r>
      <w:r w:rsidR="002E71D6" w:rsidRPr="002E71D6">
        <w:rPr>
          <w:color w:val="auto"/>
          <w:sz w:val="22"/>
          <w:szCs w:val="22"/>
          <w:lang w:val="sr-Cyrl-RS"/>
        </w:rPr>
        <w:t xml:space="preserve"> (1.100.000,00 динара)</w:t>
      </w:r>
      <w:r w:rsidRPr="002E71D6">
        <w:rPr>
          <w:color w:val="auto"/>
          <w:sz w:val="22"/>
          <w:szCs w:val="22"/>
        </w:rPr>
        <w:t>, цвеће</w:t>
      </w:r>
      <w:r w:rsidR="002E71D6" w:rsidRPr="002E71D6">
        <w:rPr>
          <w:color w:val="auto"/>
          <w:sz w:val="22"/>
          <w:szCs w:val="22"/>
          <w:lang w:val="sr-Cyrl-RS"/>
        </w:rPr>
        <w:t xml:space="preserve"> (</w:t>
      </w:r>
      <w:r w:rsidR="002E71D6">
        <w:rPr>
          <w:color w:val="auto"/>
          <w:sz w:val="22"/>
          <w:szCs w:val="22"/>
          <w:lang w:val="sr-Cyrl-RS"/>
        </w:rPr>
        <w:t>41.719</w:t>
      </w:r>
      <w:r w:rsidR="002E71D6" w:rsidRPr="002E71D6">
        <w:rPr>
          <w:color w:val="auto"/>
          <w:sz w:val="22"/>
          <w:szCs w:val="22"/>
          <w:lang w:val="sr-Cyrl-RS"/>
        </w:rPr>
        <w:t>,00 динара)</w:t>
      </w:r>
      <w:r w:rsidRPr="002E71D6">
        <w:rPr>
          <w:color w:val="auto"/>
          <w:sz w:val="22"/>
          <w:szCs w:val="22"/>
        </w:rPr>
        <w:t>, Службени гласник, Параграф...стручна литература за потребе запослених</w:t>
      </w:r>
      <w:r w:rsidR="002E71D6" w:rsidRPr="002E71D6">
        <w:rPr>
          <w:color w:val="auto"/>
          <w:sz w:val="22"/>
          <w:szCs w:val="22"/>
          <w:lang w:val="sr-Cyrl-RS"/>
        </w:rPr>
        <w:t xml:space="preserve"> (300.000,00 динара)</w:t>
      </w:r>
      <w:r w:rsidRPr="002E71D6">
        <w:rPr>
          <w:color w:val="auto"/>
          <w:sz w:val="22"/>
          <w:szCs w:val="22"/>
        </w:rPr>
        <w:t xml:space="preserve">, </w:t>
      </w:r>
      <w:r w:rsidR="002E71D6" w:rsidRPr="002E71D6">
        <w:rPr>
          <w:color w:val="auto"/>
          <w:sz w:val="22"/>
          <w:szCs w:val="22"/>
          <w:lang w:val="sr-Cyrl-RS"/>
        </w:rPr>
        <w:t>материјал</w:t>
      </w:r>
      <w:r w:rsidRPr="002E71D6">
        <w:rPr>
          <w:color w:val="auto"/>
          <w:sz w:val="22"/>
          <w:szCs w:val="22"/>
        </w:rPr>
        <w:t xml:space="preserve"> за одржавање хигијене</w:t>
      </w:r>
      <w:r w:rsidR="002E71D6" w:rsidRPr="002E71D6">
        <w:rPr>
          <w:color w:val="auto"/>
          <w:sz w:val="22"/>
          <w:szCs w:val="22"/>
          <w:lang w:val="sr-Cyrl-RS"/>
        </w:rPr>
        <w:t xml:space="preserve"> (400.000,00 динара)</w:t>
      </w:r>
      <w:r w:rsidRPr="002E71D6">
        <w:rPr>
          <w:color w:val="auto"/>
          <w:sz w:val="22"/>
          <w:szCs w:val="22"/>
        </w:rPr>
        <w:t>, гориво</w:t>
      </w:r>
      <w:r w:rsidR="002E71D6" w:rsidRPr="002E71D6">
        <w:rPr>
          <w:color w:val="auto"/>
          <w:sz w:val="22"/>
          <w:szCs w:val="22"/>
          <w:lang w:val="sr-Cyrl-RS"/>
        </w:rPr>
        <w:t xml:space="preserve"> (2.000.000,00 динара), кафа, чај, пиће ид р. (600.000,00 динара), чистачи за снег (500.000,00 динара) </w:t>
      </w:r>
      <w:r w:rsidRPr="002E71D6">
        <w:rPr>
          <w:color w:val="auto"/>
          <w:sz w:val="22"/>
          <w:szCs w:val="22"/>
        </w:rPr>
        <w:t xml:space="preserve"> </w:t>
      </w:r>
      <w:r w:rsidRPr="00540503">
        <w:rPr>
          <w:color w:val="auto"/>
          <w:sz w:val="22"/>
          <w:szCs w:val="22"/>
        </w:rPr>
        <w:t>и</w:t>
      </w:r>
      <w:r w:rsidR="002E71D6" w:rsidRPr="00540503">
        <w:rPr>
          <w:color w:val="auto"/>
          <w:sz w:val="22"/>
          <w:szCs w:val="22"/>
          <w:lang w:val="sr-Cyrl-RS"/>
        </w:rPr>
        <w:t xml:space="preserve"> рекламни материјал поводом новогодишњих и божићних празника (450.000,00 динара);</w:t>
      </w:r>
      <w:r w:rsidRPr="00540503">
        <w:rPr>
          <w:color w:val="auto"/>
          <w:sz w:val="22"/>
          <w:szCs w:val="22"/>
        </w:rPr>
        <w:t xml:space="preserve"> </w:t>
      </w:r>
      <w:r w:rsidR="002E71D6" w:rsidRPr="00540503">
        <w:rPr>
          <w:color w:val="auto"/>
          <w:sz w:val="22"/>
          <w:szCs w:val="22"/>
          <w:lang w:val="sr-Cyrl-RS"/>
        </w:rPr>
        <w:t>економска класификација</w:t>
      </w:r>
      <w:r w:rsidR="00B13D85" w:rsidRPr="00540503">
        <w:rPr>
          <w:color w:val="auto"/>
          <w:sz w:val="22"/>
          <w:szCs w:val="22"/>
        </w:rPr>
        <w:t xml:space="preserve"> 4</w:t>
      </w:r>
      <w:r w:rsidR="00B13D85" w:rsidRPr="00540503">
        <w:rPr>
          <w:color w:val="auto"/>
          <w:sz w:val="22"/>
          <w:szCs w:val="22"/>
          <w:lang w:val="sr-Cyrl-RS"/>
        </w:rPr>
        <w:t>6</w:t>
      </w:r>
      <w:r w:rsidRPr="00540503">
        <w:rPr>
          <w:color w:val="auto"/>
          <w:sz w:val="22"/>
          <w:szCs w:val="22"/>
        </w:rPr>
        <w:t>3</w:t>
      </w:r>
      <w:r w:rsidR="00B13D85" w:rsidRPr="00540503">
        <w:rPr>
          <w:color w:val="auto"/>
          <w:sz w:val="22"/>
          <w:szCs w:val="22"/>
          <w:lang w:val="sr-Cyrl-RS"/>
        </w:rPr>
        <w:t xml:space="preserve">000 –трансфери осталим нивоима власти износ од 500.000,00 динара се односи на </w:t>
      </w:r>
      <w:r w:rsidR="00540503" w:rsidRPr="00540503">
        <w:rPr>
          <w:color w:val="auto"/>
          <w:sz w:val="22"/>
          <w:szCs w:val="22"/>
          <w:lang w:val="sr-Cyrl-RS"/>
        </w:rPr>
        <w:t>финансирање текућих издатака Историјског архива Ужице;</w:t>
      </w:r>
      <w:r w:rsidR="00B13D85" w:rsidRPr="00540503">
        <w:rPr>
          <w:color w:val="auto"/>
          <w:sz w:val="22"/>
          <w:szCs w:val="22"/>
          <w:lang w:val="sr-Cyrl-RS"/>
        </w:rPr>
        <w:t xml:space="preserve"> </w:t>
      </w:r>
      <w:r w:rsidR="00540503" w:rsidRPr="00540503">
        <w:rPr>
          <w:color w:val="auto"/>
          <w:sz w:val="22"/>
          <w:szCs w:val="22"/>
          <w:lang w:val="sr-Cyrl-RS"/>
        </w:rPr>
        <w:t xml:space="preserve">економска класификација 481000 – дотације невладиним организацијама –износ од 500.000,00 динара се односи на чланарину у СКГО; </w:t>
      </w:r>
      <w:r w:rsidRPr="00540503">
        <w:rPr>
          <w:color w:val="auto"/>
          <w:sz w:val="22"/>
          <w:szCs w:val="22"/>
        </w:rPr>
        <w:t xml:space="preserve"> </w:t>
      </w:r>
      <w:r w:rsidR="00540503">
        <w:rPr>
          <w:color w:val="auto"/>
          <w:sz w:val="22"/>
          <w:szCs w:val="22"/>
          <w:lang w:val="sr-Cyrl-RS"/>
        </w:rPr>
        <w:t>економска класификација 512000 –Машине и опрема износ од 6.500.000,00 динара се односи на набавку компјутерске опреме износ од 6.000.000,00 динара и набавку канцеларијског намештаја износ од 500.000,00 динара.</w:t>
      </w:r>
      <w:r w:rsidR="00540503" w:rsidRPr="00541DE4">
        <w:rPr>
          <w:color w:val="C00000"/>
          <w:lang w:val="sr-Latn-RS"/>
        </w:rPr>
        <w:t xml:space="preserve"> </w:t>
      </w:r>
    </w:p>
    <w:p w:rsidR="00E01ED8" w:rsidRPr="006E2E1E" w:rsidRDefault="00E01ED8" w:rsidP="00E01ED8">
      <w:pPr>
        <w:pStyle w:val="western"/>
        <w:spacing w:after="0" w:line="240" w:lineRule="auto"/>
        <w:rPr>
          <w:color w:val="auto"/>
          <w:sz w:val="22"/>
          <w:szCs w:val="22"/>
          <w:u w:val="single"/>
          <w:lang w:val="sr-Cyrl-RS"/>
        </w:rPr>
      </w:pPr>
      <w:r w:rsidRPr="006E2E1E">
        <w:rPr>
          <w:color w:val="auto"/>
          <w:u w:val="single"/>
        </w:rPr>
        <w:lastRenderedPageBreak/>
        <w:t>•</w:t>
      </w:r>
      <w:r w:rsidRPr="006E2E1E">
        <w:rPr>
          <w:color w:val="auto"/>
          <w:sz w:val="22"/>
          <w:szCs w:val="22"/>
          <w:u w:val="single"/>
        </w:rPr>
        <w:t xml:space="preserve"> Функција 1</w:t>
      </w:r>
      <w:r w:rsidRPr="006E2E1E">
        <w:rPr>
          <w:color w:val="auto"/>
          <w:sz w:val="22"/>
          <w:szCs w:val="22"/>
          <w:u w:val="single"/>
          <w:lang w:val="sr-Cyrl-RS"/>
        </w:rPr>
        <w:t>6</w:t>
      </w:r>
      <w:r w:rsidRPr="006E2E1E">
        <w:rPr>
          <w:color w:val="auto"/>
          <w:sz w:val="22"/>
          <w:szCs w:val="22"/>
          <w:u w:val="single"/>
        </w:rPr>
        <w:t>0 – Опште</w:t>
      </w:r>
      <w:r w:rsidR="006B281E" w:rsidRPr="006E2E1E">
        <w:rPr>
          <w:color w:val="auto"/>
          <w:sz w:val="22"/>
          <w:szCs w:val="22"/>
          <w:u w:val="single"/>
          <w:lang w:val="sr-Cyrl-RS"/>
        </w:rPr>
        <w:t xml:space="preserve"> </w:t>
      </w:r>
      <w:proofErr w:type="gramStart"/>
      <w:r w:rsidR="006B281E" w:rsidRPr="006E2E1E">
        <w:rPr>
          <w:color w:val="auto"/>
          <w:sz w:val="22"/>
          <w:szCs w:val="22"/>
          <w:u w:val="single"/>
          <w:lang w:val="sr-Cyrl-RS"/>
        </w:rPr>
        <w:t xml:space="preserve">јавне </w:t>
      </w:r>
      <w:r w:rsidRPr="006E2E1E">
        <w:rPr>
          <w:color w:val="auto"/>
          <w:sz w:val="22"/>
          <w:szCs w:val="22"/>
          <w:u w:val="single"/>
        </w:rPr>
        <w:t xml:space="preserve"> услуге</w:t>
      </w:r>
      <w:proofErr w:type="gramEnd"/>
      <w:r w:rsidR="006B281E" w:rsidRPr="006E2E1E">
        <w:rPr>
          <w:color w:val="auto"/>
          <w:sz w:val="22"/>
          <w:szCs w:val="22"/>
          <w:u w:val="single"/>
          <w:lang w:val="sr-Cyrl-RS"/>
        </w:rPr>
        <w:t xml:space="preserve"> некласификоване на другом месту</w:t>
      </w:r>
    </w:p>
    <w:p w:rsidR="006B281E" w:rsidRPr="00541DE4" w:rsidRDefault="006B281E" w:rsidP="006B281E">
      <w:pPr>
        <w:pStyle w:val="western"/>
        <w:spacing w:after="0" w:line="240" w:lineRule="auto"/>
        <w:rPr>
          <w:color w:val="C00000"/>
          <w:lang w:val="sr-Latn-RS"/>
        </w:rPr>
      </w:pPr>
      <w:r w:rsidRPr="00083220">
        <w:rPr>
          <w:b/>
          <w:bCs/>
          <w:color w:val="auto"/>
          <w:sz w:val="22"/>
          <w:szCs w:val="22"/>
          <w:lang w:val="sr-Latn-RS"/>
        </w:rPr>
        <w:t>Програмска активност 0602-0001 Функционисање локалне самоуправе и градских општина</w:t>
      </w:r>
    </w:p>
    <w:p w:rsidR="00E01ED8" w:rsidRPr="006B281E" w:rsidRDefault="006B281E" w:rsidP="005D7A20">
      <w:pPr>
        <w:pStyle w:val="western"/>
        <w:spacing w:after="0" w:line="240" w:lineRule="auto"/>
        <w:jc w:val="both"/>
        <w:rPr>
          <w:color w:val="auto"/>
          <w:sz w:val="22"/>
          <w:szCs w:val="22"/>
          <w:lang w:val="sr-Cyrl-RS"/>
        </w:rPr>
      </w:pPr>
      <w:r w:rsidRPr="006B281E">
        <w:rPr>
          <w:color w:val="auto"/>
          <w:sz w:val="22"/>
          <w:szCs w:val="22"/>
          <w:lang w:val="sr-Cyrl-RS"/>
        </w:rPr>
        <w:t>У оквиру ове активности, функционална класификација 160, на позицијама од 55 до 57. планиарано је: на економској класификацији 483000 – новчене казне и пенали по решењу судова износ од 4.000.000,00 динара, на економској класификацији 484000 – накнада штете за повреде или штету насталу услед елементарних непогода или других природних узрока износ од 1.000.000,00 динара и економска класификација 485000 – накнада штете за повреде или штерту нанету од стране државних органа износ од 10.000.000,00 динара.</w:t>
      </w:r>
    </w:p>
    <w:p w:rsidR="00541DE4" w:rsidRPr="006D1243" w:rsidRDefault="00541DE4" w:rsidP="00541DE4">
      <w:pPr>
        <w:pStyle w:val="western"/>
        <w:spacing w:after="0" w:line="240" w:lineRule="auto"/>
        <w:rPr>
          <w:color w:val="auto"/>
          <w:lang w:val="sr-Latn-RS"/>
        </w:rPr>
      </w:pPr>
      <w:r w:rsidRPr="006D1243">
        <w:rPr>
          <w:b/>
          <w:bCs/>
          <w:color w:val="auto"/>
          <w:sz w:val="22"/>
          <w:szCs w:val="22"/>
          <w:lang w:val="sr-Latn-RS"/>
        </w:rPr>
        <w:t>Програмска активност 0602 -0009 Текућа буџетска резерва</w:t>
      </w:r>
    </w:p>
    <w:p w:rsidR="00541DE4" w:rsidRPr="006E2E1E" w:rsidRDefault="00541DE4" w:rsidP="006D1243">
      <w:pPr>
        <w:pStyle w:val="western"/>
        <w:spacing w:after="0" w:line="240" w:lineRule="auto"/>
        <w:jc w:val="both"/>
        <w:rPr>
          <w:color w:val="auto"/>
          <w:lang w:val="sr-Cyrl-RS"/>
        </w:rPr>
      </w:pPr>
      <w:r w:rsidRPr="006D1243">
        <w:rPr>
          <w:color w:val="auto"/>
          <w:sz w:val="22"/>
          <w:szCs w:val="22"/>
          <w:lang w:val="sr-Latn-RS"/>
        </w:rPr>
        <w:t xml:space="preserve">За текућу буџетску резерву на позицији </w:t>
      </w:r>
      <w:r w:rsidR="006D1243" w:rsidRPr="006D1243">
        <w:rPr>
          <w:color w:val="auto"/>
          <w:sz w:val="22"/>
          <w:szCs w:val="22"/>
          <w:lang w:val="sr-Cyrl-RS"/>
        </w:rPr>
        <w:t>58</w:t>
      </w:r>
      <w:r w:rsidRPr="006D1243">
        <w:rPr>
          <w:color w:val="auto"/>
          <w:sz w:val="22"/>
          <w:szCs w:val="22"/>
          <w:lang w:val="sr-Latn-RS"/>
        </w:rPr>
        <w:t>.</w:t>
      </w:r>
      <w:r w:rsidR="006D1243" w:rsidRPr="006D1243">
        <w:rPr>
          <w:color w:val="auto"/>
          <w:sz w:val="22"/>
          <w:szCs w:val="22"/>
          <w:lang w:val="sr-Cyrl-RS"/>
        </w:rPr>
        <w:t xml:space="preserve"> </w:t>
      </w:r>
      <w:r w:rsidRPr="006D1243">
        <w:rPr>
          <w:color w:val="auto"/>
          <w:sz w:val="22"/>
          <w:szCs w:val="22"/>
          <w:lang w:val="sr-Latn-RS"/>
        </w:rPr>
        <w:t xml:space="preserve">планирана су средства у износу од </w:t>
      </w:r>
      <w:r w:rsidR="006D1243" w:rsidRPr="006D1243">
        <w:rPr>
          <w:color w:val="auto"/>
          <w:sz w:val="22"/>
          <w:szCs w:val="22"/>
          <w:lang w:val="sr-Cyrl-RS"/>
        </w:rPr>
        <w:t>10.000</w:t>
      </w:r>
      <w:r w:rsidRPr="006D1243">
        <w:rPr>
          <w:color w:val="auto"/>
          <w:sz w:val="22"/>
          <w:szCs w:val="22"/>
          <w:lang w:val="sr-Latn-RS"/>
        </w:rPr>
        <w:t xml:space="preserve">.000,00 динара. Ова средства се користе за непланиране сврхе за које нису утврђене апропријације или за сврхе за које се у току године покаже да апропријације нису биле довољне. </w:t>
      </w:r>
    </w:p>
    <w:p w:rsidR="00541DE4" w:rsidRPr="006D1243" w:rsidRDefault="00541DE4" w:rsidP="00541DE4">
      <w:pPr>
        <w:pStyle w:val="western"/>
        <w:spacing w:after="0" w:line="240" w:lineRule="auto"/>
        <w:rPr>
          <w:color w:val="auto"/>
          <w:lang w:val="sr-Latn-RS"/>
        </w:rPr>
      </w:pPr>
      <w:r w:rsidRPr="006D1243">
        <w:rPr>
          <w:b/>
          <w:bCs/>
          <w:color w:val="auto"/>
          <w:sz w:val="22"/>
          <w:szCs w:val="22"/>
          <w:lang w:val="sr-Latn-RS"/>
        </w:rPr>
        <w:t>Програмска активност 0602 -0010 Стална буџетска резерва</w:t>
      </w:r>
    </w:p>
    <w:p w:rsidR="00541DE4" w:rsidRPr="006D1243" w:rsidRDefault="00541DE4" w:rsidP="006D1243">
      <w:pPr>
        <w:pStyle w:val="western"/>
        <w:spacing w:after="0" w:line="240" w:lineRule="auto"/>
        <w:jc w:val="both"/>
        <w:rPr>
          <w:color w:val="auto"/>
          <w:lang w:val="sr-Latn-RS"/>
        </w:rPr>
      </w:pPr>
      <w:r w:rsidRPr="006D1243">
        <w:rPr>
          <w:color w:val="auto"/>
          <w:sz w:val="22"/>
          <w:szCs w:val="22"/>
          <w:lang w:val="sr-Latn-RS"/>
        </w:rPr>
        <w:t xml:space="preserve">За сталну буџетску резерву на позицији </w:t>
      </w:r>
      <w:r w:rsidR="006D1243" w:rsidRPr="006D1243">
        <w:rPr>
          <w:color w:val="auto"/>
          <w:sz w:val="22"/>
          <w:szCs w:val="22"/>
          <w:lang w:val="sr-Cyrl-RS"/>
        </w:rPr>
        <w:t>59</w:t>
      </w:r>
      <w:r w:rsidRPr="006D1243">
        <w:rPr>
          <w:color w:val="auto"/>
          <w:sz w:val="22"/>
          <w:szCs w:val="22"/>
          <w:lang w:val="sr-Latn-RS"/>
        </w:rPr>
        <w:t>.</w:t>
      </w:r>
      <w:r w:rsidR="006D1243" w:rsidRPr="006D1243">
        <w:rPr>
          <w:color w:val="auto"/>
          <w:sz w:val="22"/>
          <w:szCs w:val="22"/>
          <w:lang w:val="sr-Cyrl-RS"/>
        </w:rPr>
        <w:t xml:space="preserve"> </w:t>
      </w:r>
      <w:r w:rsidRPr="006D1243">
        <w:rPr>
          <w:color w:val="auto"/>
          <w:sz w:val="22"/>
          <w:szCs w:val="22"/>
          <w:lang w:val="sr-Latn-RS"/>
        </w:rPr>
        <w:t>планирана су средства у износу од 300.000,00 динара. Ова средства се користе у отклањању последица ванредних околности односно других ванредних догађаја који могу да угрозе живот и здравље људи или проузрокују штету већих размера.</w:t>
      </w:r>
    </w:p>
    <w:p w:rsidR="00541DE4" w:rsidRPr="006E2E1E" w:rsidRDefault="00997524" w:rsidP="006D1243">
      <w:pPr>
        <w:pStyle w:val="western"/>
        <w:spacing w:after="0" w:line="240" w:lineRule="auto"/>
        <w:jc w:val="both"/>
        <w:rPr>
          <w:color w:val="auto"/>
          <w:sz w:val="22"/>
          <w:szCs w:val="22"/>
          <w:u w:val="single"/>
          <w:lang w:val="sr-Cyrl-RS"/>
        </w:rPr>
      </w:pPr>
      <w:r w:rsidRPr="006E2E1E">
        <w:rPr>
          <w:color w:val="auto"/>
          <w:sz w:val="22"/>
          <w:szCs w:val="22"/>
          <w:u w:val="single"/>
          <w:lang w:val="sr-Cyrl-RS"/>
        </w:rPr>
        <w:t>Функција 220  Цивилна одбрана</w:t>
      </w:r>
    </w:p>
    <w:p w:rsidR="00541DE4" w:rsidRPr="00997524" w:rsidRDefault="00541DE4" w:rsidP="00541DE4">
      <w:pPr>
        <w:pStyle w:val="western"/>
        <w:spacing w:after="0" w:line="240" w:lineRule="auto"/>
        <w:rPr>
          <w:color w:val="auto"/>
          <w:lang w:val="sr-Cyrl-RS"/>
        </w:rPr>
      </w:pPr>
      <w:r w:rsidRPr="00997524">
        <w:rPr>
          <w:b/>
          <w:bCs/>
          <w:color w:val="auto"/>
          <w:sz w:val="22"/>
          <w:szCs w:val="22"/>
          <w:lang w:val="sr-Latn-RS"/>
        </w:rPr>
        <w:t>Програмска активност 0602 -00</w:t>
      </w:r>
      <w:r w:rsidR="00997524" w:rsidRPr="00997524">
        <w:rPr>
          <w:b/>
          <w:bCs/>
          <w:color w:val="auto"/>
          <w:sz w:val="22"/>
          <w:szCs w:val="22"/>
          <w:lang w:val="sr-Cyrl-RS"/>
        </w:rPr>
        <w:t>14</w:t>
      </w:r>
      <w:r w:rsidRPr="00997524">
        <w:rPr>
          <w:b/>
          <w:bCs/>
          <w:color w:val="auto"/>
          <w:sz w:val="22"/>
          <w:szCs w:val="22"/>
          <w:lang w:val="sr-Latn-RS"/>
        </w:rPr>
        <w:t xml:space="preserve"> </w:t>
      </w:r>
      <w:r w:rsidR="00997524" w:rsidRPr="00997524">
        <w:rPr>
          <w:b/>
          <w:bCs/>
          <w:color w:val="auto"/>
          <w:sz w:val="22"/>
          <w:szCs w:val="22"/>
          <w:lang w:val="sr-Cyrl-RS"/>
        </w:rPr>
        <w:t>Управљање у ванредним ситуацијама</w:t>
      </w:r>
    </w:p>
    <w:p w:rsidR="00541DE4" w:rsidRDefault="00997524" w:rsidP="00997524">
      <w:pPr>
        <w:pStyle w:val="western"/>
        <w:spacing w:after="0" w:line="240" w:lineRule="auto"/>
        <w:jc w:val="both"/>
        <w:rPr>
          <w:color w:val="auto"/>
          <w:lang w:val="sr-Cyrl-RS"/>
        </w:rPr>
      </w:pPr>
      <w:r w:rsidRPr="00997524">
        <w:rPr>
          <w:color w:val="auto"/>
          <w:sz w:val="22"/>
          <w:szCs w:val="22"/>
        </w:rPr>
        <w:t>Планиран</w:t>
      </w:r>
      <w:r w:rsidR="00541DE4" w:rsidRPr="00997524">
        <w:rPr>
          <w:color w:val="auto"/>
          <w:sz w:val="22"/>
          <w:szCs w:val="22"/>
        </w:rPr>
        <w:t xml:space="preserve"> је у износу од </w:t>
      </w:r>
      <w:r w:rsidRPr="00997524">
        <w:rPr>
          <w:color w:val="auto"/>
          <w:sz w:val="22"/>
          <w:szCs w:val="22"/>
          <w:lang w:val="sr-Cyrl-RS"/>
        </w:rPr>
        <w:t>550.000</w:t>
      </w:r>
      <w:r w:rsidR="00541DE4" w:rsidRPr="00997524">
        <w:rPr>
          <w:color w:val="auto"/>
          <w:sz w:val="22"/>
          <w:szCs w:val="22"/>
        </w:rPr>
        <w:t>,00 динара на поз</w:t>
      </w:r>
      <w:r w:rsidRPr="00997524">
        <w:rPr>
          <w:color w:val="auto"/>
          <w:sz w:val="22"/>
          <w:szCs w:val="22"/>
        </w:rPr>
        <w:t>ицијама од 6</w:t>
      </w:r>
      <w:r w:rsidRPr="00997524">
        <w:rPr>
          <w:color w:val="auto"/>
          <w:sz w:val="22"/>
          <w:szCs w:val="22"/>
          <w:lang w:val="sr-Cyrl-RS"/>
        </w:rPr>
        <w:t>0</w:t>
      </w:r>
      <w:r w:rsidRPr="00997524">
        <w:rPr>
          <w:color w:val="auto"/>
          <w:sz w:val="22"/>
          <w:szCs w:val="22"/>
        </w:rPr>
        <w:t>-6</w:t>
      </w:r>
      <w:r w:rsidRPr="00997524">
        <w:rPr>
          <w:color w:val="auto"/>
          <w:sz w:val="22"/>
          <w:szCs w:val="22"/>
          <w:lang w:val="sr-Cyrl-RS"/>
        </w:rPr>
        <w:t>1</w:t>
      </w:r>
      <w:r w:rsidRPr="00997524">
        <w:rPr>
          <w:color w:val="auto"/>
          <w:sz w:val="22"/>
          <w:szCs w:val="22"/>
        </w:rPr>
        <w:t xml:space="preserve"> и намењен</w:t>
      </w:r>
      <w:r w:rsidR="00541DE4" w:rsidRPr="00997524">
        <w:rPr>
          <w:color w:val="auto"/>
          <w:sz w:val="22"/>
          <w:szCs w:val="22"/>
        </w:rPr>
        <w:t xml:space="preserve"> је</w:t>
      </w:r>
      <w:r w:rsidRPr="00997524">
        <w:rPr>
          <w:color w:val="auto"/>
          <w:sz w:val="22"/>
          <w:szCs w:val="22"/>
          <w:lang w:val="sr-Cyrl-RS"/>
        </w:rPr>
        <w:t>:</w:t>
      </w:r>
      <w:r w:rsidR="00541DE4" w:rsidRPr="00997524">
        <w:rPr>
          <w:color w:val="auto"/>
          <w:sz w:val="22"/>
          <w:szCs w:val="22"/>
        </w:rPr>
        <w:t xml:space="preserve"> </w:t>
      </w:r>
      <w:r w:rsidRPr="00997524">
        <w:rPr>
          <w:color w:val="auto"/>
          <w:sz w:val="22"/>
          <w:szCs w:val="22"/>
          <w:lang w:val="sr-Cyrl-RS"/>
        </w:rPr>
        <w:t>економска класификација 425000  - текуће поправке и одржавање, износ од 50.000,00 динара и односи се на редовну контролу ватрогасних апарата; економска класификација 426000 – материјал, износ од 500.000,00 динара се односи на набавку опреме за Добровољну ватрогасну јединицу.</w:t>
      </w:r>
    </w:p>
    <w:p w:rsidR="00AE28AC" w:rsidRPr="00AE28AC" w:rsidRDefault="00AE28AC" w:rsidP="00997524">
      <w:pPr>
        <w:pStyle w:val="western"/>
        <w:spacing w:after="0" w:line="240" w:lineRule="auto"/>
        <w:jc w:val="both"/>
        <w:rPr>
          <w:b/>
          <w:color w:val="auto"/>
          <w:sz w:val="22"/>
          <w:szCs w:val="22"/>
          <w:lang w:val="sr-Cyrl-RS"/>
        </w:rPr>
      </w:pPr>
      <w:r w:rsidRPr="00AE28AC">
        <w:rPr>
          <w:b/>
          <w:color w:val="auto"/>
          <w:sz w:val="22"/>
          <w:szCs w:val="22"/>
          <w:lang w:val="sr-Cyrl-RS"/>
        </w:rPr>
        <w:t>Програм 3: 1501</w:t>
      </w:r>
      <w:r w:rsidR="00D72796">
        <w:rPr>
          <w:b/>
          <w:color w:val="auto"/>
          <w:sz w:val="22"/>
          <w:szCs w:val="22"/>
          <w:lang w:val="sr-Cyrl-RS"/>
        </w:rPr>
        <w:t>-</w:t>
      </w:r>
      <w:r w:rsidRPr="00AE28AC">
        <w:rPr>
          <w:b/>
          <w:color w:val="auto"/>
          <w:sz w:val="22"/>
          <w:szCs w:val="22"/>
          <w:lang w:val="sr-Cyrl-RS"/>
        </w:rPr>
        <w:t xml:space="preserve"> ЛОКАЛНИ ЕКОНОМСКИ РАЗВОЈ</w:t>
      </w:r>
    </w:p>
    <w:p w:rsidR="00541DE4" w:rsidRPr="00D72796" w:rsidRDefault="00541DE4" w:rsidP="00541DE4">
      <w:pPr>
        <w:pStyle w:val="western"/>
        <w:spacing w:after="0" w:line="240" w:lineRule="auto"/>
        <w:rPr>
          <w:color w:val="auto"/>
          <w:lang w:val="sr-Cyrl-RS"/>
        </w:rPr>
      </w:pPr>
      <w:r w:rsidRPr="00AE28AC">
        <w:rPr>
          <w:color w:val="auto"/>
          <w:sz w:val="22"/>
          <w:szCs w:val="22"/>
          <w:u w:val="single"/>
        </w:rPr>
        <w:t>Функција 411 Општи економски и комерцијални послови</w:t>
      </w:r>
    </w:p>
    <w:p w:rsidR="00541DE4" w:rsidRPr="00AE28AC" w:rsidRDefault="00D72796" w:rsidP="00541DE4">
      <w:pPr>
        <w:pStyle w:val="western"/>
        <w:spacing w:after="0" w:line="240" w:lineRule="auto"/>
        <w:rPr>
          <w:color w:val="auto"/>
          <w:lang w:val="sr-Latn-RS"/>
        </w:rPr>
      </w:pPr>
      <w:r>
        <w:rPr>
          <w:b/>
          <w:bCs/>
          <w:color w:val="auto"/>
          <w:sz w:val="22"/>
          <w:szCs w:val="22"/>
          <w:lang w:val="sr-Latn-RS"/>
        </w:rPr>
        <w:t>Про</w:t>
      </w:r>
      <w:r>
        <w:rPr>
          <w:b/>
          <w:bCs/>
          <w:color w:val="auto"/>
          <w:sz w:val="22"/>
          <w:szCs w:val="22"/>
          <w:lang w:val="sr-Cyrl-RS"/>
        </w:rPr>
        <w:t>г</w:t>
      </w:r>
      <w:r w:rsidR="00541DE4" w:rsidRPr="00AE28AC">
        <w:rPr>
          <w:b/>
          <w:bCs/>
          <w:color w:val="auto"/>
          <w:sz w:val="22"/>
          <w:szCs w:val="22"/>
          <w:lang w:val="sr-Latn-RS"/>
        </w:rPr>
        <w:t>рамска активност 1501-0001 Унапређење привредног и инвестиционог амбијента</w:t>
      </w:r>
    </w:p>
    <w:p w:rsidR="00541DE4" w:rsidRDefault="00541DE4" w:rsidP="00D72796">
      <w:pPr>
        <w:pStyle w:val="western"/>
        <w:spacing w:after="0" w:line="240" w:lineRule="auto"/>
        <w:jc w:val="both"/>
        <w:rPr>
          <w:color w:val="auto"/>
          <w:sz w:val="22"/>
          <w:szCs w:val="22"/>
          <w:lang w:val="sr-Cyrl-RS"/>
        </w:rPr>
      </w:pPr>
      <w:r w:rsidRPr="00137196">
        <w:rPr>
          <w:color w:val="auto"/>
          <w:sz w:val="22"/>
          <w:szCs w:val="22"/>
          <w:lang w:val="sr-Latn-RS"/>
        </w:rPr>
        <w:t>Ова прог</w:t>
      </w:r>
      <w:r w:rsidR="00137196" w:rsidRPr="00137196">
        <w:rPr>
          <w:color w:val="auto"/>
          <w:sz w:val="22"/>
          <w:szCs w:val="22"/>
          <w:lang w:val="sr-Latn-RS"/>
        </w:rPr>
        <w:t>рамска актиност на позицијама 6</w:t>
      </w:r>
      <w:r w:rsidR="00137196" w:rsidRPr="00137196">
        <w:rPr>
          <w:color w:val="auto"/>
          <w:sz w:val="22"/>
          <w:szCs w:val="22"/>
          <w:lang w:val="sr-Cyrl-RS"/>
        </w:rPr>
        <w:t>3</w:t>
      </w:r>
      <w:r w:rsidR="00137196" w:rsidRPr="00137196">
        <w:rPr>
          <w:color w:val="auto"/>
          <w:sz w:val="22"/>
          <w:szCs w:val="22"/>
          <w:lang w:val="sr-Latn-RS"/>
        </w:rPr>
        <w:t xml:space="preserve"> и 6</w:t>
      </w:r>
      <w:r w:rsidR="00137196" w:rsidRPr="00137196">
        <w:rPr>
          <w:color w:val="auto"/>
          <w:sz w:val="22"/>
          <w:szCs w:val="22"/>
          <w:lang w:val="sr-Cyrl-RS"/>
        </w:rPr>
        <w:t>4</w:t>
      </w:r>
      <w:r w:rsidR="00137196" w:rsidRPr="00137196">
        <w:rPr>
          <w:color w:val="auto"/>
          <w:sz w:val="22"/>
          <w:szCs w:val="22"/>
          <w:lang w:val="sr-Latn-RS"/>
        </w:rPr>
        <w:t>, финансира се у износу 2.1</w:t>
      </w:r>
      <w:r w:rsidR="00137196" w:rsidRPr="00137196">
        <w:rPr>
          <w:color w:val="auto"/>
          <w:sz w:val="22"/>
          <w:szCs w:val="22"/>
          <w:lang w:val="sr-Cyrl-RS"/>
        </w:rPr>
        <w:t>3</w:t>
      </w:r>
      <w:r w:rsidRPr="00137196">
        <w:rPr>
          <w:color w:val="auto"/>
          <w:sz w:val="22"/>
          <w:szCs w:val="22"/>
          <w:lang w:val="sr-Latn-RS"/>
        </w:rPr>
        <w:t>0.000,00 динара и односи односи се на</w:t>
      </w:r>
      <w:r w:rsidR="00137196" w:rsidRPr="00137196">
        <w:rPr>
          <w:color w:val="auto"/>
          <w:sz w:val="22"/>
          <w:szCs w:val="22"/>
          <w:lang w:val="sr-Cyrl-RS"/>
        </w:rPr>
        <w:t>:</w:t>
      </w:r>
      <w:r w:rsidRPr="00137196">
        <w:rPr>
          <w:color w:val="auto"/>
          <w:sz w:val="22"/>
          <w:szCs w:val="22"/>
          <w:lang w:val="sr-Latn-RS"/>
        </w:rPr>
        <w:t xml:space="preserve"> </w:t>
      </w:r>
      <w:r w:rsidR="00137196">
        <w:rPr>
          <w:color w:val="auto"/>
          <w:sz w:val="22"/>
          <w:szCs w:val="22"/>
          <w:lang w:val="sr-Cyrl-RS"/>
        </w:rPr>
        <w:t xml:space="preserve">економска класификација 451000 – субвенције јавним нефинансијским предузећима и организацијама, чланарина </w:t>
      </w:r>
      <w:r w:rsidR="00137196">
        <w:rPr>
          <w:color w:val="auto"/>
          <w:sz w:val="22"/>
          <w:szCs w:val="22"/>
          <w:lang w:val="sr-Latn-RS"/>
        </w:rPr>
        <w:t xml:space="preserve"> РРА Златибор Ужице</w:t>
      </w:r>
      <w:r w:rsidR="00137196">
        <w:rPr>
          <w:color w:val="auto"/>
          <w:sz w:val="22"/>
          <w:szCs w:val="22"/>
          <w:lang w:val="sr-Cyrl-RS"/>
        </w:rPr>
        <w:t xml:space="preserve"> </w:t>
      </w:r>
      <w:r w:rsidRPr="00137196">
        <w:rPr>
          <w:color w:val="auto"/>
          <w:sz w:val="22"/>
          <w:szCs w:val="22"/>
          <w:lang w:val="sr-Latn-RS"/>
        </w:rPr>
        <w:t>у износу од 1.380.000,00 динара</w:t>
      </w:r>
      <w:r w:rsidR="00137196">
        <w:rPr>
          <w:color w:val="auto"/>
          <w:sz w:val="22"/>
          <w:szCs w:val="22"/>
          <w:lang w:val="sr-Cyrl-RS"/>
        </w:rPr>
        <w:t>; Фондација „Ана и Владе Дивац“, подршка ученицима завршног разреда средње пољопривредне школе са домом ученика „Љубо Мићић“ у Пожеги који желе да развијају породично газдинство, износ од 500.000,00 динара и економска класификација 481000 – дотације невладиним организацијама,  чланство у НАЛЕД износ од 200.000,00 динара.</w:t>
      </w:r>
      <w:r w:rsidRPr="00137196">
        <w:rPr>
          <w:color w:val="auto"/>
          <w:sz w:val="22"/>
          <w:szCs w:val="22"/>
          <w:lang w:val="sr-Latn-RS"/>
        </w:rPr>
        <w:t xml:space="preserve"> </w:t>
      </w:r>
    </w:p>
    <w:p w:rsidR="00A871BB" w:rsidRPr="004A1CC3" w:rsidRDefault="00A871BB" w:rsidP="00D72796">
      <w:pPr>
        <w:pStyle w:val="western"/>
        <w:spacing w:after="0" w:line="240" w:lineRule="auto"/>
        <w:jc w:val="both"/>
        <w:rPr>
          <w:b/>
          <w:color w:val="auto"/>
          <w:sz w:val="22"/>
          <w:szCs w:val="22"/>
          <w:lang w:val="sr-Cyrl-RS"/>
        </w:rPr>
      </w:pPr>
      <w:r w:rsidRPr="004A1CC3">
        <w:rPr>
          <w:b/>
          <w:color w:val="auto"/>
          <w:sz w:val="22"/>
          <w:szCs w:val="22"/>
          <w:lang w:val="sr-Cyrl-RS"/>
        </w:rPr>
        <w:t>Програмска активност 1501 – 0002 – Мере активне политике запошљавања</w:t>
      </w:r>
    </w:p>
    <w:p w:rsidR="00541DE4" w:rsidRPr="00D72796" w:rsidRDefault="004A1CC3" w:rsidP="00D72796">
      <w:pPr>
        <w:pStyle w:val="western"/>
        <w:spacing w:after="0" w:line="240" w:lineRule="auto"/>
        <w:jc w:val="both"/>
        <w:rPr>
          <w:color w:val="C00000"/>
          <w:lang w:val="sr-Cyrl-RS"/>
        </w:rPr>
      </w:pPr>
      <w:r>
        <w:rPr>
          <w:color w:val="auto"/>
          <w:sz w:val="22"/>
          <w:szCs w:val="22"/>
          <w:lang w:val="sr-Cyrl-RS"/>
        </w:rPr>
        <w:lastRenderedPageBreak/>
        <w:t>Ова програмска активност финансира се у износу од  2.244.000,00 динара и  то на п</w:t>
      </w:r>
      <w:r w:rsidR="00A871BB">
        <w:rPr>
          <w:color w:val="auto"/>
          <w:sz w:val="22"/>
          <w:szCs w:val="22"/>
          <w:lang w:val="sr-Cyrl-RS"/>
        </w:rPr>
        <w:t>озиција 65, економска класификација 464000 – дотације организацијама за обавезно социјално осигурање, износ од 2.244.000,00 динара, односи се на учешће општине Ариље</w:t>
      </w:r>
      <w:r w:rsidR="00B06EB7">
        <w:rPr>
          <w:color w:val="auto"/>
          <w:sz w:val="22"/>
          <w:szCs w:val="22"/>
          <w:lang w:val="sr-Cyrl-RS"/>
        </w:rPr>
        <w:t xml:space="preserve"> у спровођењу мера активне политике запошљавањ</w:t>
      </w:r>
      <w:r w:rsidR="009A3A9B">
        <w:rPr>
          <w:color w:val="auto"/>
          <w:sz w:val="22"/>
          <w:szCs w:val="22"/>
          <w:lang w:val="sr-Cyrl-RS"/>
        </w:rPr>
        <w:t>а</w:t>
      </w:r>
      <w:r w:rsidR="005D09EC">
        <w:rPr>
          <w:color w:val="auto"/>
          <w:sz w:val="22"/>
          <w:szCs w:val="22"/>
          <w:lang w:val="sr-Cyrl-RS"/>
        </w:rPr>
        <w:t xml:space="preserve"> (субвенције за самозапошљавање и јавни радови на којима се анфажују особе са инвалидитетом)</w:t>
      </w:r>
      <w:r w:rsidR="00CE626E">
        <w:rPr>
          <w:color w:val="auto"/>
          <w:sz w:val="22"/>
          <w:szCs w:val="22"/>
          <w:lang w:val="sr-Cyrl-RS"/>
        </w:rPr>
        <w:t>. Локалним акционим планом запошљавања за период 2024-2026</w:t>
      </w:r>
      <w:r w:rsidR="005D09EC">
        <w:rPr>
          <w:color w:val="auto"/>
          <w:sz w:val="22"/>
          <w:szCs w:val="22"/>
          <w:lang w:val="sr-Cyrl-RS"/>
        </w:rPr>
        <w:t xml:space="preserve"> године,</w:t>
      </w:r>
      <w:r w:rsidR="00CE626E">
        <w:rPr>
          <w:color w:val="auto"/>
          <w:sz w:val="22"/>
          <w:szCs w:val="22"/>
          <w:lang w:val="sr-Cyrl-RS"/>
        </w:rPr>
        <w:t xml:space="preserve"> планирано је да у 2025. години општина учествује са 2.244.000,00 динара а Република са 2.156.000,00 динара.</w:t>
      </w:r>
    </w:p>
    <w:p w:rsidR="00541DE4" w:rsidRPr="003806B4" w:rsidRDefault="00541DE4" w:rsidP="00541DE4">
      <w:pPr>
        <w:pStyle w:val="western"/>
        <w:spacing w:after="0" w:line="240" w:lineRule="auto"/>
        <w:rPr>
          <w:b/>
          <w:color w:val="auto"/>
          <w:lang w:val="sr-Cyrl-RS"/>
        </w:rPr>
      </w:pPr>
      <w:r w:rsidRPr="00D72796">
        <w:rPr>
          <w:b/>
          <w:bCs/>
          <w:color w:val="auto"/>
          <w:sz w:val="22"/>
          <w:szCs w:val="22"/>
          <w:lang w:val="sr-Latn-RS"/>
        </w:rPr>
        <w:t>ПРОГРАМ 5:</w:t>
      </w:r>
      <w:r w:rsidR="00D72796">
        <w:rPr>
          <w:b/>
          <w:bCs/>
          <w:color w:val="auto"/>
          <w:sz w:val="22"/>
          <w:szCs w:val="22"/>
          <w:lang w:val="sr-Cyrl-RS"/>
        </w:rPr>
        <w:t xml:space="preserve"> 0101 - </w:t>
      </w:r>
      <w:r w:rsidRPr="00D72796">
        <w:rPr>
          <w:b/>
          <w:bCs/>
          <w:color w:val="auto"/>
          <w:sz w:val="22"/>
          <w:szCs w:val="22"/>
          <w:lang w:val="sr-Latn-RS"/>
        </w:rPr>
        <w:t xml:space="preserve"> ПОЉОПРИВРЕДА И РУРАЛНИ РАЗВОЈ</w:t>
      </w:r>
    </w:p>
    <w:p w:rsidR="00541DE4" w:rsidRPr="007C62CB" w:rsidRDefault="00541DE4" w:rsidP="00541DE4">
      <w:pPr>
        <w:pStyle w:val="western"/>
        <w:spacing w:after="0" w:line="240" w:lineRule="auto"/>
        <w:rPr>
          <w:color w:val="C00000"/>
          <w:lang w:val="sr-Cyrl-RS"/>
        </w:rPr>
      </w:pPr>
      <w:r w:rsidRPr="007C62CB">
        <w:rPr>
          <w:color w:val="auto"/>
        </w:rPr>
        <w:t>•</w:t>
      </w:r>
      <w:r w:rsidRPr="007C62CB">
        <w:rPr>
          <w:color w:val="auto"/>
          <w:sz w:val="22"/>
          <w:szCs w:val="22"/>
        </w:rPr>
        <w:t xml:space="preserve"> </w:t>
      </w:r>
      <w:r w:rsidRPr="007C62CB">
        <w:rPr>
          <w:color w:val="auto"/>
          <w:sz w:val="22"/>
          <w:szCs w:val="22"/>
          <w:u w:val="single"/>
        </w:rPr>
        <w:t>Функција 421 Пољопривреда</w:t>
      </w:r>
    </w:p>
    <w:p w:rsidR="00541DE4" w:rsidRPr="00541DE4" w:rsidRDefault="00D72796" w:rsidP="00541DE4">
      <w:pPr>
        <w:pStyle w:val="western"/>
        <w:spacing w:after="0" w:line="240" w:lineRule="auto"/>
        <w:rPr>
          <w:color w:val="C00000"/>
          <w:lang w:val="sr-Latn-RS"/>
        </w:rPr>
      </w:pPr>
      <w:r>
        <w:rPr>
          <w:color w:val="auto"/>
          <w:sz w:val="22"/>
          <w:szCs w:val="22"/>
          <w:lang w:val="sr-Cyrl-RS"/>
        </w:rPr>
        <w:t>Средства у оквиру овог програма у износу од 11.800.000,00 динара н</w:t>
      </w:r>
      <w:r w:rsidR="00541DE4" w:rsidRPr="00D72796">
        <w:rPr>
          <w:color w:val="auto"/>
          <w:sz w:val="22"/>
          <w:szCs w:val="22"/>
          <w:lang w:val="sr-Latn-RS"/>
        </w:rPr>
        <w:t xml:space="preserve">амењена </w:t>
      </w:r>
      <w:r>
        <w:rPr>
          <w:color w:val="auto"/>
          <w:sz w:val="22"/>
          <w:szCs w:val="22"/>
          <w:lang w:val="sr-Cyrl-RS"/>
        </w:rPr>
        <w:t>су за</w:t>
      </w:r>
      <w:r w:rsidR="00541DE4" w:rsidRPr="00D72796">
        <w:rPr>
          <w:color w:val="auto"/>
          <w:sz w:val="22"/>
          <w:szCs w:val="22"/>
          <w:lang w:val="sr-Latn-RS"/>
        </w:rPr>
        <w:t xml:space="preserve"> финансирање пољопривредe у општини </w:t>
      </w:r>
      <w:r w:rsidRPr="00D72796">
        <w:rPr>
          <w:color w:val="auto"/>
          <w:sz w:val="22"/>
          <w:szCs w:val="22"/>
          <w:lang w:val="sr-Cyrl-RS"/>
        </w:rPr>
        <w:t>Ариље</w:t>
      </w:r>
      <w:r>
        <w:rPr>
          <w:color w:val="auto"/>
          <w:sz w:val="22"/>
          <w:szCs w:val="22"/>
          <w:lang w:val="sr-Cyrl-RS"/>
        </w:rPr>
        <w:t>.</w:t>
      </w:r>
      <w:r w:rsidR="00541DE4" w:rsidRPr="00D72796">
        <w:rPr>
          <w:color w:val="auto"/>
          <w:sz w:val="22"/>
          <w:szCs w:val="22"/>
          <w:lang w:val="sr-Latn-RS"/>
        </w:rPr>
        <w:t xml:space="preserve"> </w:t>
      </w:r>
    </w:p>
    <w:p w:rsidR="00D72796" w:rsidRPr="003806B4" w:rsidRDefault="00D72796" w:rsidP="00541DE4">
      <w:pPr>
        <w:pStyle w:val="western"/>
        <w:spacing w:after="0" w:line="240" w:lineRule="auto"/>
        <w:rPr>
          <w:color w:val="auto"/>
          <w:lang w:val="sr-Cyrl-RS"/>
        </w:rPr>
      </w:pPr>
      <w:r>
        <w:rPr>
          <w:b/>
          <w:bCs/>
          <w:color w:val="auto"/>
          <w:sz w:val="22"/>
          <w:szCs w:val="22"/>
          <w:lang w:val="sr-Latn-RS"/>
        </w:rPr>
        <w:t>Програмска активност 0101-000</w:t>
      </w:r>
      <w:r>
        <w:rPr>
          <w:b/>
          <w:bCs/>
          <w:color w:val="auto"/>
          <w:sz w:val="22"/>
          <w:szCs w:val="22"/>
          <w:lang w:val="sr-Cyrl-RS"/>
        </w:rPr>
        <w:t xml:space="preserve">2 </w:t>
      </w:r>
      <w:r w:rsidR="00541DE4" w:rsidRPr="00D72796">
        <w:rPr>
          <w:b/>
          <w:bCs/>
          <w:color w:val="auto"/>
          <w:sz w:val="22"/>
          <w:szCs w:val="22"/>
          <w:lang w:val="sr-Latn-RS"/>
        </w:rPr>
        <w:t xml:space="preserve"> </w:t>
      </w:r>
      <w:r>
        <w:rPr>
          <w:b/>
          <w:bCs/>
          <w:color w:val="auto"/>
          <w:sz w:val="22"/>
          <w:szCs w:val="22"/>
          <w:lang w:val="sr-Cyrl-RS"/>
        </w:rPr>
        <w:t>Мере подршке руралном развоју</w:t>
      </w:r>
    </w:p>
    <w:p w:rsidR="00541DE4" w:rsidRPr="004A1CC3" w:rsidRDefault="00541DE4" w:rsidP="004A1CC3">
      <w:pPr>
        <w:pStyle w:val="western"/>
        <w:spacing w:after="0" w:line="240" w:lineRule="auto"/>
        <w:jc w:val="both"/>
        <w:rPr>
          <w:color w:val="auto"/>
          <w:lang w:val="sr-Cyrl-RS"/>
        </w:rPr>
      </w:pPr>
      <w:r w:rsidRPr="006F7BEE">
        <w:rPr>
          <w:color w:val="auto"/>
          <w:sz w:val="22"/>
          <w:szCs w:val="22"/>
          <w:lang w:val="sr-Latn-RS"/>
        </w:rPr>
        <w:t xml:space="preserve">Обухвата позиције </w:t>
      </w:r>
      <w:r w:rsidR="00D72796" w:rsidRPr="006F7BEE">
        <w:rPr>
          <w:color w:val="auto"/>
          <w:sz w:val="22"/>
          <w:szCs w:val="22"/>
          <w:lang w:val="sr-Cyrl-RS"/>
        </w:rPr>
        <w:t>од 67</w:t>
      </w:r>
      <w:r w:rsidR="00D72796" w:rsidRPr="006F7BEE">
        <w:rPr>
          <w:color w:val="auto"/>
          <w:sz w:val="22"/>
          <w:szCs w:val="22"/>
          <w:lang w:val="sr-Latn-RS"/>
        </w:rPr>
        <w:t xml:space="preserve"> </w:t>
      </w:r>
      <w:r w:rsidR="00D72796" w:rsidRPr="006F7BEE">
        <w:rPr>
          <w:color w:val="auto"/>
          <w:sz w:val="22"/>
          <w:szCs w:val="22"/>
          <w:lang w:val="sr-Cyrl-RS"/>
        </w:rPr>
        <w:t>до</w:t>
      </w:r>
      <w:r w:rsidRPr="006F7BEE">
        <w:rPr>
          <w:color w:val="auto"/>
          <w:sz w:val="22"/>
          <w:szCs w:val="22"/>
          <w:lang w:val="sr-Latn-RS"/>
        </w:rPr>
        <w:t xml:space="preserve"> </w:t>
      </w:r>
      <w:r w:rsidR="00D72796" w:rsidRPr="006F7BEE">
        <w:rPr>
          <w:color w:val="auto"/>
          <w:sz w:val="22"/>
          <w:szCs w:val="22"/>
          <w:lang w:val="sr-Cyrl-RS"/>
        </w:rPr>
        <w:t>70</w:t>
      </w:r>
      <w:r w:rsidRPr="006F7BEE">
        <w:rPr>
          <w:color w:val="auto"/>
          <w:sz w:val="22"/>
          <w:szCs w:val="22"/>
          <w:lang w:val="sr-Latn-RS"/>
        </w:rPr>
        <w:t xml:space="preserve"> у укупном износу </w:t>
      </w:r>
      <w:r w:rsidR="00D72796" w:rsidRPr="006F7BEE">
        <w:rPr>
          <w:color w:val="auto"/>
          <w:sz w:val="22"/>
          <w:szCs w:val="22"/>
          <w:lang w:val="sr-Cyrl-RS"/>
        </w:rPr>
        <w:t>11.500</w:t>
      </w:r>
      <w:r w:rsidR="00D72796" w:rsidRPr="006F7BEE">
        <w:rPr>
          <w:color w:val="auto"/>
          <w:sz w:val="22"/>
          <w:szCs w:val="22"/>
          <w:lang w:val="sr-Latn-RS"/>
        </w:rPr>
        <w:t>.000,00 динара</w:t>
      </w:r>
      <w:r w:rsidR="00D72796" w:rsidRPr="006F7BEE">
        <w:rPr>
          <w:color w:val="auto"/>
          <w:sz w:val="22"/>
          <w:szCs w:val="22"/>
          <w:lang w:val="sr-Cyrl-RS"/>
        </w:rPr>
        <w:t xml:space="preserve"> и то: на економској класификацији 424000 – специјализоване услуге, износ од 3.000.000,00 динара односи се на дотације стрелцима за противградну заштиту;  економска класификација </w:t>
      </w:r>
      <w:r w:rsidR="00D72796" w:rsidRPr="006F7BEE">
        <w:rPr>
          <w:color w:val="auto"/>
          <w:sz w:val="22"/>
          <w:szCs w:val="22"/>
          <w:lang w:val="sr-Latn-RS"/>
        </w:rPr>
        <w:t xml:space="preserve"> 42</w:t>
      </w:r>
      <w:r w:rsidR="00D72796" w:rsidRPr="006F7BEE">
        <w:rPr>
          <w:color w:val="auto"/>
          <w:sz w:val="22"/>
          <w:szCs w:val="22"/>
          <w:lang w:val="sr-Cyrl-RS"/>
        </w:rPr>
        <w:t>6000 – материјал, односи се на набавку противградних ракет, износ од 4.000.000,00 динара;</w:t>
      </w:r>
      <w:r w:rsidRPr="006F7BEE">
        <w:rPr>
          <w:color w:val="auto"/>
          <w:sz w:val="22"/>
          <w:szCs w:val="22"/>
          <w:lang w:val="sr-Latn-RS"/>
        </w:rPr>
        <w:t xml:space="preserve"> </w:t>
      </w:r>
      <w:r w:rsidR="006F7BEE" w:rsidRPr="006F7BEE">
        <w:rPr>
          <w:color w:val="auto"/>
          <w:sz w:val="22"/>
          <w:szCs w:val="22"/>
          <w:lang w:val="sr-Cyrl-RS"/>
        </w:rPr>
        <w:t>економска класификација 451000 – субвенције јавним нефинансијским предузећима и организацијама, износ од 4.000.000,00 динара односи се на субвенционисање набаваке пољопривредне опреме и механизације и економска класификација 481000 – дотације невладиним организацијама, износ од 500.000,00 динара односи се удружења из области пољопривреде.</w:t>
      </w:r>
    </w:p>
    <w:p w:rsidR="00541DE4" w:rsidRDefault="00541DE4" w:rsidP="00541DE4">
      <w:pPr>
        <w:pStyle w:val="western"/>
        <w:spacing w:after="0" w:line="240" w:lineRule="auto"/>
        <w:rPr>
          <w:b/>
          <w:bCs/>
          <w:color w:val="auto"/>
          <w:sz w:val="22"/>
          <w:szCs w:val="22"/>
          <w:lang w:val="sr-Cyrl-RS"/>
        </w:rPr>
      </w:pPr>
      <w:r w:rsidRPr="00D61C1D">
        <w:rPr>
          <w:b/>
          <w:bCs/>
          <w:color w:val="auto"/>
          <w:sz w:val="22"/>
          <w:szCs w:val="22"/>
          <w:lang w:val="sr-Latn-RS"/>
        </w:rPr>
        <w:t>ПРОГРАМ 7</w:t>
      </w:r>
      <w:r w:rsidR="00D61C1D">
        <w:rPr>
          <w:b/>
          <w:bCs/>
          <w:color w:val="auto"/>
          <w:sz w:val="22"/>
          <w:szCs w:val="22"/>
          <w:lang w:val="sr-Cyrl-RS"/>
        </w:rPr>
        <w:t xml:space="preserve">: 0701 - </w:t>
      </w:r>
      <w:r w:rsidRPr="00D61C1D">
        <w:rPr>
          <w:b/>
          <w:bCs/>
          <w:color w:val="auto"/>
          <w:sz w:val="22"/>
          <w:szCs w:val="22"/>
          <w:lang w:val="sr-Latn-RS"/>
        </w:rPr>
        <w:t xml:space="preserve"> ОРГАНИЗАЦИЈА САОБРАЋАЈА И САОБРАЋАЈНА ИНФРАСТУРКТУРА</w:t>
      </w:r>
    </w:p>
    <w:p w:rsidR="00D61C1D" w:rsidRPr="00D61C1D" w:rsidRDefault="00D61C1D" w:rsidP="00D61C1D">
      <w:pPr>
        <w:pStyle w:val="western"/>
        <w:spacing w:after="0" w:line="240" w:lineRule="auto"/>
        <w:rPr>
          <w:color w:val="auto"/>
          <w:sz w:val="22"/>
          <w:szCs w:val="22"/>
          <w:u w:val="single"/>
          <w:lang w:val="sr-Cyrl-RS"/>
        </w:rPr>
      </w:pPr>
      <w:r w:rsidRPr="00D61C1D">
        <w:rPr>
          <w:color w:val="auto"/>
        </w:rPr>
        <w:t>•</w:t>
      </w:r>
      <w:r w:rsidRPr="00D61C1D">
        <w:rPr>
          <w:color w:val="auto"/>
          <w:sz w:val="22"/>
          <w:szCs w:val="22"/>
        </w:rPr>
        <w:t xml:space="preserve"> </w:t>
      </w:r>
      <w:r w:rsidRPr="00D61C1D">
        <w:rPr>
          <w:color w:val="auto"/>
          <w:sz w:val="22"/>
          <w:szCs w:val="22"/>
          <w:u w:val="single"/>
        </w:rPr>
        <w:t xml:space="preserve">Функција </w:t>
      </w:r>
      <w:proofErr w:type="gramStart"/>
      <w:r w:rsidRPr="00D61C1D">
        <w:rPr>
          <w:color w:val="auto"/>
          <w:sz w:val="22"/>
          <w:szCs w:val="22"/>
          <w:u w:val="single"/>
          <w:lang w:val="sr-Cyrl-RS"/>
        </w:rPr>
        <w:t xml:space="preserve">360 </w:t>
      </w:r>
      <w:r w:rsidRPr="00D61C1D">
        <w:rPr>
          <w:color w:val="auto"/>
          <w:sz w:val="22"/>
          <w:szCs w:val="22"/>
          <w:u w:val="single"/>
        </w:rPr>
        <w:t xml:space="preserve"> </w:t>
      </w:r>
      <w:r w:rsidRPr="00D61C1D">
        <w:rPr>
          <w:color w:val="auto"/>
          <w:sz w:val="22"/>
          <w:szCs w:val="22"/>
          <w:u w:val="single"/>
          <w:lang w:val="sr-Cyrl-RS"/>
        </w:rPr>
        <w:t>Јавни</w:t>
      </w:r>
      <w:proofErr w:type="gramEnd"/>
      <w:r w:rsidRPr="00D61C1D">
        <w:rPr>
          <w:color w:val="auto"/>
          <w:sz w:val="22"/>
          <w:szCs w:val="22"/>
          <w:u w:val="single"/>
          <w:lang w:val="sr-Cyrl-RS"/>
        </w:rPr>
        <w:t xml:space="preserve"> ред и безбедност саобраћаја</w:t>
      </w:r>
    </w:p>
    <w:p w:rsidR="00D61C1D" w:rsidRPr="007C62CB" w:rsidRDefault="00D61C1D" w:rsidP="00D61C1D">
      <w:pPr>
        <w:pStyle w:val="western"/>
        <w:spacing w:after="0" w:line="240" w:lineRule="auto"/>
        <w:rPr>
          <w:b/>
          <w:color w:val="auto"/>
          <w:sz w:val="22"/>
          <w:szCs w:val="22"/>
          <w:lang w:val="sr-Cyrl-RS"/>
        </w:rPr>
      </w:pPr>
      <w:r w:rsidRPr="007C62CB">
        <w:rPr>
          <w:b/>
          <w:color w:val="auto"/>
          <w:sz w:val="22"/>
          <w:szCs w:val="22"/>
          <w:lang w:val="sr-Cyrl-RS"/>
        </w:rPr>
        <w:t xml:space="preserve">Програмска активност 0701 – 0005 – Унапређење безбедности саобраћаја </w:t>
      </w:r>
    </w:p>
    <w:p w:rsidR="00D61C1D" w:rsidRPr="007C62CB" w:rsidRDefault="00D61C1D" w:rsidP="00A52B82">
      <w:pPr>
        <w:pStyle w:val="western"/>
        <w:spacing w:after="0" w:line="240" w:lineRule="auto"/>
        <w:jc w:val="both"/>
        <w:rPr>
          <w:color w:val="C00000"/>
          <w:lang w:val="sr-Cyrl-RS"/>
        </w:rPr>
      </w:pPr>
      <w:r w:rsidRPr="007C62CB">
        <w:rPr>
          <w:color w:val="auto"/>
          <w:sz w:val="22"/>
          <w:szCs w:val="22"/>
          <w:lang w:val="sr-Cyrl-RS"/>
        </w:rPr>
        <w:t xml:space="preserve">У оквиру ове програмске активности на позицији 62, економска класификација 426000 – материјал, планирана су средства у износу од </w:t>
      </w:r>
      <w:r w:rsidR="00A52B82" w:rsidRPr="007C62CB">
        <w:rPr>
          <w:color w:val="auto"/>
          <w:sz w:val="22"/>
          <w:szCs w:val="22"/>
          <w:lang w:val="sr-Cyrl-RS"/>
        </w:rPr>
        <w:t>800.000,00 динара за набавку ауто седишта за новорођенчад а у складу са Правилником  о додели безбедносних седишта („Службени гласник општине Ариље“ број 6/2022).</w:t>
      </w:r>
    </w:p>
    <w:p w:rsidR="00541DE4" w:rsidRPr="009869C0" w:rsidRDefault="00541DE4" w:rsidP="00541DE4">
      <w:pPr>
        <w:pStyle w:val="western"/>
        <w:spacing w:after="0" w:line="240" w:lineRule="auto"/>
        <w:rPr>
          <w:color w:val="auto"/>
          <w:lang w:val="sr-Cyrl-RS"/>
        </w:rPr>
      </w:pPr>
      <w:r w:rsidRPr="009869C0">
        <w:rPr>
          <w:color w:val="auto"/>
        </w:rPr>
        <w:t>•</w:t>
      </w:r>
      <w:r w:rsidRPr="009869C0">
        <w:rPr>
          <w:color w:val="auto"/>
          <w:sz w:val="22"/>
          <w:szCs w:val="22"/>
        </w:rPr>
        <w:t xml:space="preserve"> </w:t>
      </w:r>
      <w:r w:rsidRPr="009869C0">
        <w:rPr>
          <w:color w:val="auto"/>
          <w:sz w:val="22"/>
          <w:szCs w:val="22"/>
          <w:u w:val="single"/>
        </w:rPr>
        <w:t>Функција 451 Друмски саобраћај</w:t>
      </w:r>
    </w:p>
    <w:p w:rsidR="00541DE4" w:rsidRPr="009869C0" w:rsidRDefault="00541DE4" w:rsidP="00541DE4">
      <w:pPr>
        <w:pStyle w:val="western"/>
        <w:spacing w:after="0" w:line="240" w:lineRule="auto"/>
        <w:rPr>
          <w:color w:val="auto"/>
          <w:lang w:val="sr-Latn-RS"/>
        </w:rPr>
      </w:pPr>
      <w:r w:rsidRPr="009869C0">
        <w:rPr>
          <w:b/>
          <w:bCs/>
          <w:color w:val="auto"/>
          <w:sz w:val="22"/>
          <w:szCs w:val="22"/>
          <w:lang w:val="sr-Latn-RS"/>
        </w:rPr>
        <w:t>Програмска активност 0701-0002 Управљање и одржавање саобраћајне инфраструктуре</w:t>
      </w:r>
    </w:p>
    <w:p w:rsidR="00FD317D" w:rsidRPr="00FD411C" w:rsidRDefault="00541DE4" w:rsidP="00756390">
      <w:pPr>
        <w:pStyle w:val="western"/>
        <w:spacing w:after="0" w:line="240" w:lineRule="auto"/>
        <w:jc w:val="both"/>
        <w:rPr>
          <w:color w:val="auto"/>
          <w:sz w:val="22"/>
          <w:szCs w:val="22"/>
          <w:lang w:val="sr-Cyrl-RS"/>
        </w:rPr>
      </w:pPr>
      <w:proofErr w:type="gramStart"/>
      <w:r w:rsidRPr="00FD411C">
        <w:rPr>
          <w:color w:val="auto"/>
          <w:sz w:val="22"/>
          <w:szCs w:val="22"/>
        </w:rPr>
        <w:t xml:space="preserve">Обухвата позиције од </w:t>
      </w:r>
      <w:r w:rsidR="00250558" w:rsidRPr="00FD411C">
        <w:rPr>
          <w:color w:val="auto"/>
          <w:sz w:val="22"/>
          <w:szCs w:val="22"/>
          <w:lang w:val="sr-Cyrl-RS"/>
        </w:rPr>
        <w:t>71</w:t>
      </w:r>
      <w:r w:rsidR="00250558" w:rsidRPr="00FD411C">
        <w:rPr>
          <w:color w:val="auto"/>
          <w:sz w:val="22"/>
          <w:szCs w:val="22"/>
        </w:rPr>
        <w:t xml:space="preserve"> до 7</w:t>
      </w:r>
      <w:r w:rsidR="00250558" w:rsidRPr="00FD411C">
        <w:rPr>
          <w:color w:val="auto"/>
          <w:sz w:val="22"/>
          <w:szCs w:val="22"/>
          <w:lang w:val="sr-Cyrl-RS"/>
        </w:rPr>
        <w:t>4</w:t>
      </w:r>
      <w:r w:rsidRPr="00FD411C">
        <w:rPr>
          <w:color w:val="auto"/>
          <w:sz w:val="22"/>
          <w:szCs w:val="22"/>
        </w:rPr>
        <w:t>.</w:t>
      </w:r>
      <w:proofErr w:type="gramEnd"/>
      <w:r w:rsidRPr="00FD411C">
        <w:rPr>
          <w:color w:val="auto"/>
          <w:sz w:val="22"/>
          <w:szCs w:val="22"/>
        </w:rPr>
        <w:t xml:space="preserve"> и планирана је у износу од </w:t>
      </w:r>
      <w:r w:rsidR="00250558" w:rsidRPr="00FD411C">
        <w:rPr>
          <w:color w:val="auto"/>
          <w:sz w:val="22"/>
          <w:szCs w:val="22"/>
          <w:lang w:val="sr-Cyrl-RS"/>
        </w:rPr>
        <w:t>87.200.000,00</w:t>
      </w:r>
      <w:r w:rsidRPr="00FD411C">
        <w:rPr>
          <w:color w:val="auto"/>
          <w:sz w:val="22"/>
          <w:szCs w:val="22"/>
        </w:rPr>
        <w:t xml:space="preserve"> динара</w:t>
      </w:r>
      <w:r w:rsidR="00756390" w:rsidRPr="00FD411C">
        <w:rPr>
          <w:color w:val="auto"/>
          <w:sz w:val="22"/>
          <w:szCs w:val="22"/>
          <w:lang w:val="sr-Cyrl-RS"/>
        </w:rPr>
        <w:t xml:space="preserve"> </w:t>
      </w:r>
      <w:r w:rsidRPr="00FD411C">
        <w:rPr>
          <w:color w:val="auto"/>
          <w:sz w:val="22"/>
          <w:szCs w:val="22"/>
        </w:rPr>
        <w:t xml:space="preserve">и то: </w:t>
      </w:r>
      <w:r w:rsidR="009425B4">
        <w:rPr>
          <w:color w:val="auto"/>
          <w:sz w:val="22"/>
          <w:szCs w:val="22"/>
          <w:lang w:val="sr-Cyrl-RS"/>
        </w:rPr>
        <w:t xml:space="preserve">позиција 71, </w:t>
      </w:r>
      <w:r w:rsidR="00756390" w:rsidRPr="00FD411C">
        <w:rPr>
          <w:color w:val="auto"/>
          <w:sz w:val="22"/>
          <w:szCs w:val="22"/>
          <w:lang w:val="sr-Cyrl-RS"/>
        </w:rPr>
        <w:t>економска класификација</w:t>
      </w:r>
      <w:r w:rsidRPr="00FD411C">
        <w:rPr>
          <w:color w:val="auto"/>
          <w:sz w:val="22"/>
          <w:szCs w:val="22"/>
        </w:rPr>
        <w:t xml:space="preserve"> 424</w:t>
      </w:r>
      <w:r w:rsidR="00756390" w:rsidRPr="00FD411C">
        <w:rPr>
          <w:color w:val="auto"/>
          <w:sz w:val="22"/>
          <w:szCs w:val="22"/>
          <w:lang w:val="sr-Cyrl-RS"/>
        </w:rPr>
        <w:t>000 -</w:t>
      </w:r>
      <w:r w:rsidRPr="00FD411C">
        <w:rPr>
          <w:color w:val="auto"/>
          <w:sz w:val="22"/>
          <w:szCs w:val="22"/>
        </w:rPr>
        <w:t xml:space="preserve"> специјализоване услуге планиран је </w:t>
      </w:r>
      <w:r w:rsidR="00756390" w:rsidRPr="00FD411C">
        <w:rPr>
          <w:color w:val="auto"/>
          <w:sz w:val="22"/>
          <w:szCs w:val="22"/>
        </w:rPr>
        <w:t>износ</w:t>
      </w:r>
      <w:r w:rsidRPr="00FD411C">
        <w:rPr>
          <w:color w:val="auto"/>
          <w:sz w:val="22"/>
          <w:szCs w:val="22"/>
        </w:rPr>
        <w:t xml:space="preserve"> </w:t>
      </w:r>
      <w:r w:rsidR="00756390" w:rsidRPr="00FD411C">
        <w:rPr>
          <w:color w:val="auto"/>
          <w:sz w:val="22"/>
          <w:szCs w:val="22"/>
          <w:lang w:val="sr-Cyrl-RS"/>
        </w:rPr>
        <w:t>од 16</w:t>
      </w:r>
      <w:r w:rsidRPr="00FD411C">
        <w:rPr>
          <w:color w:val="auto"/>
          <w:sz w:val="22"/>
          <w:szCs w:val="22"/>
        </w:rPr>
        <w:t>.500.000,00 динара (</w:t>
      </w:r>
      <w:r w:rsidR="00756390" w:rsidRPr="00FD411C">
        <w:rPr>
          <w:color w:val="auto"/>
          <w:sz w:val="22"/>
          <w:szCs w:val="22"/>
          <w:lang w:val="sr-Cyrl-RS"/>
        </w:rPr>
        <w:t>зимско одржавање путева и улица</w:t>
      </w:r>
      <w:r w:rsidRPr="00FD411C">
        <w:rPr>
          <w:color w:val="auto"/>
          <w:sz w:val="22"/>
          <w:szCs w:val="22"/>
        </w:rPr>
        <w:t xml:space="preserve"> </w:t>
      </w:r>
      <w:r w:rsidR="00756390" w:rsidRPr="00FD411C">
        <w:rPr>
          <w:color w:val="auto"/>
          <w:sz w:val="22"/>
          <w:szCs w:val="22"/>
          <w:lang w:val="sr-Cyrl-RS"/>
        </w:rPr>
        <w:t>14</w:t>
      </w:r>
      <w:r w:rsidR="00756390" w:rsidRPr="00FD411C">
        <w:rPr>
          <w:color w:val="auto"/>
          <w:sz w:val="22"/>
          <w:szCs w:val="22"/>
        </w:rPr>
        <w:t>.</w:t>
      </w:r>
      <w:r w:rsidR="00756390" w:rsidRPr="00FD411C">
        <w:rPr>
          <w:color w:val="auto"/>
          <w:sz w:val="22"/>
          <w:szCs w:val="22"/>
          <w:lang w:val="sr-Cyrl-RS"/>
        </w:rPr>
        <w:t>5</w:t>
      </w:r>
      <w:r w:rsidRPr="00FD411C">
        <w:rPr>
          <w:color w:val="auto"/>
          <w:sz w:val="22"/>
          <w:szCs w:val="22"/>
        </w:rPr>
        <w:t xml:space="preserve">00.000,00 динара; </w:t>
      </w:r>
      <w:r w:rsidR="00756390" w:rsidRPr="00FD411C">
        <w:rPr>
          <w:color w:val="auto"/>
          <w:sz w:val="22"/>
          <w:szCs w:val="22"/>
          <w:lang w:val="sr-Cyrl-RS"/>
        </w:rPr>
        <w:t xml:space="preserve">набавка саобраћајних знакова 550.000,00 динара, хоризонтално обележавање саобраћајне сигнализације износ од 1.150.000,00 динара и </w:t>
      </w:r>
      <w:r w:rsidR="00FD317D" w:rsidRPr="00FD411C">
        <w:rPr>
          <w:color w:val="auto"/>
          <w:sz w:val="22"/>
          <w:szCs w:val="22"/>
          <w:lang w:val="sr-Cyrl-RS"/>
        </w:rPr>
        <w:t>одржавање вертикалне сигнализације износ од  300.000,00</w:t>
      </w:r>
      <w:r w:rsidRPr="00FD411C">
        <w:rPr>
          <w:color w:val="auto"/>
          <w:sz w:val="22"/>
          <w:szCs w:val="22"/>
        </w:rPr>
        <w:t xml:space="preserve"> динара;</w:t>
      </w:r>
      <w:r w:rsidR="00FD317D" w:rsidRPr="00FD411C">
        <w:rPr>
          <w:color w:val="auto"/>
          <w:sz w:val="22"/>
          <w:szCs w:val="22"/>
          <w:lang w:val="sr-Cyrl-RS"/>
        </w:rPr>
        <w:t xml:space="preserve"> </w:t>
      </w:r>
      <w:r w:rsidR="009425B4">
        <w:rPr>
          <w:color w:val="auto"/>
          <w:sz w:val="22"/>
          <w:szCs w:val="22"/>
          <w:lang w:val="sr-Cyrl-RS"/>
        </w:rPr>
        <w:t xml:space="preserve">позиција 72, </w:t>
      </w:r>
      <w:r w:rsidR="00FD317D" w:rsidRPr="00FD411C">
        <w:rPr>
          <w:color w:val="auto"/>
          <w:sz w:val="22"/>
          <w:szCs w:val="22"/>
          <w:lang w:val="sr-Cyrl-RS"/>
        </w:rPr>
        <w:t>економска класификација 425000 – текуће поправке и одржавање, планиран је износ од 26.700.000,00 динара и односи се на: крпљење ударних рупа на путевима и улицама износ од 6.500.000,00 динара, санирање штете настале услед проглашења ванредне ситуације износ од 3.000.000,00 динара, услуге машинског кошења траве поред путева износ од 2.000.000,00 динара,  услуге раскресивања шибља и грања високог растиња износ од 3.000.000,00 динара и летње одржавање путева и улиц</w:t>
      </w:r>
      <w:r w:rsidR="009425B4">
        <w:rPr>
          <w:color w:val="auto"/>
          <w:sz w:val="22"/>
          <w:szCs w:val="22"/>
          <w:lang w:val="sr-Cyrl-RS"/>
        </w:rPr>
        <w:t xml:space="preserve">а износ од 12.200.000,00 динара; позиција 73, економска класификација 511000 – зграде и грађевински објекти, планирани износ од 38.000.000,00 динара се односи на: обавезе по основу уговора по јавној набавци </w:t>
      </w:r>
      <w:r w:rsidR="009425B4">
        <w:rPr>
          <w:color w:val="auto"/>
          <w:sz w:val="22"/>
          <w:szCs w:val="22"/>
          <w:lang w:val="sr-Cyrl-RS"/>
        </w:rPr>
        <w:lastRenderedPageBreak/>
        <w:t xml:space="preserve">за извођење радова на реконструкцији путева и улиац која је спроведена у 2024. години а чији је рок за реализацију октобар 2025. године, износ од 35.000.000,00 динара и израда пројекатне документације износ од 3.000.000,00 динара; позиција 74, економска класификација 74, износ од 6.000.000,00 динара се односи на откуп земљишта.  </w:t>
      </w:r>
    </w:p>
    <w:p w:rsidR="00541DE4" w:rsidRDefault="006D55B9" w:rsidP="00756390">
      <w:pPr>
        <w:pStyle w:val="western"/>
        <w:spacing w:after="0" w:line="240" w:lineRule="auto"/>
        <w:jc w:val="both"/>
        <w:rPr>
          <w:color w:val="auto"/>
          <w:sz w:val="22"/>
          <w:szCs w:val="22"/>
          <w:lang w:val="sr-Cyrl-RS"/>
        </w:rPr>
      </w:pPr>
      <w:r w:rsidRPr="00EB7CB3">
        <w:rPr>
          <w:b/>
          <w:color w:val="auto"/>
          <w:sz w:val="22"/>
          <w:szCs w:val="22"/>
          <w:lang w:val="sr-Cyrl-RS"/>
        </w:rPr>
        <w:t>Пројекат 0701-5001 – Инвестиционо одржавање пута у Месној заједници Северово</w:t>
      </w:r>
      <w:r>
        <w:rPr>
          <w:color w:val="auto"/>
          <w:sz w:val="22"/>
          <w:szCs w:val="22"/>
          <w:lang w:val="sr-Cyrl-RS"/>
        </w:rPr>
        <w:t>, планиран је на позицији 75, економска класификација 511000- зграде и грађевински објекти</w:t>
      </w:r>
      <w:r w:rsidR="00EB7CB3">
        <w:rPr>
          <w:color w:val="auto"/>
          <w:sz w:val="22"/>
          <w:szCs w:val="22"/>
          <w:lang w:val="sr-Cyrl-RS"/>
        </w:rPr>
        <w:t>, планиран је износ од 40.000.0000,00 динара ( учешће Републике 20.000.000,00 динара и учешће општине 20.000.000,00 динара). Рок за реализацију пројекта је август 2025. године.</w:t>
      </w:r>
    </w:p>
    <w:p w:rsidR="00EB7CB3" w:rsidRPr="00EB7CB3" w:rsidRDefault="00EB7CB3" w:rsidP="00756390">
      <w:pPr>
        <w:pStyle w:val="western"/>
        <w:spacing w:after="0" w:line="240" w:lineRule="auto"/>
        <w:jc w:val="both"/>
        <w:rPr>
          <w:color w:val="auto"/>
          <w:lang w:val="sr-Cyrl-RS"/>
        </w:rPr>
      </w:pPr>
      <w:r w:rsidRPr="00EB7CB3">
        <w:rPr>
          <w:b/>
          <w:color w:val="auto"/>
          <w:sz w:val="22"/>
          <w:szCs w:val="22"/>
          <w:lang w:val="sr-Cyrl-RS"/>
        </w:rPr>
        <w:t>Пројекат 0701 – 5002 – Унапређење безбедности саобраћаја на путевима у 2024. години</w:t>
      </w:r>
      <w:r>
        <w:rPr>
          <w:b/>
          <w:color w:val="auto"/>
          <w:sz w:val="22"/>
          <w:szCs w:val="22"/>
          <w:lang w:val="sr-Cyrl-RS"/>
        </w:rPr>
        <w:t xml:space="preserve">, </w:t>
      </w:r>
      <w:r w:rsidRPr="00EB7CB3">
        <w:rPr>
          <w:color w:val="auto"/>
          <w:sz w:val="22"/>
          <w:szCs w:val="22"/>
          <w:lang w:val="sr-Cyrl-RS"/>
        </w:rPr>
        <w:t xml:space="preserve">овај пројекат планиран је на позицијама 76 и 77. Уговором о преносу средстава по Првом јавном позиву за финансирање унапређења безбедности саобраћаја на путевина у 2024. Години који је закључен између Министарства унутрашњих послова Републике Србије, Агенције за безбедност саобраћаја  и општине Ариље, општини су одобрена средства у износу од </w:t>
      </w:r>
      <w:r w:rsidRPr="00FF03B2">
        <w:rPr>
          <w:b/>
          <w:color w:val="auto"/>
          <w:sz w:val="22"/>
          <w:szCs w:val="22"/>
          <w:lang w:val="sr-Cyrl-RS"/>
        </w:rPr>
        <w:t xml:space="preserve">9.500.000,00 </w:t>
      </w:r>
      <w:r w:rsidRPr="00EB7CB3">
        <w:rPr>
          <w:color w:val="auto"/>
          <w:sz w:val="22"/>
          <w:szCs w:val="22"/>
          <w:lang w:val="sr-Cyrl-RS"/>
        </w:rPr>
        <w:t>динара. Рок за реализацију пројекта био је 30.11.2024. године који продужен јер активности које су планиране да се реализују у 2024. години нису из објективних разлога реализоване тако да су планиране у 2025. годину</w:t>
      </w:r>
      <w:r w:rsidR="00FF03B2">
        <w:rPr>
          <w:color w:val="auto"/>
          <w:sz w:val="22"/>
          <w:szCs w:val="22"/>
          <w:lang w:val="sr-Cyrl-RS"/>
        </w:rPr>
        <w:t xml:space="preserve"> у износу од </w:t>
      </w:r>
      <w:r w:rsidR="00FF03B2" w:rsidRPr="00FF03B2">
        <w:rPr>
          <w:b/>
          <w:color w:val="auto"/>
          <w:sz w:val="22"/>
          <w:szCs w:val="22"/>
          <w:lang w:val="sr-Cyrl-RS"/>
        </w:rPr>
        <w:t>3.690.000,00</w:t>
      </w:r>
      <w:r w:rsidR="00FF03B2">
        <w:rPr>
          <w:color w:val="auto"/>
          <w:sz w:val="22"/>
          <w:szCs w:val="22"/>
          <w:lang w:val="sr-Cyrl-RS"/>
        </w:rPr>
        <w:t xml:space="preserve"> динара</w:t>
      </w:r>
      <w:r w:rsidRPr="00EB7CB3">
        <w:rPr>
          <w:color w:val="auto"/>
          <w:sz w:val="22"/>
          <w:szCs w:val="22"/>
          <w:lang w:val="sr-Cyrl-RS"/>
        </w:rPr>
        <w:t xml:space="preserve"> уз одобрење Министарства.</w:t>
      </w:r>
    </w:p>
    <w:p w:rsidR="00541DE4" w:rsidRPr="008F47D0" w:rsidRDefault="00541DE4" w:rsidP="00541DE4">
      <w:pPr>
        <w:pStyle w:val="western"/>
        <w:spacing w:after="0" w:line="240" w:lineRule="auto"/>
        <w:rPr>
          <w:color w:val="auto"/>
          <w:lang w:val="sr-Cyrl-RS"/>
        </w:rPr>
      </w:pPr>
      <w:r w:rsidRPr="008F47D0">
        <w:rPr>
          <w:b/>
          <w:bCs/>
          <w:color w:val="auto"/>
          <w:sz w:val="22"/>
          <w:szCs w:val="22"/>
          <w:lang w:val="sr-Latn-RS"/>
        </w:rPr>
        <w:t xml:space="preserve">ПРОГРАМ 6: </w:t>
      </w:r>
      <w:r w:rsidR="008F47D0" w:rsidRPr="008F47D0">
        <w:rPr>
          <w:b/>
          <w:bCs/>
          <w:color w:val="auto"/>
          <w:sz w:val="22"/>
          <w:szCs w:val="22"/>
          <w:lang w:val="sr-Cyrl-RS"/>
        </w:rPr>
        <w:t xml:space="preserve">0401 - </w:t>
      </w:r>
      <w:r w:rsidRPr="008F47D0">
        <w:rPr>
          <w:b/>
          <w:bCs/>
          <w:color w:val="auto"/>
          <w:sz w:val="22"/>
          <w:szCs w:val="22"/>
          <w:lang w:val="sr-Latn-RS"/>
        </w:rPr>
        <w:t>ЗАШТИТА ЖИВОТНЕ СРЕДИНЕ</w:t>
      </w:r>
    </w:p>
    <w:p w:rsidR="00B84D11" w:rsidRPr="007C62CB" w:rsidRDefault="00B84D11" w:rsidP="00B84D11">
      <w:pPr>
        <w:pStyle w:val="western"/>
        <w:spacing w:after="0" w:line="240" w:lineRule="auto"/>
        <w:rPr>
          <w:color w:val="auto"/>
          <w:sz w:val="22"/>
          <w:szCs w:val="22"/>
          <w:u w:val="single"/>
          <w:lang w:val="sr-Cyrl-RS"/>
        </w:rPr>
      </w:pPr>
      <w:r w:rsidRPr="007C62CB">
        <w:rPr>
          <w:color w:val="auto"/>
          <w:u w:val="single"/>
        </w:rPr>
        <w:t>•</w:t>
      </w:r>
      <w:r w:rsidRPr="007C62CB">
        <w:rPr>
          <w:color w:val="auto"/>
          <w:sz w:val="22"/>
          <w:szCs w:val="22"/>
          <w:u w:val="single"/>
        </w:rPr>
        <w:t xml:space="preserve"> Функција </w:t>
      </w:r>
      <w:r w:rsidRPr="007C62CB">
        <w:rPr>
          <w:color w:val="auto"/>
          <w:sz w:val="22"/>
          <w:szCs w:val="22"/>
          <w:u w:val="single"/>
          <w:lang w:val="sr-Cyrl-RS"/>
        </w:rPr>
        <w:t>510</w:t>
      </w:r>
      <w:r w:rsidRPr="007C62CB">
        <w:rPr>
          <w:color w:val="auto"/>
          <w:sz w:val="22"/>
          <w:szCs w:val="22"/>
          <w:u w:val="single"/>
        </w:rPr>
        <w:t xml:space="preserve"> </w:t>
      </w:r>
      <w:r w:rsidRPr="007C62CB">
        <w:rPr>
          <w:color w:val="auto"/>
          <w:sz w:val="22"/>
          <w:szCs w:val="22"/>
          <w:u w:val="single"/>
          <w:lang w:val="sr-Cyrl-RS"/>
        </w:rPr>
        <w:t xml:space="preserve">Управљање отпадом </w:t>
      </w:r>
    </w:p>
    <w:p w:rsidR="00B84D11" w:rsidRPr="00B84D11" w:rsidRDefault="00B84D11" w:rsidP="00B84D11">
      <w:pPr>
        <w:pStyle w:val="western"/>
        <w:spacing w:after="0" w:line="240" w:lineRule="auto"/>
        <w:rPr>
          <w:b/>
          <w:color w:val="auto"/>
          <w:sz w:val="22"/>
          <w:szCs w:val="22"/>
          <w:lang w:val="sr-Cyrl-RS"/>
        </w:rPr>
      </w:pPr>
      <w:r w:rsidRPr="00B84D11">
        <w:rPr>
          <w:b/>
          <w:color w:val="auto"/>
          <w:sz w:val="22"/>
          <w:szCs w:val="22"/>
          <w:lang w:val="sr-Cyrl-RS"/>
        </w:rPr>
        <w:t>Програмска активност 0401 -0005 – Управљање комуналним отпадом</w:t>
      </w:r>
    </w:p>
    <w:p w:rsidR="00B84D11" w:rsidRDefault="00B84D11" w:rsidP="00B84D11">
      <w:pPr>
        <w:pStyle w:val="western"/>
        <w:spacing w:after="0" w:line="240" w:lineRule="auto"/>
        <w:jc w:val="both"/>
        <w:rPr>
          <w:color w:val="auto"/>
          <w:sz w:val="22"/>
          <w:szCs w:val="22"/>
          <w:lang w:val="sr-Cyrl-RS"/>
        </w:rPr>
      </w:pPr>
      <w:r w:rsidRPr="00B84D11">
        <w:rPr>
          <w:color w:val="auto"/>
          <w:sz w:val="22"/>
          <w:szCs w:val="22"/>
          <w:lang w:val="sr-Cyrl-RS"/>
        </w:rPr>
        <w:t xml:space="preserve">На позицији 78, економска класификациј 421000 </w:t>
      </w:r>
      <w:r>
        <w:rPr>
          <w:color w:val="auto"/>
          <w:sz w:val="22"/>
          <w:szCs w:val="22"/>
          <w:lang w:val="sr-Cyrl-RS"/>
        </w:rPr>
        <w:t>–</w:t>
      </w:r>
      <w:r w:rsidRPr="00B84D11">
        <w:rPr>
          <w:color w:val="auto"/>
          <w:sz w:val="22"/>
          <w:szCs w:val="22"/>
          <w:lang w:val="sr-Cyrl-RS"/>
        </w:rPr>
        <w:t xml:space="preserve"> </w:t>
      </w:r>
      <w:r>
        <w:rPr>
          <w:color w:val="auto"/>
          <w:sz w:val="22"/>
          <w:szCs w:val="22"/>
          <w:lang w:val="sr-Cyrl-RS"/>
        </w:rPr>
        <w:t>стални трошкови, планиран је износ од 21.000.000,00 динара и односи се на превоз и одлагање комуналног отпада.</w:t>
      </w:r>
    </w:p>
    <w:p w:rsidR="00B84D11" w:rsidRPr="007C62CB" w:rsidRDefault="00B84D11" w:rsidP="00B84D11">
      <w:pPr>
        <w:pStyle w:val="western"/>
        <w:spacing w:after="0" w:line="240" w:lineRule="auto"/>
        <w:rPr>
          <w:color w:val="auto"/>
          <w:sz w:val="22"/>
          <w:szCs w:val="22"/>
          <w:u w:val="single"/>
          <w:lang w:val="sr-Cyrl-RS"/>
        </w:rPr>
      </w:pPr>
      <w:r w:rsidRPr="007C62CB">
        <w:rPr>
          <w:color w:val="auto"/>
          <w:u w:val="single"/>
        </w:rPr>
        <w:t>•</w:t>
      </w:r>
      <w:r w:rsidRPr="007C62CB">
        <w:rPr>
          <w:color w:val="auto"/>
          <w:sz w:val="22"/>
          <w:szCs w:val="22"/>
          <w:u w:val="single"/>
        </w:rPr>
        <w:t xml:space="preserve"> Функција </w:t>
      </w:r>
      <w:r w:rsidRPr="007C62CB">
        <w:rPr>
          <w:color w:val="auto"/>
          <w:sz w:val="22"/>
          <w:szCs w:val="22"/>
          <w:u w:val="single"/>
          <w:lang w:val="sr-Cyrl-RS"/>
        </w:rPr>
        <w:t>520</w:t>
      </w:r>
      <w:r w:rsidRPr="007C62CB">
        <w:rPr>
          <w:color w:val="auto"/>
          <w:sz w:val="22"/>
          <w:szCs w:val="22"/>
          <w:u w:val="single"/>
        </w:rPr>
        <w:t xml:space="preserve"> </w:t>
      </w:r>
      <w:r w:rsidRPr="007C62CB">
        <w:rPr>
          <w:color w:val="auto"/>
          <w:sz w:val="22"/>
          <w:szCs w:val="22"/>
          <w:u w:val="single"/>
          <w:lang w:val="sr-Cyrl-RS"/>
        </w:rPr>
        <w:t>Управљање отпадним водама</w:t>
      </w:r>
    </w:p>
    <w:p w:rsidR="00B84D11" w:rsidRDefault="00B84D11" w:rsidP="00B84D11">
      <w:pPr>
        <w:pStyle w:val="western"/>
        <w:spacing w:after="0" w:line="240" w:lineRule="auto"/>
        <w:rPr>
          <w:b/>
          <w:color w:val="auto"/>
          <w:sz w:val="22"/>
          <w:szCs w:val="22"/>
          <w:lang w:val="sr-Cyrl-RS"/>
        </w:rPr>
      </w:pPr>
      <w:r w:rsidRPr="00B84D11">
        <w:rPr>
          <w:b/>
          <w:color w:val="auto"/>
          <w:sz w:val="22"/>
          <w:szCs w:val="22"/>
          <w:lang w:val="sr-Cyrl-RS"/>
        </w:rPr>
        <w:t>Програмска активност 0401 – 0004 –Управљање отпадним водама</w:t>
      </w:r>
    </w:p>
    <w:p w:rsidR="00B84D11" w:rsidRDefault="00B84D11" w:rsidP="009F26F5">
      <w:pPr>
        <w:pStyle w:val="western"/>
        <w:spacing w:after="0" w:line="240" w:lineRule="auto"/>
        <w:jc w:val="both"/>
        <w:rPr>
          <w:color w:val="auto"/>
          <w:sz w:val="22"/>
          <w:szCs w:val="22"/>
          <w:lang w:val="sr-Cyrl-RS"/>
        </w:rPr>
      </w:pPr>
      <w:r w:rsidRPr="00B84D11">
        <w:rPr>
          <w:color w:val="auto"/>
          <w:sz w:val="22"/>
          <w:szCs w:val="22"/>
          <w:lang w:val="sr-Cyrl-RS"/>
        </w:rPr>
        <w:t>Ова програмска активност планирана је на позицијама од 79 до 81у укупном износу од 4.200.000,00 динара и односи се на:</w:t>
      </w:r>
      <w:r>
        <w:rPr>
          <w:color w:val="auto"/>
          <w:sz w:val="22"/>
          <w:szCs w:val="22"/>
          <w:lang w:val="sr-Cyrl-RS"/>
        </w:rPr>
        <w:t xml:space="preserve"> позиција 79, економска класификација 425000 – текуће поправке и одржавање, износ од 100.000,00 динара се односи на поправку водоводне мреже, на позицији 80, економска класификација 451000 – субвенције јавним нефинансиј</w:t>
      </w:r>
      <w:r w:rsidR="009F26F5">
        <w:rPr>
          <w:color w:val="auto"/>
          <w:sz w:val="22"/>
          <w:szCs w:val="22"/>
          <w:lang w:val="sr-Cyrl-RS"/>
        </w:rPr>
        <w:t>ск</w:t>
      </w:r>
      <w:r>
        <w:rPr>
          <w:color w:val="auto"/>
          <w:sz w:val="22"/>
          <w:szCs w:val="22"/>
          <w:lang w:val="sr-Cyrl-RS"/>
        </w:rPr>
        <w:t xml:space="preserve">им </w:t>
      </w:r>
      <w:r w:rsidR="009F26F5">
        <w:rPr>
          <w:color w:val="auto"/>
          <w:sz w:val="22"/>
          <w:szCs w:val="22"/>
          <w:lang w:val="sr-Cyrl-RS"/>
        </w:rPr>
        <w:t>предузећима и организацијама, планиран је износ од 1.100.000,00 динара ( ЈКП „Скрапеж воде“) и на позицији 81, економска класификација 511000 – зграде и грађевински објекти, износ од 3.000.000,00 динара се односи на пројектовање  канализационе мреже (1.500.000,00 динара) и изградњу канализационе мреже (1.500.000,00 динара).</w:t>
      </w:r>
    </w:p>
    <w:p w:rsidR="006E3E85" w:rsidRPr="001C64F4" w:rsidRDefault="006E3E85" w:rsidP="006E3E85">
      <w:pPr>
        <w:pStyle w:val="western"/>
        <w:spacing w:after="0" w:line="240" w:lineRule="auto"/>
        <w:rPr>
          <w:color w:val="auto"/>
          <w:sz w:val="22"/>
          <w:szCs w:val="22"/>
          <w:u w:val="single"/>
          <w:lang w:val="sr-Cyrl-RS"/>
        </w:rPr>
      </w:pPr>
      <w:r w:rsidRPr="001C64F4">
        <w:rPr>
          <w:color w:val="auto"/>
          <w:u w:val="single"/>
        </w:rPr>
        <w:t>•</w:t>
      </w:r>
      <w:r w:rsidRPr="001C64F4">
        <w:rPr>
          <w:color w:val="auto"/>
          <w:sz w:val="22"/>
          <w:szCs w:val="22"/>
          <w:u w:val="single"/>
        </w:rPr>
        <w:t xml:space="preserve"> Функција </w:t>
      </w:r>
      <w:r w:rsidRPr="001C64F4">
        <w:rPr>
          <w:color w:val="auto"/>
          <w:sz w:val="22"/>
          <w:szCs w:val="22"/>
          <w:u w:val="single"/>
          <w:lang w:val="sr-Cyrl-RS"/>
        </w:rPr>
        <w:t>530</w:t>
      </w:r>
      <w:r w:rsidRPr="001C64F4">
        <w:rPr>
          <w:color w:val="auto"/>
          <w:sz w:val="22"/>
          <w:szCs w:val="22"/>
          <w:u w:val="single"/>
        </w:rPr>
        <w:t xml:space="preserve"> </w:t>
      </w:r>
      <w:r w:rsidRPr="001C64F4">
        <w:rPr>
          <w:color w:val="auto"/>
          <w:sz w:val="22"/>
          <w:szCs w:val="22"/>
          <w:u w:val="single"/>
          <w:lang w:val="sr-Cyrl-RS"/>
        </w:rPr>
        <w:t xml:space="preserve">Смањење загађености </w:t>
      </w:r>
    </w:p>
    <w:p w:rsidR="006E3E85" w:rsidRPr="006E3E85" w:rsidRDefault="006E3E85" w:rsidP="006E3E85">
      <w:pPr>
        <w:pStyle w:val="western"/>
        <w:spacing w:after="0" w:line="240" w:lineRule="auto"/>
        <w:rPr>
          <w:b/>
          <w:color w:val="auto"/>
          <w:sz w:val="22"/>
          <w:szCs w:val="22"/>
          <w:lang w:val="sr-Cyrl-RS"/>
        </w:rPr>
      </w:pPr>
      <w:r w:rsidRPr="006E3E85">
        <w:rPr>
          <w:b/>
          <w:color w:val="auto"/>
          <w:sz w:val="22"/>
          <w:szCs w:val="22"/>
          <w:lang w:val="sr-Cyrl-RS"/>
        </w:rPr>
        <w:t>Програмска активност 0401-0002 – Праћење квалитета елемената животне средине</w:t>
      </w:r>
    </w:p>
    <w:p w:rsidR="006E3E85" w:rsidRDefault="006E3E85" w:rsidP="00C85AEF">
      <w:pPr>
        <w:pStyle w:val="western"/>
        <w:spacing w:after="0" w:line="240" w:lineRule="auto"/>
        <w:jc w:val="both"/>
        <w:rPr>
          <w:color w:val="auto"/>
          <w:sz w:val="22"/>
          <w:szCs w:val="22"/>
          <w:lang w:val="sr-Cyrl-RS"/>
        </w:rPr>
      </w:pPr>
      <w:r>
        <w:rPr>
          <w:color w:val="auto"/>
          <w:sz w:val="22"/>
          <w:szCs w:val="22"/>
          <w:lang w:val="sr-Cyrl-RS"/>
        </w:rPr>
        <w:t>Ова програмска активност планирана је на позицији 82, економска класификација 424000 – специјализиване услуге и односи се на: услуге праћења квалитета ваздуха износ од 783.334,00 динара и услуге дератизације и дезинфекције износ од 350.000,00 динара.</w:t>
      </w:r>
    </w:p>
    <w:p w:rsidR="00935D36" w:rsidRDefault="00D52E7C" w:rsidP="006E3E85">
      <w:pPr>
        <w:pStyle w:val="western"/>
        <w:spacing w:after="0" w:line="240" w:lineRule="auto"/>
        <w:rPr>
          <w:b/>
          <w:color w:val="auto"/>
          <w:sz w:val="22"/>
          <w:szCs w:val="22"/>
          <w:lang w:val="sr-Cyrl-RS"/>
        </w:rPr>
      </w:pPr>
      <w:r w:rsidRPr="00935D36">
        <w:rPr>
          <w:b/>
          <w:color w:val="auto"/>
          <w:sz w:val="22"/>
          <w:szCs w:val="22"/>
          <w:lang w:val="sr-Cyrl-RS"/>
        </w:rPr>
        <w:t>Пројекат 0401 – 5010 – Побољшање отпорности на климу у Ариљу: партипативни приступ за одрживу адаптацију</w:t>
      </w:r>
    </w:p>
    <w:p w:rsidR="005A4D84" w:rsidRPr="00BD5880" w:rsidRDefault="005A4D84" w:rsidP="006E3E85">
      <w:pPr>
        <w:pStyle w:val="western"/>
        <w:spacing w:after="0" w:line="240" w:lineRule="auto"/>
        <w:rPr>
          <w:color w:val="auto"/>
          <w:sz w:val="22"/>
          <w:szCs w:val="22"/>
          <w:lang w:val="sr-Cyrl-RS"/>
        </w:rPr>
      </w:pPr>
      <w:r w:rsidRPr="00BD5880">
        <w:rPr>
          <w:color w:val="auto"/>
          <w:sz w:val="22"/>
          <w:szCs w:val="22"/>
          <w:lang w:val="sr-Cyrl-RS"/>
        </w:rPr>
        <w:lastRenderedPageBreak/>
        <w:t>Укупна вредност пројекта је 210.000 ЕУР-а динарске противвредности. Пројекат се реализује у периоду од септембра 2024</w:t>
      </w:r>
      <w:r w:rsidR="00842CA4">
        <w:rPr>
          <w:color w:val="auto"/>
          <w:sz w:val="22"/>
          <w:szCs w:val="22"/>
          <w:lang w:val="sr-Cyrl-RS"/>
        </w:rPr>
        <w:t>. године</w:t>
      </w:r>
      <w:r w:rsidRPr="00BD5880">
        <w:rPr>
          <w:color w:val="auto"/>
          <w:sz w:val="22"/>
          <w:szCs w:val="22"/>
          <w:lang w:val="sr-Cyrl-RS"/>
        </w:rPr>
        <w:t xml:space="preserve"> до фебруара 2026. године.</w:t>
      </w:r>
      <w:r w:rsidR="00BD5880">
        <w:rPr>
          <w:color w:val="auto"/>
          <w:sz w:val="22"/>
          <w:szCs w:val="22"/>
          <w:lang w:val="sr-Cyrl-RS"/>
        </w:rPr>
        <w:t xml:space="preserve"> Средства за реализацију пројектних активности у 2025. години су на позицијама од 83 до 88. у вредности од 12.451.676,00 динара.</w:t>
      </w:r>
    </w:p>
    <w:p w:rsidR="00C85AEF" w:rsidRPr="00C85AEF" w:rsidRDefault="00C85AEF" w:rsidP="006E3E85">
      <w:pPr>
        <w:pStyle w:val="western"/>
        <w:spacing w:after="0" w:line="240" w:lineRule="auto"/>
        <w:rPr>
          <w:b/>
          <w:color w:val="auto"/>
          <w:sz w:val="22"/>
          <w:szCs w:val="22"/>
          <w:lang w:val="sr-Cyrl-RS"/>
        </w:rPr>
      </w:pPr>
    </w:p>
    <w:p w:rsidR="00541DE4" w:rsidRDefault="00C85AEF" w:rsidP="00541DE4">
      <w:pPr>
        <w:pStyle w:val="western"/>
        <w:spacing w:after="0" w:line="240" w:lineRule="auto"/>
        <w:rPr>
          <w:b/>
          <w:color w:val="auto"/>
          <w:sz w:val="22"/>
          <w:szCs w:val="22"/>
          <w:lang w:val="sr-Cyrl-RS"/>
        </w:rPr>
      </w:pPr>
      <w:r w:rsidRPr="00C85AEF">
        <w:rPr>
          <w:b/>
          <w:color w:val="auto"/>
          <w:sz w:val="22"/>
          <w:szCs w:val="22"/>
          <w:lang w:val="sr-Cyrl-RS"/>
        </w:rPr>
        <w:t>Програм 2 : 1102 – КОМУНАЛНЕ ДЕЛАТНОСИ</w:t>
      </w:r>
    </w:p>
    <w:p w:rsidR="00C85AEF" w:rsidRPr="001C64F4" w:rsidRDefault="00C85AEF" w:rsidP="00C85AEF">
      <w:pPr>
        <w:pStyle w:val="western"/>
        <w:spacing w:after="0" w:line="240" w:lineRule="auto"/>
        <w:rPr>
          <w:color w:val="auto"/>
          <w:sz w:val="22"/>
          <w:szCs w:val="22"/>
          <w:u w:val="single"/>
          <w:lang w:val="sr-Cyrl-RS"/>
        </w:rPr>
      </w:pPr>
      <w:r w:rsidRPr="001C64F4">
        <w:rPr>
          <w:color w:val="auto"/>
          <w:u w:val="single"/>
        </w:rPr>
        <w:t>•</w:t>
      </w:r>
      <w:r w:rsidRPr="001C64F4">
        <w:rPr>
          <w:color w:val="auto"/>
          <w:sz w:val="22"/>
          <w:szCs w:val="22"/>
          <w:u w:val="single"/>
        </w:rPr>
        <w:t xml:space="preserve"> Функција </w:t>
      </w:r>
      <w:r w:rsidRPr="001C64F4">
        <w:rPr>
          <w:color w:val="auto"/>
          <w:sz w:val="22"/>
          <w:szCs w:val="22"/>
          <w:u w:val="single"/>
          <w:lang w:val="sr-Cyrl-RS"/>
        </w:rPr>
        <w:t>560</w:t>
      </w:r>
      <w:r w:rsidRPr="001C64F4">
        <w:rPr>
          <w:color w:val="auto"/>
          <w:sz w:val="22"/>
          <w:szCs w:val="22"/>
          <w:u w:val="single"/>
        </w:rPr>
        <w:t xml:space="preserve"> </w:t>
      </w:r>
      <w:r w:rsidRPr="001C64F4">
        <w:rPr>
          <w:color w:val="auto"/>
          <w:sz w:val="22"/>
          <w:szCs w:val="22"/>
          <w:u w:val="single"/>
          <w:lang w:val="sr-Cyrl-RS"/>
        </w:rPr>
        <w:t>Заштита животне средине некласификована на другом месту</w:t>
      </w:r>
    </w:p>
    <w:p w:rsidR="00C85AEF" w:rsidRPr="000D37DB" w:rsidRDefault="00C85AEF" w:rsidP="00C85AEF">
      <w:pPr>
        <w:pStyle w:val="western"/>
        <w:spacing w:after="0" w:line="240" w:lineRule="auto"/>
        <w:rPr>
          <w:b/>
          <w:color w:val="auto"/>
          <w:sz w:val="22"/>
          <w:szCs w:val="22"/>
          <w:lang w:val="sr-Cyrl-RS"/>
        </w:rPr>
      </w:pPr>
      <w:r w:rsidRPr="000D37DB">
        <w:rPr>
          <w:b/>
          <w:color w:val="auto"/>
          <w:sz w:val="22"/>
          <w:szCs w:val="22"/>
          <w:lang w:val="sr-Cyrl-RS"/>
        </w:rPr>
        <w:t>Програмска активност 1102-0002 –Одржавање јавних зелених површина</w:t>
      </w:r>
    </w:p>
    <w:p w:rsidR="00C85AEF" w:rsidRDefault="00C85AEF" w:rsidP="00A83F70">
      <w:pPr>
        <w:pStyle w:val="western"/>
        <w:spacing w:after="0" w:line="240" w:lineRule="auto"/>
        <w:jc w:val="both"/>
        <w:rPr>
          <w:color w:val="auto"/>
          <w:sz w:val="22"/>
          <w:szCs w:val="22"/>
          <w:lang w:val="sr-Cyrl-RS"/>
        </w:rPr>
      </w:pPr>
      <w:r>
        <w:rPr>
          <w:color w:val="auto"/>
          <w:sz w:val="22"/>
          <w:szCs w:val="22"/>
          <w:lang w:val="sr-Cyrl-RS"/>
        </w:rPr>
        <w:t>Ова програмска активност планирана је на позицијама 89 и 90 и односи се на: позиција 89, економска класификација 424000 – специјализоване услуге износ од 6.516.000,00 динара се односи на услуге одржавања јавних зелених површина које су Одлуком Скупштине општине поверене ЈКП „Зелен“ Ариље и позиција 90, економска класификација 426000 – материјал, износ од 500.000,00 динара се односи на набавку цвећа и зеленог растиња.</w:t>
      </w:r>
    </w:p>
    <w:p w:rsidR="003070BF" w:rsidRPr="009B623A" w:rsidRDefault="003070BF" w:rsidP="00C85AEF">
      <w:pPr>
        <w:pStyle w:val="western"/>
        <w:spacing w:after="0" w:line="240" w:lineRule="auto"/>
        <w:rPr>
          <w:b/>
          <w:color w:val="auto"/>
          <w:sz w:val="22"/>
          <w:szCs w:val="22"/>
          <w:lang w:val="sr-Cyrl-RS"/>
        </w:rPr>
      </w:pPr>
      <w:r w:rsidRPr="009B623A">
        <w:rPr>
          <w:b/>
          <w:color w:val="auto"/>
          <w:sz w:val="22"/>
          <w:szCs w:val="22"/>
          <w:lang w:val="sr-Cyrl-RS"/>
        </w:rPr>
        <w:t xml:space="preserve">Програмска </w:t>
      </w:r>
      <w:r w:rsidR="009B623A" w:rsidRPr="009B623A">
        <w:rPr>
          <w:b/>
          <w:color w:val="auto"/>
          <w:sz w:val="22"/>
          <w:szCs w:val="22"/>
          <w:lang w:val="sr-Cyrl-RS"/>
        </w:rPr>
        <w:t>активност 1102 -0003 – Одржавање чистоће на површинама јавне намене</w:t>
      </w:r>
    </w:p>
    <w:p w:rsidR="00C85AEF" w:rsidRPr="009B623A" w:rsidRDefault="009B623A" w:rsidP="00A83F70">
      <w:pPr>
        <w:pStyle w:val="western"/>
        <w:spacing w:after="0" w:line="240" w:lineRule="auto"/>
        <w:jc w:val="both"/>
        <w:rPr>
          <w:color w:val="auto"/>
          <w:sz w:val="22"/>
          <w:szCs w:val="22"/>
          <w:lang w:val="sr-Cyrl-RS"/>
        </w:rPr>
      </w:pPr>
      <w:r w:rsidRPr="009B623A">
        <w:rPr>
          <w:color w:val="auto"/>
          <w:sz w:val="22"/>
          <w:szCs w:val="22"/>
          <w:lang w:val="sr-Cyrl-RS"/>
        </w:rPr>
        <w:t>У оквиру ове програмске активности на позицији 91, економска класификација 424000 – специјализоване услуге, износ од 10.323.000,00 односи се на услуге хигијенизације градских улица које су Одлуком Скупштине општине поверене ЈКП „Зелен“ Ариље.</w:t>
      </w:r>
    </w:p>
    <w:p w:rsidR="000D37DB" w:rsidRPr="001C64F4" w:rsidRDefault="000D37DB" w:rsidP="000D37DB">
      <w:pPr>
        <w:pStyle w:val="western"/>
        <w:spacing w:after="0" w:line="240" w:lineRule="auto"/>
        <w:rPr>
          <w:color w:val="auto"/>
          <w:sz w:val="22"/>
          <w:szCs w:val="22"/>
          <w:u w:val="single"/>
          <w:lang w:val="sr-Cyrl-RS"/>
        </w:rPr>
      </w:pPr>
      <w:r w:rsidRPr="001C64F4">
        <w:rPr>
          <w:color w:val="auto"/>
          <w:u w:val="single"/>
        </w:rPr>
        <w:t>•</w:t>
      </w:r>
      <w:r w:rsidRPr="001C64F4">
        <w:rPr>
          <w:color w:val="auto"/>
          <w:sz w:val="22"/>
          <w:szCs w:val="22"/>
          <w:u w:val="single"/>
        </w:rPr>
        <w:t xml:space="preserve"> Функција </w:t>
      </w:r>
      <w:r w:rsidRPr="001C64F4">
        <w:rPr>
          <w:color w:val="auto"/>
          <w:sz w:val="22"/>
          <w:szCs w:val="22"/>
          <w:u w:val="single"/>
          <w:lang w:val="sr-Cyrl-RS"/>
        </w:rPr>
        <w:t>630</w:t>
      </w:r>
      <w:r w:rsidRPr="001C64F4">
        <w:rPr>
          <w:color w:val="auto"/>
          <w:sz w:val="22"/>
          <w:szCs w:val="22"/>
          <w:u w:val="single"/>
        </w:rPr>
        <w:t xml:space="preserve"> </w:t>
      </w:r>
      <w:r w:rsidRPr="001C64F4">
        <w:rPr>
          <w:color w:val="auto"/>
          <w:sz w:val="22"/>
          <w:szCs w:val="22"/>
          <w:u w:val="single"/>
          <w:lang w:val="sr-Cyrl-RS"/>
        </w:rPr>
        <w:t>Водоснадбевање</w:t>
      </w:r>
    </w:p>
    <w:p w:rsidR="000D37DB" w:rsidRPr="000D37DB" w:rsidRDefault="000D37DB" w:rsidP="000D37DB">
      <w:pPr>
        <w:pStyle w:val="western"/>
        <w:spacing w:after="0" w:line="240" w:lineRule="auto"/>
        <w:rPr>
          <w:b/>
          <w:color w:val="auto"/>
          <w:sz w:val="22"/>
          <w:szCs w:val="22"/>
          <w:lang w:val="sr-Cyrl-RS"/>
        </w:rPr>
      </w:pPr>
      <w:r w:rsidRPr="000D37DB">
        <w:rPr>
          <w:b/>
          <w:color w:val="auto"/>
          <w:sz w:val="22"/>
          <w:szCs w:val="22"/>
          <w:lang w:val="sr-Cyrl-RS"/>
        </w:rPr>
        <w:t>Програмска активност 1102 -0008 –Управљање и снадбевање водом за пиће</w:t>
      </w:r>
    </w:p>
    <w:p w:rsidR="00924780" w:rsidRDefault="00A83F70" w:rsidP="00924780">
      <w:pPr>
        <w:pStyle w:val="western"/>
        <w:spacing w:after="0" w:line="240" w:lineRule="auto"/>
        <w:jc w:val="both"/>
        <w:rPr>
          <w:color w:val="auto"/>
          <w:sz w:val="22"/>
          <w:szCs w:val="22"/>
          <w:lang w:val="sr-Cyrl-RS"/>
        </w:rPr>
      </w:pPr>
      <w:r w:rsidRPr="00A83F70">
        <w:rPr>
          <w:color w:val="auto"/>
          <w:sz w:val="22"/>
          <w:szCs w:val="22"/>
          <w:lang w:val="sr-Cyrl-RS"/>
        </w:rPr>
        <w:t>У</w:t>
      </w:r>
      <w:r>
        <w:rPr>
          <w:color w:val="auto"/>
          <w:sz w:val="22"/>
          <w:szCs w:val="22"/>
          <w:lang w:val="sr-Cyrl-RS"/>
        </w:rPr>
        <w:t xml:space="preserve"> оквиру ове програмске активности планирана су средства у износу од 9.500.000,00 динара на позицијама од 94 до 96 и односе се на: позиција 94, економска класификација</w:t>
      </w:r>
      <w:r w:rsidR="00924780">
        <w:rPr>
          <w:color w:val="auto"/>
          <w:sz w:val="22"/>
          <w:szCs w:val="22"/>
          <w:lang w:val="sr-Cyrl-RS"/>
        </w:rPr>
        <w:t xml:space="preserve"> 425000 – текуће поправке и одржавање, износ од 500.000,00 динара односи се на радове на поравци водоводне мреже; позиција 95, економска класификација 511000 – зграде и грађевински објекти износ од 3.000.000,00 динара се односи на пројектовање водоводне мреже (1.500.000,00 динара) и изградњу водоводне мреже (1.500.000,00 динара) и позиција 96, економска класификација 621000 – набавка домаће финансијске имовине, износ од 6.000.000,00 динара се односи на</w:t>
      </w:r>
    </w:p>
    <w:p w:rsidR="00924780" w:rsidRDefault="00924780" w:rsidP="00924780">
      <w:pPr>
        <w:pStyle w:val="western"/>
        <w:spacing w:after="0" w:line="240" w:lineRule="auto"/>
        <w:jc w:val="both"/>
        <w:rPr>
          <w:color w:val="auto"/>
          <w:sz w:val="22"/>
          <w:szCs w:val="22"/>
          <w:lang w:val="sr-Cyrl-RS"/>
        </w:rPr>
      </w:pPr>
      <w:r>
        <w:rPr>
          <w:color w:val="auto"/>
          <w:sz w:val="22"/>
          <w:szCs w:val="22"/>
          <w:lang w:val="sr-Cyrl-RS"/>
        </w:rPr>
        <w:t>финансирање изградње бране и акумулације „Ариље – профил Сврачково“.</w:t>
      </w:r>
    </w:p>
    <w:p w:rsidR="00924780" w:rsidRPr="001C64F4" w:rsidRDefault="00924780" w:rsidP="00924780">
      <w:pPr>
        <w:pStyle w:val="western"/>
        <w:spacing w:after="0" w:line="240" w:lineRule="auto"/>
        <w:rPr>
          <w:color w:val="auto"/>
          <w:sz w:val="22"/>
          <w:szCs w:val="22"/>
          <w:u w:val="single"/>
          <w:lang w:val="sr-Cyrl-RS"/>
        </w:rPr>
      </w:pPr>
      <w:r w:rsidRPr="001C64F4">
        <w:rPr>
          <w:color w:val="auto"/>
          <w:u w:val="single"/>
        </w:rPr>
        <w:t>•</w:t>
      </w:r>
      <w:r w:rsidRPr="001C64F4">
        <w:rPr>
          <w:color w:val="auto"/>
          <w:sz w:val="22"/>
          <w:szCs w:val="22"/>
          <w:u w:val="single"/>
        </w:rPr>
        <w:t xml:space="preserve"> Функција</w:t>
      </w:r>
      <w:r w:rsidRPr="001C64F4">
        <w:rPr>
          <w:color w:val="auto"/>
          <w:sz w:val="22"/>
          <w:szCs w:val="22"/>
          <w:u w:val="single"/>
          <w:lang w:val="sr-Cyrl-RS"/>
        </w:rPr>
        <w:t xml:space="preserve"> 640</w:t>
      </w:r>
      <w:r w:rsidRPr="001C64F4">
        <w:rPr>
          <w:color w:val="auto"/>
          <w:sz w:val="22"/>
          <w:szCs w:val="22"/>
          <w:u w:val="single"/>
        </w:rPr>
        <w:t xml:space="preserve"> </w:t>
      </w:r>
      <w:r w:rsidRPr="001C64F4">
        <w:rPr>
          <w:color w:val="auto"/>
          <w:sz w:val="22"/>
          <w:szCs w:val="22"/>
          <w:u w:val="single"/>
          <w:lang w:val="sr-Cyrl-RS"/>
        </w:rPr>
        <w:t>Улична расвета</w:t>
      </w:r>
    </w:p>
    <w:p w:rsidR="00924780" w:rsidRDefault="00924780" w:rsidP="00924780">
      <w:pPr>
        <w:pStyle w:val="western"/>
        <w:spacing w:after="0" w:line="240" w:lineRule="auto"/>
        <w:rPr>
          <w:b/>
          <w:color w:val="auto"/>
          <w:sz w:val="22"/>
          <w:szCs w:val="22"/>
          <w:lang w:val="sr-Cyrl-RS"/>
        </w:rPr>
      </w:pPr>
      <w:r w:rsidRPr="00924780">
        <w:rPr>
          <w:b/>
          <w:color w:val="auto"/>
          <w:sz w:val="22"/>
          <w:szCs w:val="22"/>
          <w:lang w:val="sr-Cyrl-RS"/>
        </w:rPr>
        <w:t>Програмска активност 1102 -0001 – Управљање/одржавање јавним осветљењем</w:t>
      </w:r>
    </w:p>
    <w:p w:rsidR="00541DE4" w:rsidRPr="008E2AA3" w:rsidRDefault="00924780" w:rsidP="008E2AA3">
      <w:pPr>
        <w:pStyle w:val="western"/>
        <w:spacing w:after="0" w:line="240" w:lineRule="auto"/>
        <w:jc w:val="both"/>
        <w:rPr>
          <w:color w:val="auto"/>
          <w:sz w:val="22"/>
          <w:szCs w:val="22"/>
          <w:lang w:val="sr-Cyrl-RS"/>
        </w:rPr>
      </w:pPr>
      <w:r>
        <w:rPr>
          <w:color w:val="auto"/>
          <w:sz w:val="22"/>
          <w:szCs w:val="22"/>
          <w:lang w:val="sr-Cyrl-RS"/>
        </w:rPr>
        <w:t>Ова програмска активност планирана је на позицијама 97 и 98 у износу од 19.500.000,00 динара и односи се на: позиција 97, економска класификација 421000 – стални трошкови, износ од 16.000.000,00 динара се односи на трошкове јавне расвете и позиција 98, економска класификација 425000 – текуће поправке и одржавање, износ од 3.500.000,00 динара се односи на</w:t>
      </w:r>
      <w:r w:rsidR="00850238">
        <w:rPr>
          <w:color w:val="auto"/>
          <w:sz w:val="22"/>
          <w:szCs w:val="22"/>
          <w:lang w:val="sr-Cyrl-RS"/>
        </w:rPr>
        <w:t xml:space="preserve"> одржавање јавне расвете.</w:t>
      </w:r>
    </w:p>
    <w:p w:rsidR="00541DE4" w:rsidRPr="008E2AA3" w:rsidRDefault="00541DE4" w:rsidP="00541DE4">
      <w:pPr>
        <w:pStyle w:val="western"/>
        <w:spacing w:after="0" w:line="240" w:lineRule="auto"/>
        <w:rPr>
          <w:b/>
          <w:color w:val="auto"/>
          <w:lang w:val="sr-Cyrl-RS"/>
        </w:rPr>
      </w:pPr>
      <w:r w:rsidRPr="008E2AA3">
        <w:rPr>
          <w:b/>
          <w:bCs/>
          <w:color w:val="auto"/>
          <w:sz w:val="22"/>
          <w:szCs w:val="22"/>
          <w:lang w:val="sr-Latn-RS"/>
        </w:rPr>
        <w:lastRenderedPageBreak/>
        <w:t>ПРОГРАМ 17:</w:t>
      </w:r>
      <w:r w:rsidR="008E2AA3">
        <w:rPr>
          <w:b/>
          <w:bCs/>
          <w:color w:val="auto"/>
          <w:sz w:val="22"/>
          <w:szCs w:val="22"/>
          <w:lang w:val="sr-Cyrl-RS"/>
        </w:rPr>
        <w:t xml:space="preserve"> 0501 - </w:t>
      </w:r>
      <w:r w:rsidRPr="008E2AA3">
        <w:rPr>
          <w:b/>
          <w:bCs/>
          <w:color w:val="auto"/>
          <w:sz w:val="22"/>
          <w:szCs w:val="22"/>
          <w:lang w:val="sr-Latn-RS"/>
        </w:rPr>
        <w:t xml:space="preserve"> ЕНЕРГЕТСКА ЕФИКАСНОСТ И ОБНОВЉИВИ ИЗВОРИ ЕНЕРГИЈЕ </w:t>
      </w:r>
    </w:p>
    <w:p w:rsidR="00541DE4" w:rsidRPr="008E2AA3" w:rsidRDefault="00541DE4" w:rsidP="00541DE4">
      <w:pPr>
        <w:pStyle w:val="western"/>
        <w:spacing w:after="0" w:line="240" w:lineRule="auto"/>
        <w:rPr>
          <w:color w:val="auto"/>
          <w:sz w:val="22"/>
          <w:szCs w:val="22"/>
          <w:lang w:val="sr-Cyrl-RS"/>
        </w:rPr>
      </w:pPr>
      <w:r w:rsidRPr="008E2AA3">
        <w:rPr>
          <w:color w:val="auto"/>
          <w:sz w:val="22"/>
          <w:szCs w:val="22"/>
        </w:rPr>
        <w:t xml:space="preserve">• </w:t>
      </w:r>
      <w:r w:rsidRPr="008E2AA3">
        <w:rPr>
          <w:color w:val="auto"/>
          <w:sz w:val="22"/>
          <w:szCs w:val="22"/>
          <w:u w:val="single"/>
        </w:rPr>
        <w:t>Функција 620 Развој заједнице</w:t>
      </w:r>
    </w:p>
    <w:p w:rsidR="00541DE4" w:rsidRPr="00ED7C38" w:rsidRDefault="00541DE4" w:rsidP="00541DE4">
      <w:pPr>
        <w:pStyle w:val="western"/>
        <w:spacing w:after="0" w:line="240" w:lineRule="auto"/>
        <w:rPr>
          <w:color w:val="auto"/>
          <w:lang w:val="sr-Cyrl-RS"/>
        </w:rPr>
      </w:pPr>
      <w:proofErr w:type="gramStart"/>
      <w:r w:rsidRPr="008E2AA3">
        <w:rPr>
          <w:color w:val="auto"/>
          <w:sz w:val="22"/>
          <w:szCs w:val="22"/>
        </w:rPr>
        <w:t xml:space="preserve">На позицији </w:t>
      </w:r>
      <w:r w:rsidR="008E2AA3" w:rsidRPr="008E2AA3">
        <w:rPr>
          <w:color w:val="auto"/>
          <w:sz w:val="22"/>
          <w:szCs w:val="22"/>
          <w:lang w:val="sr-Cyrl-RS"/>
        </w:rPr>
        <w:t>92</w:t>
      </w:r>
      <w:r w:rsidRPr="008E2AA3">
        <w:rPr>
          <w:color w:val="auto"/>
          <w:sz w:val="22"/>
          <w:szCs w:val="22"/>
        </w:rPr>
        <w:t>.</w:t>
      </w:r>
      <w:proofErr w:type="gramEnd"/>
      <w:r w:rsidRPr="008E2AA3">
        <w:rPr>
          <w:color w:val="auto"/>
          <w:sz w:val="22"/>
          <w:szCs w:val="22"/>
        </w:rPr>
        <w:t xml:space="preserve"> </w:t>
      </w:r>
      <w:proofErr w:type="gramStart"/>
      <w:r w:rsidRPr="008E2AA3">
        <w:rPr>
          <w:color w:val="auto"/>
          <w:sz w:val="22"/>
          <w:szCs w:val="22"/>
        </w:rPr>
        <w:t>планиран</w:t>
      </w:r>
      <w:proofErr w:type="gramEnd"/>
      <w:r w:rsidRPr="008E2AA3">
        <w:rPr>
          <w:color w:val="auto"/>
          <w:sz w:val="22"/>
          <w:szCs w:val="22"/>
        </w:rPr>
        <w:t xml:space="preserve"> је</w:t>
      </w:r>
      <w:r w:rsidR="008E2AA3" w:rsidRPr="008E2AA3">
        <w:rPr>
          <w:b/>
          <w:bCs/>
          <w:color w:val="auto"/>
          <w:sz w:val="22"/>
          <w:szCs w:val="22"/>
        </w:rPr>
        <w:t xml:space="preserve"> Пројекат 0501-700</w:t>
      </w:r>
      <w:r w:rsidR="008E2AA3" w:rsidRPr="008E2AA3">
        <w:rPr>
          <w:b/>
          <w:bCs/>
          <w:color w:val="auto"/>
          <w:sz w:val="22"/>
          <w:szCs w:val="22"/>
          <w:lang w:val="sr-Cyrl-RS"/>
        </w:rPr>
        <w:t>9</w:t>
      </w:r>
      <w:r w:rsidRPr="008E2AA3">
        <w:rPr>
          <w:b/>
          <w:bCs/>
          <w:color w:val="auto"/>
          <w:sz w:val="22"/>
          <w:szCs w:val="22"/>
        </w:rPr>
        <w:t xml:space="preserve"> Енергетска </w:t>
      </w:r>
      <w:r w:rsidR="008E2AA3" w:rsidRPr="008E2AA3">
        <w:rPr>
          <w:b/>
          <w:bCs/>
          <w:color w:val="auto"/>
          <w:sz w:val="22"/>
          <w:szCs w:val="22"/>
          <w:lang w:val="sr-Cyrl-RS"/>
        </w:rPr>
        <w:t>санација стамбених зграда и</w:t>
      </w:r>
      <w:r w:rsidRPr="008E2AA3">
        <w:rPr>
          <w:b/>
          <w:bCs/>
          <w:color w:val="auto"/>
          <w:sz w:val="22"/>
          <w:szCs w:val="22"/>
        </w:rPr>
        <w:t xml:space="preserve"> породичних кућа на територији општине </w:t>
      </w:r>
      <w:r w:rsidR="008E2AA3" w:rsidRPr="008E2AA3">
        <w:rPr>
          <w:b/>
          <w:bCs/>
          <w:color w:val="auto"/>
          <w:sz w:val="22"/>
          <w:szCs w:val="22"/>
          <w:lang w:val="sr-Cyrl-RS"/>
        </w:rPr>
        <w:t>Ариље</w:t>
      </w:r>
      <w:r w:rsidR="00320740">
        <w:rPr>
          <w:b/>
          <w:bCs/>
          <w:color w:val="auto"/>
          <w:sz w:val="22"/>
          <w:szCs w:val="22"/>
          <w:lang w:val="sr-Cyrl-RS"/>
        </w:rPr>
        <w:t xml:space="preserve"> </w:t>
      </w:r>
      <w:r w:rsidRPr="008E2AA3">
        <w:rPr>
          <w:color w:val="auto"/>
          <w:sz w:val="22"/>
          <w:szCs w:val="22"/>
        </w:rPr>
        <w:t xml:space="preserve">- за овај пројекат предвиђено је учешће </w:t>
      </w:r>
      <w:r w:rsidR="008E2AA3">
        <w:rPr>
          <w:color w:val="auto"/>
          <w:sz w:val="22"/>
          <w:szCs w:val="22"/>
          <w:lang w:val="sr-Cyrl-RS"/>
        </w:rPr>
        <w:t>општине</w:t>
      </w:r>
      <w:r w:rsidRPr="008E2AA3">
        <w:rPr>
          <w:color w:val="auto"/>
          <w:sz w:val="22"/>
          <w:szCs w:val="22"/>
        </w:rPr>
        <w:t xml:space="preserve"> у износу 3.000.000,00 динара</w:t>
      </w:r>
      <w:r w:rsidR="008E2AA3" w:rsidRPr="008E2AA3">
        <w:rPr>
          <w:color w:val="auto"/>
          <w:sz w:val="22"/>
          <w:szCs w:val="22"/>
          <w:lang w:val="sr-Cyrl-RS"/>
        </w:rPr>
        <w:t>.</w:t>
      </w:r>
      <w:r w:rsidRPr="008E2AA3">
        <w:rPr>
          <w:color w:val="auto"/>
          <w:sz w:val="22"/>
          <w:szCs w:val="22"/>
        </w:rPr>
        <w:t xml:space="preserve"> </w:t>
      </w:r>
    </w:p>
    <w:p w:rsidR="00541DE4" w:rsidRPr="00541DE4" w:rsidRDefault="00541DE4" w:rsidP="00541DE4">
      <w:pPr>
        <w:pStyle w:val="western"/>
        <w:spacing w:after="0" w:line="240" w:lineRule="auto"/>
        <w:rPr>
          <w:color w:val="C00000"/>
          <w:lang w:val="sr-Latn-RS"/>
        </w:rPr>
      </w:pPr>
    </w:p>
    <w:p w:rsidR="00541DE4" w:rsidRPr="00002801" w:rsidRDefault="00541DE4" w:rsidP="00541DE4">
      <w:pPr>
        <w:pStyle w:val="western"/>
        <w:spacing w:after="0" w:line="240" w:lineRule="auto"/>
        <w:rPr>
          <w:b/>
          <w:color w:val="auto"/>
          <w:lang w:val="sr-Cyrl-RS"/>
        </w:rPr>
      </w:pPr>
      <w:r w:rsidRPr="00ED7C38">
        <w:rPr>
          <w:b/>
          <w:bCs/>
          <w:color w:val="auto"/>
          <w:sz w:val="22"/>
          <w:szCs w:val="22"/>
          <w:lang w:val="sr-Latn-RS"/>
        </w:rPr>
        <w:t xml:space="preserve">ПРОГРАМ 1: СТАНОВАЊЕ, УРБАНИЗАМ И ПРОСТОРНО ПЛАНИРАЊЕ </w:t>
      </w:r>
    </w:p>
    <w:p w:rsidR="00541DE4" w:rsidRPr="00126D09" w:rsidRDefault="00541DE4" w:rsidP="00541DE4">
      <w:pPr>
        <w:pStyle w:val="western"/>
        <w:spacing w:after="0" w:line="240" w:lineRule="auto"/>
        <w:rPr>
          <w:color w:val="auto"/>
          <w:lang w:val="sr-Cyrl-RS"/>
        </w:rPr>
      </w:pPr>
      <w:r w:rsidRPr="00ED7C38">
        <w:rPr>
          <w:color w:val="auto"/>
        </w:rPr>
        <w:t>•</w:t>
      </w:r>
      <w:r w:rsidRPr="00ED7C38">
        <w:rPr>
          <w:color w:val="auto"/>
          <w:sz w:val="22"/>
          <w:szCs w:val="22"/>
        </w:rPr>
        <w:t xml:space="preserve"> </w:t>
      </w:r>
      <w:r w:rsidRPr="00ED7C38">
        <w:rPr>
          <w:color w:val="auto"/>
          <w:sz w:val="22"/>
          <w:szCs w:val="22"/>
          <w:u w:val="single"/>
        </w:rPr>
        <w:t>Функција 620 Развој заједнице</w:t>
      </w:r>
    </w:p>
    <w:p w:rsidR="00541DE4" w:rsidRPr="00ED7C38" w:rsidRDefault="00541DE4" w:rsidP="00541DE4">
      <w:pPr>
        <w:pStyle w:val="western"/>
        <w:spacing w:after="0" w:line="240" w:lineRule="auto"/>
        <w:rPr>
          <w:b/>
          <w:color w:val="auto"/>
          <w:lang w:val="sr-Latn-RS"/>
        </w:rPr>
      </w:pPr>
      <w:r w:rsidRPr="00ED7C38">
        <w:rPr>
          <w:b/>
          <w:bCs/>
          <w:color w:val="auto"/>
          <w:sz w:val="22"/>
          <w:szCs w:val="22"/>
          <w:lang w:val="sr-Latn-RS"/>
        </w:rPr>
        <w:t>Програмска активност 1101-0001 Просторно и урбанистичко планирање</w:t>
      </w:r>
    </w:p>
    <w:p w:rsidR="00541DE4" w:rsidRPr="00624F15" w:rsidRDefault="00541DE4" w:rsidP="00A24F16">
      <w:pPr>
        <w:pStyle w:val="western"/>
        <w:spacing w:after="0" w:line="240" w:lineRule="auto"/>
        <w:jc w:val="both"/>
        <w:rPr>
          <w:color w:val="auto"/>
          <w:sz w:val="22"/>
          <w:szCs w:val="22"/>
          <w:lang w:val="sr-Cyrl-RS"/>
        </w:rPr>
      </w:pPr>
      <w:r w:rsidRPr="002946BD">
        <w:rPr>
          <w:color w:val="auto"/>
          <w:sz w:val="22"/>
          <w:szCs w:val="22"/>
          <w:lang w:val="sr-Latn-RS"/>
        </w:rPr>
        <w:t xml:space="preserve">На позицији </w:t>
      </w:r>
      <w:r w:rsidR="00ED7C38" w:rsidRPr="002946BD">
        <w:rPr>
          <w:color w:val="auto"/>
          <w:sz w:val="22"/>
          <w:szCs w:val="22"/>
          <w:lang w:val="sr-Cyrl-RS"/>
        </w:rPr>
        <w:t xml:space="preserve">93, економска класификација 511000 – зграде и грађевински објекти, планиран је износ од 1.000.000,00 динара, а односи се на услуге израде Просторног плана општине Ариље, чије плаћање ће се реализовати након усвајања просторног плана на </w:t>
      </w:r>
      <w:r w:rsidR="002946BD" w:rsidRPr="002946BD">
        <w:rPr>
          <w:color w:val="auto"/>
          <w:sz w:val="22"/>
          <w:szCs w:val="22"/>
          <w:lang w:val="sr-Cyrl-RS"/>
        </w:rPr>
        <w:t>седници Скупштине општине.</w:t>
      </w:r>
    </w:p>
    <w:p w:rsidR="00541DE4" w:rsidRPr="00D05A9C" w:rsidRDefault="00541DE4" w:rsidP="00541DE4">
      <w:pPr>
        <w:pStyle w:val="western"/>
        <w:spacing w:after="0" w:line="240" w:lineRule="auto"/>
        <w:rPr>
          <w:b/>
          <w:color w:val="auto"/>
          <w:lang w:val="sr-Cyrl-RS"/>
        </w:rPr>
      </w:pPr>
      <w:r w:rsidRPr="00624F15">
        <w:rPr>
          <w:b/>
          <w:bCs/>
          <w:color w:val="auto"/>
          <w:sz w:val="22"/>
          <w:szCs w:val="22"/>
          <w:lang w:val="sr-Latn-RS"/>
        </w:rPr>
        <w:t xml:space="preserve">ПРОГРАМ 12: </w:t>
      </w:r>
      <w:r w:rsidR="00D05A9C">
        <w:rPr>
          <w:b/>
          <w:bCs/>
          <w:color w:val="auto"/>
          <w:sz w:val="22"/>
          <w:szCs w:val="22"/>
          <w:lang w:val="sr-Cyrl-RS"/>
        </w:rPr>
        <w:t xml:space="preserve">1801 - </w:t>
      </w:r>
      <w:r w:rsidRPr="00624F15">
        <w:rPr>
          <w:b/>
          <w:bCs/>
          <w:color w:val="auto"/>
          <w:sz w:val="22"/>
          <w:szCs w:val="22"/>
          <w:lang w:val="sr-Latn-RS"/>
        </w:rPr>
        <w:t>ЗДРАВСТВЕНА ЗАШТИТА</w:t>
      </w:r>
    </w:p>
    <w:p w:rsidR="00541DE4" w:rsidRDefault="00541DE4" w:rsidP="00541DE4">
      <w:pPr>
        <w:pStyle w:val="western"/>
        <w:spacing w:after="0" w:line="240" w:lineRule="auto"/>
        <w:rPr>
          <w:color w:val="auto"/>
          <w:sz w:val="22"/>
          <w:szCs w:val="22"/>
          <w:u w:val="single"/>
          <w:lang w:val="sr-Cyrl-RS"/>
        </w:rPr>
      </w:pPr>
      <w:r w:rsidRPr="00D05A9C">
        <w:rPr>
          <w:color w:val="auto"/>
        </w:rPr>
        <w:t>•</w:t>
      </w:r>
      <w:r w:rsidRPr="00D05A9C">
        <w:rPr>
          <w:color w:val="auto"/>
          <w:sz w:val="22"/>
          <w:szCs w:val="22"/>
        </w:rPr>
        <w:t xml:space="preserve"> </w:t>
      </w:r>
      <w:r w:rsidRPr="00D05A9C">
        <w:rPr>
          <w:color w:val="auto"/>
          <w:sz w:val="22"/>
          <w:szCs w:val="22"/>
          <w:u w:val="single"/>
        </w:rPr>
        <w:t>Функција 7</w:t>
      </w:r>
      <w:r w:rsidR="00D05A9C" w:rsidRPr="00D05A9C">
        <w:rPr>
          <w:color w:val="auto"/>
          <w:sz w:val="22"/>
          <w:szCs w:val="22"/>
          <w:u w:val="single"/>
          <w:lang w:val="sr-Cyrl-RS"/>
        </w:rPr>
        <w:t>21</w:t>
      </w:r>
      <w:r w:rsidRPr="00D05A9C">
        <w:rPr>
          <w:color w:val="auto"/>
          <w:sz w:val="22"/>
          <w:szCs w:val="22"/>
          <w:u w:val="single"/>
        </w:rPr>
        <w:t xml:space="preserve"> </w:t>
      </w:r>
      <w:r w:rsidR="00D05A9C" w:rsidRPr="00D05A9C">
        <w:rPr>
          <w:color w:val="auto"/>
          <w:sz w:val="22"/>
          <w:szCs w:val="22"/>
          <w:u w:val="single"/>
          <w:lang w:val="sr-Cyrl-RS"/>
        </w:rPr>
        <w:t>Опште медицинске услуге</w:t>
      </w:r>
    </w:p>
    <w:p w:rsidR="00D05A9C" w:rsidRPr="00D05A9C" w:rsidRDefault="00D05A9C" w:rsidP="00D05A9C">
      <w:pPr>
        <w:pStyle w:val="western"/>
        <w:spacing w:after="0" w:line="240" w:lineRule="auto"/>
        <w:rPr>
          <w:color w:val="auto"/>
          <w:lang w:val="sr-Latn-RS"/>
        </w:rPr>
      </w:pPr>
      <w:r w:rsidRPr="00D05A9C">
        <w:rPr>
          <w:b/>
          <w:bCs/>
          <w:color w:val="auto"/>
          <w:sz w:val="22"/>
          <w:szCs w:val="22"/>
          <w:lang w:val="sr-Latn-RS"/>
        </w:rPr>
        <w:t>Програмска активност 1801-0002 Мртвозорство</w:t>
      </w:r>
    </w:p>
    <w:p w:rsidR="00D05A9C" w:rsidRDefault="00D05A9C" w:rsidP="00A24F16">
      <w:pPr>
        <w:pStyle w:val="western"/>
        <w:spacing w:after="0" w:line="240" w:lineRule="auto"/>
        <w:jc w:val="both"/>
        <w:rPr>
          <w:color w:val="auto"/>
          <w:sz w:val="22"/>
          <w:szCs w:val="22"/>
          <w:lang w:val="sr-Cyrl-RS"/>
        </w:rPr>
      </w:pPr>
      <w:r w:rsidRPr="00D05A9C">
        <w:rPr>
          <w:color w:val="auto"/>
          <w:sz w:val="22"/>
          <w:szCs w:val="22"/>
          <w:lang w:val="sr-Latn-RS"/>
        </w:rPr>
        <w:t>Ова прог</w:t>
      </w:r>
      <w:r>
        <w:rPr>
          <w:color w:val="auto"/>
          <w:sz w:val="22"/>
          <w:szCs w:val="22"/>
          <w:lang w:val="sr-Latn-RS"/>
        </w:rPr>
        <w:t xml:space="preserve">рамска активност на позицији </w:t>
      </w:r>
      <w:r w:rsidR="00742D76" w:rsidRPr="00742D76">
        <w:rPr>
          <w:color w:val="auto"/>
          <w:sz w:val="22"/>
          <w:szCs w:val="22"/>
          <w:lang w:val="sr-Latn-RS"/>
        </w:rPr>
        <w:t>99</w:t>
      </w:r>
      <w:r w:rsidR="00841CAF">
        <w:rPr>
          <w:color w:val="auto"/>
          <w:sz w:val="22"/>
          <w:szCs w:val="22"/>
          <w:lang w:val="sr-Latn-RS"/>
        </w:rPr>
        <w:t xml:space="preserve">., </w:t>
      </w:r>
      <w:r w:rsidR="00841CAF">
        <w:rPr>
          <w:color w:val="auto"/>
          <w:sz w:val="22"/>
          <w:szCs w:val="22"/>
          <w:lang w:val="sr-Cyrl-RS"/>
        </w:rPr>
        <w:t xml:space="preserve">економска класификација 424000 – специјализоване услуге, </w:t>
      </w:r>
      <w:r w:rsidRPr="00D05A9C">
        <w:rPr>
          <w:color w:val="auto"/>
          <w:sz w:val="22"/>
          <w:szCs w:val="22"/>
          <w:lang w:val="sr-Latn-RS"/>
        </w:rPr>
        <w:t xml:space="preserve">у износу од 800.000,00 динара намењена за </w:t>
      </w:r>
      <w:r>
        <w:rPr>
          <w:color w:val="auto"/>
          <w:sz w:val="22"/>
          <w:szCs w:val="22"/>
          <w:lang w:val="sr-Cyrl-RS"/>
        </w:rPr>
        <w:t xml:space="preserve">накнаду за рад комисије за </w:t>
      </w:r>
      <w:r w:rsidRPr="00D05A9C">
        <w:rPr>
          <w:color w:val="auto"/>
          <w:sz w:val="22"/>
          <w:szCs w:val="22"/>
          <w:lang w:val="sr-Latn-RS"/>
        </w:rPr>
        <w:t xml:space="preserve">утврђивање </w:t>
      </w:r>
      <w:r>
        <w:rPr>
          <w:color w:val="auto"/>
          <w:sz w:val="22"/>
          <w:szCs w:val="22"/>
          <w:lang w:val="sr-Cyrl-RS"/>
        </w:rPr>
        <w:t>смрти</w:t>
      </w:r>
      <w:r w:rsidRPr="00D05A9C">
        <w:rPr>
          <w:color w:val="auto"/>
          <w:sz w:val="22"/>
          <w:szCs w:val="22"/>
          <w:lang w:val="sr-Latn-RS"/>
        </w:rPr>
        <w:t xml:space="preserve"> тј. излазак доктора на терен по овом основу.</w:t>
      </w:r>
    </w:p>
    <w:p w:rsidR="00002801" w:rsidRPr="00002801" w:rsidRDefault="00002801" w:rsidP="00002801">
      <w:pPr>
        <w:pStyle w:val="western"/>
        <w:spacing w:after="0" w:line="240" w:lineRule="auto"/>
        <w:rPr>
          <w:color w:val="auto"/>
          <w:sz w:val="22"/>
          <w:szCs w:val="22"/>
          <w:u w:val="single"/>
          <w:lang w:val="sr-Cyrl-RS"/>
        </w:rPr>
      </w:pPr>
      <w:r w:rsidRPr="00D05A9C">
        <w:rPr>
          <w:color w:val="auto"/>
        </w:rPr>
        <w:t>•</w:t>
      </w:r>
      <w:r w:rsidRPr="00D05A9C">
        <w:rPr>
          <w:color w:val="auto"/>
          <w:sz w:val="22"/>
          <w:szCs w:val="22"/>
        </w:rPr>
        <w:t xml:space="preserve"> </w:t>
      </w:r>
      <w:r w:rsidRPr="00D05A9C">
        <w:rPr>
          <w:color w:val="auto"/>
          <w:sz w:val="22"/>
          <w:szCs w:val="22"/>
          <w:u w:val="single"/>
        </w:rPr>
        <w:t>Функција 7</w:t>
      </w:r>
      <w:r>
        <w:rPr>
          <w:color w:val="auto"/>
          <w:sz w:val="22"/>
          <w:szCs w:val="22"/>
          <w:u w:val="single"/>
          <w:lang w:val="sr-Cyrl-RS"/>
        </w:rPr>
        <w:t>40</w:t>
      </w:r>
      <w:r w:rsidRPr="00D05A9C">
        <w:rPr>
          <w:color w:val="auto"/>
          <w:sz w:val="22"/>
          <w:szCs w:val="22"/>
          <w:u w:val="single"/>
        </w:rPr>
        <w:t xml:space="preserve"> </w:t>
      </w:r>
      <w:r>
        <w:rPr>
          <w:color w:val="auto"/>
          <w:sz w:val="22"/>
          <w:szCs w:val="22"/>
          <w:u w:val="single"/>
          <w:lang w:val="sr-Cyrl-RS"/>
        </w:rPr>
        <w:t>Услуге јавног здравства</w:t>
      </w:r>
    </w:p>
    <w:p w:rsidR="00541DE4" w:rsidRPr="00D05A9C" w:rsidRDefault="00541DE4" w:rsidP="00541DE4">
      <w:pPr>
        <w:pStyle w:val="western"/>
        <w:spacing w:after="0" w:line="240" w:lineRule="auto"/>
        <w:rPr>
          <w:color w:val="auto"/>
          <w:lang w:val="sr-Latn-RS"/>
        </w:rPr>
      </w:pPr>
      <w:r w:rsidRPr="00D05A9C">
        <w:rPr>
          <w:b/>
          <w:bCs/>
          <w:color w:val="auto"/>
          <w:sz w:val="22"/>
          <w:szCs w:val="22"/>
          <w:lang w:val="sr-Latn-RS"/>
        </w:rPr>
        <w:t>Програмска активност 1801-0001 Функционисање установа примарне здравствене заштите</w:t>
      </w:r>
    </w:p>
    <w:p w:rsidR="00541DE4" w:rsidRPr="00D05A9C" w:rsidRDefault="00541DE4" w:rsidP="00A24F16">
      <w:pPr>
        <w:pStyle w:val="western"/>
        <w:spacing w:after="0" w:line="240" w:lineRule="auto"/>
        <w:jc w:val="both"/>
        <w:rPr>
          <w:color w:val="auto"/>
          <w:lang w:val="sr-Latn-RS"/>
        </w:rPr>
      </w:pPr>
      <w:r w:rsidRPr="00D05A9C">
        <w:rPr>
          <w:color w:val="auto"/>
          <w:sz w:val="22"/>
          <w:szCs w:val="22"/>
          <w:lang w:val="sr-Latn-RS"/>
        </w:rPr>
        <w:t>Ова програмска активност на позицији</w:t>
      </w:r>
      <w:r w:rsidRPr="00841CAF">
        <w:rPr>
          <w:color w:val="auto"/>
          <w:sz w:val="22"/>
          <w:szCs w:val="22"/>
          <w:lang w:val="sr-Latn-RS"/>
        </w:rPr>
        <w:t xml:space="preserve"> </w:t>
      </w:r>
      <w:r w:rsidR="00841CAF" w:rsidRPr="00841CAF">
        <w:rPr>
          <w:color w:val="auto"/>
          <w:sz w:val="22"/>
          <w:szCs w:val="22"/>
          <w:lang w:val="sr-Cyrl-RS"/>
        </w:rPr>
        <w:t>10</w:t>
      </w:r>
      <w:r w:rsidR="00841CAF" w:rsidRPr="00841CAF">
        <w:rPr>
          <w:color w:val="auto"/>
          <w:sz w:val="22"/>
          <w:szCs w:val="22"/>
          <w:lang w:val="sr-Latn-RS"/>
        </w:rPr>
        <w:t>0</w:t>
      </w:r>
      <w:r w:rsidR="00841CAF">
        <w:rPr>
          <w:color w:val="auto"/>
          <w:sz w:val="22"/>
          <w:szCs w:val="22"/>
          <w:lang w:val="sr-Cyrl-RS"/>
        </w:rPr>
        <w:t>.,  економска класификација 464000 –дотације организацијама за обавезно социјално осигурање,</w:t>
      </w:r>
      <w:r w:rsidRPr="00841CAF">
        <w:rPr>
          <w:color w:val="auto"/>
          <w:sz w:val="22"/>
          <w:szCs w:val="22"/>
          <w:lang w:val="sr-Latn-RS"/>
        </w:rPr>
        <w:t xml:space="preserve"> </w:t>
      </w:r>
      <w:r w:rsidR="00BD294E">
        <w:rPr>
          <w:color w:val="auto"/>
          <w:sz w:val="22"/>
          <w:szCs w:val="22"/>
          <w:lang w:val="sr-Latn-RS"/>
        </w:rPr>
        <w:t xml:space="preserve">у износу од </w:t>
      </w:r>
      <w:r w:rsidR="00BD294E">
        <w:rPr>
          <w:color w:val="auto"/>
          <w:sz w:val="22"/>
          <w:szCs w:val="22"/>
          <w:lang w:val="sr-Cyrl-RS"/>
        </w:rPr>
        <w:t>2.0</w:t>
      </w:r>
      <w:r w:rsidRPr="00D05A9C">
        <w:rPr>
          <w:color w:val="auto"/>
          <w:sz w:val="22"/>
          <w:szCs w:val="22"/>
          <w:lang w:val="sr-Latn-RS"/>
        </w:rPr>
        <w:t xml:space="preserve">00.000,00 динара намењена је </w:t>
      </w:r>
      <w:r w:rsidR="00BD294E">
        <w:rPr>
          <w:color w:val="auto"/>
          <w:sz w:val="22"/>
          <w:szCs w:val="22"/>
          <w:lang w:val="sr-Cyrl-RS"/>
        </w:rPr>
        <w:t>Здравственом центру Ужице</w:t>
      </w:r>
      <w:r w:rsidRPr="00D05A9C">
        <w:rPr>
          <w:color w:val="auto"/>
          <w:sz w:val="22"/>
          <w:szCs w:val="22"/>
          <w:lang w:val="sr-Latn-RS"/>
        </w:rPr>
        <w:t>.</w:t>
      </w:r>
      <w:r w:rsidR="00BD294E" w:rsidRPr="00D05A9C">
        <w:rPr>
          <w:color w:val="auto"/>
          <w:lang w:val="sr-Latn-RS"/>
        </w:rPr>
        <w:t xml:space="preserve"> </w:t>
      </w:r>
    </w:p>
    <w:p w:rsidR="00541DE4" w:rsidRPr="00541DE4" w:rsidRDefault="00541DE4" w:rsidP="00A24F16">
      <w:pPr>
        <w:pStyle w:val="western"/>
        <w:spacing w:after="0" w:line="240" w:lineRule="auto"/>
        <w:jc w:val="both"/>
        <w:rPr>
          <w:color w:val="C00000"/>
          <w:lang w:val="sr-Latn-RS"/>
        </w:rPr>
      </w:pPr>
    </w:p>
    <w:p w:rsidR="00541DE4" w:rsidRPr="00A24F16" w:rsidRDefault="00541DE4" w:rsidP="00541DE4">
      <w:pPr>
        <w:pStyle w:val="western"/>
        <w:spacing w:after="0" w:line="240" w:lineRule="auto"/>
        <w:rPr>
          <w:color w:val="auto"/>
          <w:lang w:val="sr-Latn-RS"/>
        </w:rPr>
      </w:pPr>
      <w:r w:rsidRPr="00A24F16">
        <w:rPr>
          <w:b/>
          <w:bCs/>
          <w:color w:val="auto"/>
          <w:sz w:val="22"/>
          <w:szCs w:val="22"/>
          <w:lang w:val="sr-Latn-RS"/>
        </w:rPr>
        <w:t xml:space="preserve">ПРОГРАМ 14: </w:t>
      </w:r>
      <w:r w:rsidR="00A24F16">
        <w:rPr>
          <w:b/>
          <w:bCs/>
          <w:color w:val="auto"/>
          <w:sz w:val="22"/>
          <w:szCs w:val="22"/>
          <w:lang w:val="sr-Cyrl-RS"/>
        </w:rPr>
        <w:t xml:space="preserve">1301 - </w:t>
      </w:r>
      <w:r w:rsidRPr="00A24F16">
        <w:rPr>
          <w:b/>
          <w:bCs/>
          <w:color w:val="auto"/>
          <w:sz w:val="22"/>
          <w:szCs w:val="22"/>
          <w:lang w:val="sr-Latn-RS"/>
        </w:rPr>
        <w:t xml:space="preserve">РАЗВОЈ СПОРТА И ОМЛАДИНЕ </w:t>
      </w:r>
    </w:p>
    <w:p w:rsidR="00541DE4" w:rsidRPr="00A24F16" w:rsidRDefault="00541DE4" w:rsidP="00A24F16">
      <w:pPr>
        <w:pStyle w:val="western"/>
        <w:spacing w:after="0" w:line="240" w:lineRule="auto"/>
        <w:jc w:val="both"/>
        <w:rPr>
          <w:color w:val="auto"/>
          <w:lang w:val="sr-Cyrl-RS"/>
        </w:rPr>
      </w:pPr>
      <w:r w:rsidRPr="00A24F16">
        <w:rPr>
          <w:color w:val="auto"/>
          <w:sz w:val="22"/>
          <w:szCs w:val="22"/>
          <w:lang w:val="sr-Latn-RS"/>
        </w:rPr>
        <w:lastRenderedPageBreak/>
        <w:t>У оквиру програма дефинисани су циљеви и индикатори који се тичу унапређења родне равноправности.</w:t>
      </w:r>
      <w:r w:rsidR="00C9421E">
        <w:rPr>
          <w:color w:val="auto"/>
          <w:sz w:val="22"/>
          <w:szCs w:val="22"/>
          <w:lang w:val="sr-Cyrl-RS"/>
        </w:rPr>
        <w:t xml:space="preserve"> </w:t>
      </w:r>
      <w:r w:rsidRPr="00A24F16">
        <w:rPr>
          <w:color w:val="auto"/>
          <w:sz w:val="22"/>
          <w:szCs w:val="22"/>
          <w:lang w:val="sr-Latn-RS"/>
        </w:rPr>
        <w:t>Циљ је унапређење родне равноправности у области спорта а индикатор прикупљена родна статистика о спортистима и спортисткињама.</w:t>
      </w:r>
    </w:p>
    <w:p w:rsidR="00541DE4" w:rsidRPr="00A24F16" w:rsidRDefault="00541DE4" w:rsidP="00541DE4">
      <w:pPr>
        <w:pStyle w:val="western"/>
        <w:spacing w:after="0" w:line="240" w:lineRule="auto"/>
        <w:rPr>
          <w:color w:val="auto"/>
          <w:lang w:val="sr-Cyrl-RS"/>
        </w:rPr>
      </w:pPr>
      <w:r w:rsidRPr="00A24F16">
        <w:rPr>
          <w:color w:val="auto"/>
        </w:rPr>
        <w:t>•</w:t>
      </w:r>
      <w:r w:rsidRPr="00A24F16">
        <w:rPr>
          <w:color w:val="auto"/>
          <w:sz w:val="22"/>
          <w:szCs w:val="22"/>
        </w:rPr>
        <w:t xml:space="preserve"> </w:t>
      </w:r>
      <w:r w:rsidRPr="00A24F16">
        <w:rPr>
          <w:color w:val="auto"/>
          <w:sz w:val="22"/>
          <w:szCs w:val="22"/>
          <w:u w:val="single"/>
        </w:rPr>
        <w:t>Функција 810 Услуге рекреације и спорта</w:t>
      </w:r>
    </w:p>
    <w:p w:rsidR="00541DE4" w:rsidRPr="00A24F16" w:rsidRDefault="00541DE4" w:rsidP="00541DE4">
      <w:pPr>
        <w:pStyle w:val="western"/>
        <w:spacing w:after="0" w:line="240" w:lineRule="auto"/>
        <w:rPr>
          <w:color w:val="auto"/>
          <w:lang w:val="sr-Latn-RS"/>
        </w:rPr>
      </w:pPr>
      <w:r w:rsidRPr="00A24F16">
        <w:rPr>
          <w:b/>
          <w:bCs/>
          <w:color w:val="auto"/>
          <w:sz w:val="22"/>
          <w:szCs w:val="22"/>
          <w:lang w:val="sr-Latn-RS"/>
        </w:rPr>
        <w:t>Програмска активност 1301-0001 Подршка локалним спортским организацијама, удружењима и савезима</w:t>
      </w:r>
    </w:p>
    <w:p w:rsidR="00541DE4" w:rsidRPr="00A24F16" w:rsidRDefault="00541DE4" w:rsidP="00541DE4">
      <w:pPr>
        <w:pStyle w:val="western"/>
        <w:spacing w:after="0" w:line="240" w:lineRule="auto"/>
        <w:rPr>
          <w:color w:val="auto"/>
          <w:lang w:val="sr-Latn-RS"/>
        </w:rPr>
      </w:pPr>
      <w:r w:rsidRPr="00A24F16">
        <w:rPr>
          <w:color w:val="auto"/>
          <w:sz w:val="22"/>
          <w:szCs w:val="22"/>
          <w:lang w:val="sr-Latn-RS"/>
        </w:rPr>
        <w:t>Ова прог</w:t>
      </w:r>
      <w:r w:rsidR="00A24F16" w:rsidRPr="00A24F16">
        <w:rPr>
          <w:color w:val="auto"/>
          <w:sz w:val="22"/>
          <w:szCs w:val="22"/>
          <w:lang w:val="sr-Latn-RS"/>
        </w:rPr>
        <w:t xml:space="preserve">рамска активност на позицији </w:t>
      </w:r>
      <w:r w:rsidR="00A24F16" w:rsidRPr="00C9421E">
        <w:rPr>
          <w:color w:val="auto"/>
          <w:sz w:val="22"/>
          <w:szCs w:val="22"/>
          <w:lang w:val="sr-Latn-RS"/>
        </w:rPr>
        <w:t>10</w:t>
      </w:r>
      <w:r w:rsidR="00C9421E" w:rsidRPr="00C9421E">
        <w:rPr>
          <w:color w:val="auto"/>
          <w:sz w:val="22"/>
          <w:szCs w:val="22"/>
          <w:lang w:val="sr-Cyrl-RS"/>
        </w:rPr>
        <w:t>1</w:t>
      </w:r>
      <w:r w:rsidRPr="00C9421E">
        <w:rPr>
          <w:color w:val="auto"/>
          <w:sz w:val="22"/>
          <w:szCs w:val="22"/>
          <w:lang w:val="sr-Latn-RS"/>
        </w:rPr>
        <w:t>.</w:t>
      </w:r>
      <w:r w:rsidR="00C9421E">
        <w:rPr>
          <w:color w:val="auto"/>
          <w:sz w:val="22"/>
          <w:szCs w:val="22"/>
          <w:lang w:val="sr-Cyrl-RS"/>
        </w:rPr>
        <w:t xml:space="preserve">, економска класификација 481000 – дотације невладиним организацијама, </w:t>
      </w:r>
      <w:r w:rsidRPr="00C9421E">
        <w:rPr>
          <w:color w:val="auto"/>
          <w:sz w:val="22"/>
          <w:szCs w:val="22"/>
          <w:lang w:val="sr-Latn-RS"/>
        </w:rPr>
        <w:t xml:space="preserve"> </w:t>
      </w:r>
      <w:r w:rsidRPr="00A24F16">
        <w:rPr>
          <w:color w:val="auto"/>
          <w:sz w:val="22"/>
          <w:szCs w:val="22"/>
          <w:lang w:val="sr-Latn-RS"/>
        </w:rPr>
        <w:t>намењена је за финансирање спортских клубова као и за подршку предшколском</w:t>
      </w:r>
      <w:r w:rsidR="00C9421E">
        <w:rPr>
          <w:color w:val="auto"/>
          <w:sz w:val="22"/>
          <w:szCs w:val="22"/>
          <w:lang w:val="sr-Cyrl-RS"/>
        </w:rPr>
        <w:t xml:space="preserve">, </w:t>
      </w:r>
      <w:r w:rsidRPr="00A24F16">
        <w:rPr>
          <w:color w:val="auto"/>
          <w:sz w:val="22"/>
          <w:szCs w:val="22"/>
          <w:lang w:val="sr-Latn-RS"/>
        </w:rPr>
        <w:t xml:space="preserve">школском, рекреативном спорту и масовној физичкој култури у износу од </w:t>
      </w:r>
      <w:r w:rsidR="00A24F16" w:rsidRPr="00A24F16">
        <w:rPr>
          <w:color w:val="auto"/>
          <w:sz w:val="22"/>
          <w:szCs w:val="22"/>
          <w:lang w:val="sr-Cyrl-RS"/>
        </w:rPr>
        <w:t>21.000.000,00</w:t>
      </w:r>
      <w:r w:rsidRPr="00A24F16">
        <w:rPr>
          <w:color w:val="auto"/>
          <w:sz w:val="22"/>
          <w:szCs w:val="22"/>
          <w:lang w:val="sr-Latn-RS"/>
        </w:rPr>
        <w:t xml:space="preserve"> динара а на основу достављеног предлога Комисије за спорт.</w:t>
      </w:r>
    </w:p>
    <w:p w:rsidR="00541DE4" w:rsidRPr="00A24F16" w:rsidRDefault="00541DE4" w:rsidP="00541DE4">
      <w:pPr>
        <w:pStyle w:val="western"/>
        <w:spacing w:after="0" w:line="240" w:lineRule="auto"/>
        <w:rPr>
          <w:color w:val="auto"/>
          <w:lang w:val="sr-Latn-RS"/>
        </w:rPr>
      </w:pPr>
    </w:p>
    <w:p w:rsidR="0065114D" w:rsidRPr="0065114D" w:rsidRDefault="0065114D" w:rsidP="0051376C">
      <w:pPr>
        <w:pStyle w:val="western"/>
        <w:spacing w:after="0" w:line="240" w:lineRule="auto"/>
        <w:jc w:val="both"/>
        <w:rPr>
          <w:b/>
          <w:color w:val="auto"/>
          <w:lang w:val="sr-Cyrl-RS"/>
        </w:rPr>
      </w:pPr>
      <w:r w:rsidRPr="0065114D">
        <w:rPr>
          <w:b/>
          <w:color w:val="auto"/>
          <w:sz w:val="22"/>
          <w:szCs w:val="22"/>
          <w:lang w:val="sr-Cyrl-RS"/>
        </w:rPr>
        <w:t>ПРОГРАМ 13: 1201 – РАЗВОЈ КУЛТУРЕ И ИНФОРМИСАЊА</w:t>
      </w:r>
    </w:p>
    <w:p w:rsidR="00541DE4" w:rsidRPr="0065114D" w:rsidRDefault="00541DE4" w:rsidP="00541DE4">
      <w:pPr>
        <w:pStyle w:val="western"/>
        <w:spacing w:after="0" w:line="240" w:lineRule="auto"/>
        <w:rPr>
          <w:color w:val="auto"/>
          <w:lang w:val="sr-Cyrl-RS"/>
        </w:rPr>
      </w:pPr>
      <w:r w:rsidRPr="0065114D">
        <w:rPr>
          <w:color w:val="auto"/>
        </w:rPr>
        <w:t>•</w:t>
      </w:r>
      <w:r w:rsidRPr="0065114D">
        <w:rPr>
          <w:color w:val="auto"/>
          <w:sz w:val="22"/>
          <w:szCs w:val="22"/>
        </w:rPr>
        <w:t xml:space="preserve"> </w:t>
      </w:r>
      <w:r w:rsidR="0065114D" w:rsidRPr="0065114D">
        <w:rPr>
          <w:color w:val="auto"/>
          <w:sz w:val="22"/>
          <w:szCs w:val="22"/>
          <w:u w:val="single"/>
        </w:rPr>
        <w:t>Функција 8</w:t>
      </w:r>
      <w:r w:rsidR="0065114D" w:rsidRPr="0065114D">
        <w:rPr>
          <w:color w:val="auto"/>
          <w:sz w:val="22"/>
          <w:szCs w:val="22"/>
          <w:u w:val="single"/>
          <w:lang w:val="sr-Cyrl-RS"/>
        </w:rPr>
        <w:t>3</w:t>
      </w:r>
      <w:r w:rsidRPr="0065114D">
        <w:rPr>
          <w:color w:val="auto"/>
          <w:sz w:val="22"/>
          <w:szCs w:val="22"/>
          <w:u w:val="single"/>
        </w:rPr>
        <w:t xml:space="preserve">0 </w:t>
      </w:r>
      <w:r w:rsidR="0065114D">
        <w:rPr>
          <w:color w:val="auto"/>
          <w:sz w:val="22"/>
          <w:szCs w:val="22"/>
          <w:u w:val="single"/>
          <w:lang w:val="sr-Cyrl-RS"/>
        </w:rPr>
        <w:t xml:space="preserve">Услуге емитовања и штампања </w:t>
      </w:r>
    </w:p>
    <w:p w:rsidR="00541DE4" w:rsidRPr="0065114D" w:rsidRDefault="0065114D" w:rsidP="00541DE4">
      <w:pPr>
        <w:pStyle w:val="western"/>
        <w:spacing w:after="0" w:line="240" w:lineRule="auto"/>
        <w:rPr>
          <w:b/>
          <w:color w:val="auto"/>
          <w:sz w:val="22"/>
          <w:szCs w:val="22"/>
          <w:lang w:val="sr-Cyrl-RS"/>
        </w:rPr>
      </w:pPr>
      <w:r w:rsidRPr="0065114D">
        <w:rPr>
          <w:b/>
          <w:color w:val="auto"/>
          <w:sz w:val="22"/>
          <w:szCs w:val="22"/>
          <w:lang w:val="sr-Cyrl-RS"/>
        </w:rPr>
        <w:t>Програмска активност 1201 -0004 – Остваривање и унапређење јавног интереса у области јавног информисања</w:t>
      </w:r>
    </w:p>
    <w:p w:rsidR="0065114D" w:rsidRDefault="0065114D" w:rsidP="0065114D">
      <w:pPr>
        <w:pStyle w:val="western"/>
        <w:spacing w:after="0" w:line="240" w:lineRule="auto"/>
        <w:jc w:val="both"/>
        <w:rPr>
          <w:color w:val="auto"/>
          <w:sz w:val="22"/>
          <w:szCs w:val="22"/>
          <w:lang w:val="sr-Cyrl-RS"/>
        </w:rPr>
      </w:pPr>
      <w:r w:rsidRPr="0065114D">
        <w:rPr>
          <w:color w:val="auto"/>
          <w:sz w:val="22"/>
          <w:szCs w:val="22"/>
          <w:lang w:val="sr-Cyrl-RS"/>
        </w:rPr>
        <w:t xml:space="preserve">У оквиру ове програмске активности планирана су средства у износу од 6.000.000,00 динара, на позицијама </w:t>
      </w:r>
      <w:r w:rsidR="00846634" w:rsidRPr="00846634">
        <w:rPr>
          <w:color w:val="auto"/>
          <w:sz w:val="22"/>
          <w:szCs w:val="22"/>
          <w:lang w:val="sr-Cyrl-RS"/>
        </w:rPr>
        <w:t>102 и 103</w:t>
      </w:r>
      <w:r w:rsidRPr="00846634">
        <w:rPr>
          <w:color w:val="auto"/>
          <w:sz w:val="22"/>
          <w:szCs w:val="22"/>
          <w:lang w:val="sr-Cyrl-RS"/>
        </w:rPr>
        <w:t xml:space="preserve">,  </w:t>
      </w:r>
      <w:r w:rsidRPr="0065114D">
        <w:rPr>
          <w:color w:val="auto"/>
          <w:sz w:val="22"/>
          <w:szCs w:val="22"/>
          <w:lang w:val="sr-Cyrl-RS"/>
        </w:rPr>
        <w:t xml:space="preserve">и односе се на: позиција </w:t>
      </w:r>
      <w:r w:rsidR="00846634" w:rsidRPr="00846634">
        <w:rPr>
          <w:color w:val="auto"/>
          <w:sz w:val="22"/>
          <w:szCs w:val="22"/>
          <w:lang w:val="sr-Cyrl-RS"/>
        </w:rPr>
        <w:t>102</w:t>
      </w:r>
      <w:r w:rsidRPr="00846634">
        <w:rPr>
          <w:color w:val="auto"/>
          <w:sz w:val="22"/>
          <w:szCs w:val="22"/>
          <w:lang w:val="sr-Cyrl-RS"/>
        </w:rPr>
        <w:t xml:space="preserve">, </w:t>
      </w:r>
      <w:r w:rsidRPr="0065114D">
        <w:rPr>
          <w:color w:val="auto"/>
          <w:sz w:val="22"/>
          <w:szCs w:val="22"/>
          <w:lang w:val="sr-Cyrl-RS"/>
        </w:rPr>
        <w:t xml:space="preserve">економска класификација </w:t>
      </w:r>
      <w:r>
        <w:rPr>
          <w:color w:val="auto"/>
          <w:sz w:val="22"/>
          <w:szCs w:val="22"/>
          <w:lang w:val="sr-Cyrl-RS"/>
        </w:rPr>
        <w:t>423000 – услуге по уговору износ од 2.000.000,00 динара</w:t>
      </w:r>
      <w:r w:rsidR="00A426B9">
        <w:rPr>
          <w:color w:val="auto"/>
          <w:sz w:val="22"/>
          <w:szCs w:val="22"/>
          <w:lang w:val="sr-Cyrl-RS"/>
        </w:rPr>
        <w:t xml:space="preserve"> на основу уговора који закључујуе Председник општине о пружању услуга информисања</w:t>
      </w:r>
      <w:r>
        <w:rPr>
          <w:color w:val="auto"/>
          <w:sz w:val="22"/>
          <w:szCs w:val="22"/>
          <w:lang w:val="sr-Cyrl-RS"/>
        </w:rPr>
        <w:t xml:space="preserve"> и позиција </w:t>
      </w:r>
      <w:r w:rsidR="00846634" w:rsidRPr="00FF7B51">
        <w:rPr>
          <w:color w:val="auto"/>
          <w:sz w:val="22"/>
          <w:szCs w:val="22"/>
          <w:lang w:val="sr-Cyrl-RS"/>
        </w:rPr>
        <w:t>103</w:t>
      </w:r>
      <w:r w:rsidRPr="00FF7B51">
        <w:rPr>
          <w:color w:val="auto"/>
          <w:sz w:val="22"/>
          <w:szCs w:val="22"/>
          <w:lang w:val="sr-Cyrl-RS"/>
        </w:rPr>
        <w:t xml:space="preserve">, </w:t>
      </w:r>
      <w:r w:rsidRPr="00A426B9">
        <w:rPr>
          <w:color w:val="auto"/>
          <w:sz w:val="22"/>
          <w:szCs w:val="22"/>
          <w:lang w:val="sr-Cyrl-RS"/>
        </w:rPr>
        <w:t xml:space="preserve">економска класификација 454000 – субвенције приватним предузећима износ од 4.000.000,00 динара се односи на </w:t>
      </w:r>
      <w:r w:rsidR="00A426B9" w:rsidRPr="00A426B9">
        <w:rPr>
          <w:color w:val="auto"/>
          <w:sz w:val="22"/>
          <w:szCs w:val="22"/>
          <w:lang w:val="sr-Cyrl-RS"/>
        </w:rPr>
        <w:t>суфинансирање</w:t>
      </w:r>
      <w:r w:rsidRPr="00A426B9">
        <w:rPr>
          <w:color w:val="auto"/>
          <w:sz w:val="22"/>
          <w:szCs w:val="22"/>
          <w:lang w:val="sr-Cyrl-RS"/>
        </w:rPr>
        <w:t xml:space="preserve"> </w:t>
      </w:r>
      <w:r w:rsidR="00A426B9" w:rsidRPr="00A426B9">
        <w:rPr>
          <w:color w:val="auto"/>
          <w:sz w:val="22"/>
          <w:szCs w:val="22"/>
          <w:lang w:val="sr-Cyrl-RS"/>
        </w:rPr>
        <w:t>пројеката којима се остварује јавни интерес у области јавног информисања.</w:t>
      </w:r>
    </w:p>
    <w:p w:rsidR="00E7077A" w:rsidRDefault="00E7077A" w:rsidP="00E7077A">
      <w:pPr>
        <w:pStyle w:val="western"/>
        <w:spacing w:after="0" w:line="240" w:lineRule="auto"/>
        <w:rPr>
          <w:color w:val="auto"/>
          <w:sz w:val="22"/>
          <w:szCs w:val="22"/>
          <w:u w:val="single"/>
          <w:lang w:val="sr-Cyrl-RS"/>
        </w:rPr>
      </w:pPr>
      <w:r w:rsidRPr="0065114D">
        <w:rPr>
          <w:color w:val="auto"/>
        </w:rPr>
        <w:t>•</w:t>
      </w:r>
      <w:r w:rsidRPr="0065114D">
        <w:rPr>
          <w:color w:val="auto"/>
          <w:sz w:val="22"/>
          <w:szCs w:val="22"/>
        </w:rPr>
        <w:t xml:space="preserve"> </w:t>
      </w:r>
      <w:r w:rsidRPr="0065114D">
        <w:rPr>
          <w:color w:val="auto"/>
          <w:sz w:val="22"/>
          <w:szCs w:val="22"/>
          <w:u w:val="single"/>
        </w:rPr>
        <w:t>Функција 8</w:t>
      </w:r>
      <w:r>
        <w:rPr>
          <w:color w:val="auto"/>
          <w:sz w:val="22"/>
          <w:szCs w:val="22"/>
          <w:u w:val="single"/>
          <w:lang w:val="sr-Cyrl-RS"/>
        </w:rPr>
        <w:t>4</w:t>
      </w:r>
      <w:r w:rsidRPr="0065114D">
        <w:rPr>
          <w:color w:val="auto"/>
          <w:sz w:val="22"/>
          <w:szCs w:val="22"/>
          <w:u w:val="single"/>
        </w:rPr>
        <w:t xml:space="preserve">0 </w:t>
      </w:r>
      <w:r>
        <w:rPr>
          <w:color w:val="auto"/>
          <w:sz w:val="22"/>
          <w:szCs w:val="22"/>
          <w:u w:val="single"/>
          <w:lang w:val="sr-Cyrl-RS"/>
        </w:rPr>
        <w:t>Верске и остале услуге заједнице</w:t>
      </w:r>
    </w:p>
    <w:p w:rsidR="00E7077A" w:rsidRPr="00E7077A" w:rsidRDefault="00E7077A" w:rsidP="00E7077A">
      <w:pPr>
        <w:pStyle w:val="western"/>
        <w:spacing w:after="0" w:line="240" w:lineRule="auto"/>
        <w:rPr>
          <w:b/>
          <w:color w:val="auto"/>
          <w:lang w:val="sr-Cyrl-RS"/>
        </w:rPr>
      </w:pPr>
      <w:r w:rsidRPr="00E7077A">
        <w:rPr>
          <w:b/>
          <w:color w:val="auto"/>
          <w:sz w:val="22"/>
          <w:szCs w:val="22"/>
          <w:lang w:val="sr-Cyrl-RS"/>
        </w:rPr>
        <w:t>Програмска активност 1201 – 0003 – Унапређење система очувања и представљања културно-историјског наслеђа</w:t>
      </w:r>
    </w:p>
    <w:p w:rsidR="00E7077A" w:rsidRDefault="00E7077A" w:rsidP="0065114D">
      <w:pPr>
        <w:pStyle w:val="western"/>
        <w:spacing w:after="0" w:line="240" w:lineRule="auto"/>
        <w:jc w:val="both"/>
        <w:rPr>
          <w:color w:val="auto"/>
          <w:sz w:val="22"/>
          <w:szCs w:val="22"/>
          <w:lang w:val="sr-Cyrl-RS"/>
        </w:rPr>
      </w:pPr>
      <w:r>
        <w:rPr>
          <w:color w:val="auto"/>
          <w:sz w:val="22"/>
          <w:szCs w:val="22"/>
          <w:lang w:val="sr-Cyrl-RS"/>
        </w:rPr>
        <w:t xml:space="preserve">У оквиру ове активности на позицији </w:t>
      </w:r>
      <w:r w:rsidR="00FF7B51" w:rsidRPr="00FF7B51">
        <w:rPr>
          <w:color w:val="auto"/>
          <w:sz w:val="22"/>
          <w:szCs w:val="22"/>
          <w:lang w:val="sr-Cyrl-RS"/>
        </w:rPr>
        <w:t>105</w:t>
      </w:r>
      <w:r>
        <w:rPr>
          <w:color w:val="auto"/>
          <w:sz w:val="22"/>
          <w:szCs w:val="22"/>
          <w:lang w:val="sr-Cyrl-RS"/>
        </w:rPr>
        <w:t xml:space="preserve">, економска класификација 481000 – дотације невладиним организацијама планирана су средства у износу од 1.000.000,00 динара а односе се на </w:t>
      </w:r>
      <w:r w:rsidR="00F970A8">
        <w:rPr>
          <w:color w:val="auto"/>
          <w:sz w:val="22"/>
          <w:szCs w:val="22"/>
          <w:lang w:val="sr-Cyrl-RS"/>
        </w:rPr>
        <w:t>финансирање програма и пројеката цркве</w:t>
      </w:r>
      <w:r w:rsidR="008E601A">
        <w:rPr>
          <w:color w:val="auto"/>
          <w:sz w:val="22"/>
          <w:szCs w:val="22"/>
          <w:lang w:val="sr-Cyrl-RS"/>
        </w:rPr>
        <w:t xml:space="preserve"> са територије општине</w:t>
      </w:r>
      <w:r w:rsidR="00F970A8">
        <w:rPr>
          <w:color w:val="auto"/>
          <w:sz w:val="22"/>
          <w:szCs w:val="22"/>
          <w:lang w:val="sr-Cyrl-RS"/>
        </w:rPr>
        <w:t xml:space="preserve"> за 2025. годину.</w:t>
      </w:r>
    </w:p>
    <w:p w:rsidR="00AB6E56" w:rsidRPr="00AB6E56" w:rsidRDefault="00AB6E56" w:rsidP="0065114D">
      <w:pPr>
        <w:pStyle w:val="western"/>
        <w:spacing w:after="0" w:line="240" w:lineRule="auto"/>
        <w:jc w:val="both"/>
        <w:rPr>
          <w:b/>
          <w:color w:val="auto"/>
          <w:sz w:val="22"/>
          <w:szCs w:val="22"/>
          <w:lang w:val="sr-Cyrl-RS"/>
        </w:rPr>
      </w:pPr>
      <w:r w:rsidRPr="00AB6E56">
        <w:rPr>
          <w:b/>
          <w:color w:val="auto"/>
          <w:sz w:val="22"/>
          <w:szCs w:val="22"/>
          <w:lang w:val="sr-Cyrl-RS"/>
        </w:rPr>
        <w:t>Програм 15: 0602 – ОПШТЕ УСЛУГЕ ЛОКАЛНЕ САМОУПРАВЕ</w:t>
      </w:r>
    </w:p>
    <w:p w:rsidR="00541DE4" w:rsidRPr="00AB6E56" w:rsidRDefault="00AB6E56" w:rsidP="00541DE4">
      <w:pPr>
        <w:pStyle w:val="western"/>
        <w:spacing w:after="0" w:line="240" w:lineRule="auto"/>
        <w:rPr>
          <w:color w:val="C00000"/>
          <w:lang w:val="sr-Cyrl-RS"/>
        </w:rPr>
      </w:pPr>
      <w:r w:rsidRPr="00AB6E56">
        <w:rPr>
          <w:b/>
          <w:bCs/>
          <w:color w:val="auto"/>
          <w:sz w:val="22"/>
          <w:szCs w:val="22"/>
          <w:lang w:val="sr-Latn-RS"/>
        </w:rPr>
        <w:t>Пројекат 0602-400</w:t>
      </w:r>
      <w:r w:rsidRPr="00AB6E56">
        <w:rPr>
          <w:b/>
          <w:bCs/>
          <w:color w:val="auto"/>
          <w:sz w:val="22"/>
          <w:szCs w:val="22"/>
          <w:lang w:val="sr-Cyrl-RS"/>
        </w:rPr>
        <w:t>6</w:t>
      </w:r>
      <w:r w:rsidR="00541DE4" w:rsidRPr="00AB6E56">
        <w:rPr>
          <w:b/>
          <w:bCs/>
          <w:color w:val="auto"/>
          <w:sz w:val="22"/>
          <w:szCs w:val="22"/>
          <w:lang w:val="sr-Latn-RS"/>
        </w:rPr>
        <w:t xml:space="preserve"> </w:t>
      </w:r>
      <w:r w:rsidRPr="00AB6E56">
        <w:rPr>
          <w:b/>
          <w:bCs/>
          <w:color w:val="auto"/>
          <w:sz w:val="22"/>
          <w:szCs w:val="22"/>
          <w:lang w:val="sr-Cyrl-RS"/>
        </w:rPr>
        <w:t>Одрживо функционисање НВО</w:t>
      </w:r>
    </w:p>
    <w:p w:rsidR="00541DE4" w:rsidRDefault="00541DE4" w:rsidP="00541DE4">
      <w:pPr>
        <w:pStyle w:val="western"/>
        <w:spacing w:after="0" w:line="240" w:lineRule="auto"/>
        <w:rPr>
          <w:color w:val="auto"/>
          <w:sz w:val="22"/>
          <w:szCs w:val="22"/>
          <w:lang w:val="sr-Cyrl-RS"/>
        </w:rPr>
      </w:pPr>
      <w:r w:rsidRPr="00AB6E56">
        <w:rPr>
          <w:color w:val="auto"/>
          <w:sz w:val="22"/>
          <w:szCs w:val="22"/>
          <w:lang w:val="sr-Latn-RS"/>
        </w:rPr>
        <w:t xml:space="preserve">Овај пројекат на позицји </w:t>
      </w:r>
      <w:r w:rsidR="00F7120E" w:rsidRPr="00F7120E">
        <w:rPr>
          <w:color w:val="auto"/>
          <w:sz w:val="22"/>
          <w:szCs w:val="22"/>
          <w:lang w:val="sr-Cyrl-RS"/>
        </w:rPr>
        <w:t>104</w:t>
      </w:r>
      <w:r w:rsidRPr="00F7120E">
        <w:rPr>
          <w:color w:val="auto"/>
          <w:sz w:val="22"/>
          <w:szCs w:val="22"/>
          <w:lang w:val="sr-Latn-RS"/>
        </w:rPr>
        <w:t xml:space="preserve">. </w:t>
      </w:r>
      <w:r w:rsidR="00F7120E">
        <w:rPr>
          <w:color w:val="auto"/>
          <w:sz w:val="22"/>
          <w:szCs w:val="22"/>
          <w:lang w:val="sr-Cyrl-RS"/>
        </w:rPr>
        <w:t xml:space="preserve">економска класификација 481000 – дотације невладиним организацијама, </w:t>
      </w:r>
      <w:r w:rsidRPr="00AB6E56">
        <w:rPr>
          <w:color w:val="auto"/>
          <w:sz w:val="22"/>
          <w:szCs w:val="22"/>
          <w:lang w:val="sr-Latn-RS"/>
        </w:rPr>
        <w:t xml:space="preserve">односи се на дотације удружењима грађана а по спроведеном конкурсу у износу од </w:t>
      </w:r>
      <w:r w:rsidR="00AB6E56" w:rsidRPr="00AB6E56">
        <w:rPr>
          <w:color w:val="auto"/>
          <w:sz w:val="22"/>
          <w:szCs w:val="22"/>
          <w:lang w:val="sr-Cyrl-RS"/>
        </w:rPr>
        <w:t xml:space="preserve">5.100.000,00 </w:t>
      </w:r>
      <w:r w:rsidRPr="00AB6E56">
        <w:rPr>
          <w:color w:val="auto"/>
          <w:sz w:val="22"/>
          <w:szCs w:val="22"/>
          <w:lang w:val="sr-Latn-RS"/>
        </w:rPr>
        <w:t>динара.</w:t>
      </w:r>
    </w:p>
    <w:p w:rsidR="00BC70AC" w:rsidRPr="001C64F4" w:rsidRDefault="00BC70AC" w:rsidP="00541DE4">
      <w:pPr>
        <w:pStyle w:val="western"/>
        <w:spacing w:after="0" w:line="240" w:lineRule="auto"/>
        <w:rPr>
          <w:color w:val="auto"/>
          <w:sz w:val="22"/>
          <w:szCs w:val="22"/>
          <w:u w:val="single"/>
          <w:lang w:val="sr-Cyrl-RS"/>
        </w:rPr>
      </w:pPr>
      <w:r w:rsidRPr="001C64F4">
        <w:rPr>
          <w:color w:val="auto"/>
          <w:sz w:val="22"/>
          <w:szCs w:val="22"/>
          <w:u w:val="single"/>
          <w:lang w:val="sr-Cyrl-RS"/>
        </w:rPr>
        <w:t>Финкција 950 –Образовање које није дефинисано нивоом</w:t>
      </w:r>
    </w:p>
    <w:p w:rsidR="00BC70AC" w:rsidRDefault="00BC70AC" w:rsidP="00541DE4">
      <w:pPr>
        <w:pStyle w:val="western"/>
        <w:spacing w:after="0" w:line="240" w:lineRule="auto"/>
        <w:rPr>
          <w:b/>
          <w:color w:val="auto"/>
          <w:sz w:val="22"/>
          <w:szCs w:val="22"/>
          <w:lang w:val="sr-Cyrl-RS"/>
        </w:rPr>
      </w:pPr>
      <w:r w:rsidRPr="00BC70AC">
        <w:rPr>
          <w:b/>
          <w:color w:val="auto"/>
          <w:sz w:val="22"/>
          <w:szCs w:val="22"/>
          <w:lang w:val="sr-Cyrl-RS"/>
        </w:rPr>
        <w:lastRenderedPageBreak/>
        <w:t>Програмска активност 0602- 0001 – Функционисње локалне самоуправе и градских општина</w:t>
      </w:r>
    </w:p>
    <w:p w:rsidR="00541DE4" w:rsidRDefault="00BC70AC" w:rsidP="0001582F">
      <w:pPr>
        <w:pStyle w:val="western"/>
        <w:spacing w:after="0" w:line="240" w:lineRule="auto"/>
        <w:jc w:val="both"/>
        <w:rPr>
          <w:color w:val="auto"/>
          <w:sz w:val="22"/>
          <w:szCs w:val="22"/>
          <w:lang w:val="sr-Cyrl-RS"/>
        </w:rPr>
      </w:pPr>
      <w:r w:rsidRPr="00BC70AC">
        <w:rPr>
          <w:color w:val="auto"/>
          <w:sz w:val="22"/>
          <w:szCs w:val="22"/>
          <w:lang w:val="sr-Cyrl-RS"/>
        </w:rPr>
        <w:t xml:space="preserve">У </w:t>
      </w:r>
      <w:r>
        <w:rPr>
          <w:color w:val="auto"/>
          <w:sz w:val="22"/>
          <w:szCs w:val="22"/>
          <w:lang w:val="sr-Cyrl-RS"/>
        </w:rPr>
        <w:t>оквиру ове програмске активности на позицији</w:t>
      </w:r>
      <w:r w:rsidRPr="00BC70AC">
        <w:rPr>
          <w:color w:val="FF0000"/>
          <w:sz w:val="22"/>
          <w:szCs w:val="22"/>
          <w:lang w:val="sr-Cyrl-RS"/>
        </w:rPr>
        <w:t xml:space="preserve"> </w:t>
      </w:r>
      <w:r w:rsidR="00C32B08" w:rsidRPr="00C32B08">
        <w:rPr>
          <w:color w:val="auto"/>
          <w:sz w:val="22"/>
          <w:szCs w:val="22"/>
          <w:lang w:val="sr-Cyrl-RS"/>
        </w:rPr>
        <w:t>108.</w:t>
      </w:r>
      <w:r w:rsidRPr="00C32B08">
        <w:rPr>
          <w:color w:val="auto"/>
          <w:sz w:val="22"/>
          <w:szCs w:val="22"/>
          <w:lang w:val="sr-Cyrl-RS"/>
        </w:rPr>
        <w:t xml:space="preserve">, </w:t>
      </w:r>
      <w:r w:rsidRPr="00BC70AC">
        <w:rPr>
          <w:color w:val="auto"/>
          <w:sz w:val="22"/>
          <w:szCs w:val="22"/>
          <w:lang w:val="sr-Cyrl-RS"/>
        </w:rPr>
        <w:t xml:space="preserve">економака класификација 472000 – накнаде за социјалну заштиту из буџета планирана су средства у износу од 28.500.000,00 динара и односе се на: </w:t>
      </w:r>
      <w:r>
        <w:rPr>
          <w:color w:val="auto"/>
          <w:sz w:val="22"/>
          <w:szCs w:val="22"/>
          <w:lang w:val="sr-Cyrl-RS"/>
        </w:rPr>
        <w:t>ученичке и студентске стипендије (7.000.000,00) динара, превоз ученика на релацијама где нема организованог јавног превоза (20.000.000,00 динара) и једнократна помоћ ученицима првог разреда основних школа (1.500.000,00 динара).</w:t>
      </w:r>
    </w:p>
    <w:p w:rsidR="00C34053" w:rsidRPr="0001582F" w:rsidRDefault="00C34053" w:rsidP="0001582F">
      <w:pPr>
        <w:pStyle w:val="western"/>
        <w:spacing w:after="0" w:line="240" w:lineRule="auto"/>
        <w:jc w:val="both"/>
        <w:rPr>
          <w:color w:val="auto"/>
          <w:lang w:val="sr-Cyrl-RS"/>
        </w:rPr>
      </w:pPr>
    </w:p>
    <w:p w:rsidR="00541DE4" w:rsidRPr="006C3E99" w:rsidRDefault="00541DE4" w:rsidP="00541DE4">
      <w:pPr>
        <w:pStyle w:val="western"/>
        <w:spacing w:after="0" w:line="240" w:lineRule="auto"/>
        <w:rPr>
          <w:b/>
          <w:color w:val="auto"/>
          <w:lang w:val="sr-Latn-RS"/>
        </w:rPr>
      </w:pPr>
      <w:r w:rsidRPr="006C3E99">
        <w:rPr>
          <w:b/>
          <w:bCs/>
          <w:color w:val="auto"/>
          <w:sz w:val="22"/>
          <w:szCs w:val="22"/>
          <w:lang w:val="sr-Latn-RS"/>
        </w:rPr>
        <w:t xml:space="preserve">ПРОГРАМ 9: </w:t>
      </w:r>
      <w:r w:rsidR="00BC70AC">
        <w:rPr>
          <w:b/>
          <w:bCs/>
          <w:color w:val="auto"/>
          <w:sz w:val="22"/>
          <w:szCs w:val="22"/>
          <w:lang w:val="sr-Cyrl-RS"/>
        </w:rPr>
        <w:t xml:space="preserve">2003 - </w:t>
      </w:r>
      <w:r w:rsidRPr="006C3E99">
        <w:rPr>
          <w:b/>
          <w:bCs/>
          <w:color w:val="auto"/>
          <w:sz w:val="22"/>
          <w:szCs w:val="22"/>
          <w:lang w:val="sr-Latn-RS"/>
        </w:rPr>
        <w:t xml:space="preserve">ОСНОВНО ОБРАЗОВАЊЕ И ВАСПИТАЊЕ </w:t>
      </w:r>
    </w:p>
    <w:p w:rsidR="00541DE4" w:rsidRPr="006C3E99" w:rsidRDefault="00541DE4" w:rsidP="00541DE4">
      <w:pPr>
        <w:pStyle w:val="western"/>
        <w:spacing w:after="0" w:line="240" w:lineRule="auto"/>
        <w:rPr>
          <w:color w:val="auto"/>
          <w:lang w:val="sr-Cyrl-RS"/>
        </w:rPr>
      </w:pPr>
      <w:r w:rsidRPr="006C3E99">
        <w:rPr>
          <w:color w:val="auto"/>
        </w:rPr>
        <w:t>•</w:t>
      </w:r>
      <w:r w:rsidRPr="006C3E99">
        <w:rPr>
          <w:color w:val="auto"/>
          <w:sz w:val="22"/>
          <w:szCs w:val="22"/>
        </w:rPr>
        <w:t xml:space="preserve"> </w:t>
      </w:r>
      <w:r w:rsidRPr="006C3E99">
        <w:rPr>
          <w:color w:val="auto"/>
          <w:sz w:val="22"/>
          <w:szCs w:val="22"/>
          <w:u w:val="single"/>
        </w:rPr>
        <w:t>Функција 912 Основно образовање</w:t>
      </w:r>
    </w:p>
    <w:p w:rsidR="00541DE4" w:rsidRPr="006C3E99" w:rsidRDefault="00541DE4" w:rsidP="00541DE4">
      <w:pPr>
        <w:pStyle w:val="western"/>
        <w:spacing w:after="0" w:line="240" w:lineRule="auto"/>
        <w:rPr>
          <w:color w:val="auto"/>
          <w:lang w:val="sr-Latn-RS"/>
        </w:rPr>
      </w:pPr>
      <w:r w:rsidRPr="006C3E99">
        <w:rPr>
          <w:b/>
          <w:bCs/>
          <w:color w:val="auto"/>
          <w:sz w:val="22"/>
          <w:szCs w:val="22"/>
          <w:lang w:val="sr-Latn-RS"/>
        </w:rPr>
        <w:t>Програмска активност 2003-0001 Реализација делатности основног образовања</w:t>
      </w:r>
    </w:p>
    <w:p w:rsidR="00541DE4" w:rsidRPr="006C3E99" w:rsidRDefault="00541DE4" w:rsidP="006C3E99">
      <w:pPr>
        <w:pStyle w:val="western"/>
        <w:spacing w:after="0" w:line="240" w:lineRule="auto"/>
        <w:jc w:val="both"/>
        <w:rPr>
          <w:color w:val="auto"/>
          <w:lang w:val="sr-Latn-RS"/>
        </w:rPr>
      </w:pPr>
      <w:r w:rsidRPr="006C3E99">
        <w:rPr>
          <w:color w:val="auto"/>
          <w:sz w:val="22"/>
          <w:szCs w:val="22"/>
          <w:lang w:val="sr-Latn-RS"/>
        </w:rPr>
        <w:t>Ова про</w:t>
      </w:r>
      <w:r w:rsidR="006C3E99" w:rsidRPr="006C3E99">
        <w:rPr>
          <w:color w:val="auto"/>
          <w:sz w:val="22"/>
          <w:szCs w:val="22"/>
          <w:lang w:val="sr-Latn-RS"/>
        </w:rPr>
        <w:t>грамска активност на позицији</w:t>
      </w:r>
      <w:r w:rsidR="006C3E99" w:rsidRPr="00BE028B">
        <w:rPr>
          <w:color w:val="auto"/>
          <w:sz w:val="22"/>
          <w:szCs w:val="22"/>
          <w:lang w:val="sr-Latn-RS"/>
        </w:rPr>
        <w:t xml:space="preserve"> </w:t>
      </w:r>
      <w:r w:rsidR="00BE028B" w:rsidRPr="00BE028B">
        <w:rPr>
          <w:color w:val="auto"/>
          <w:sz w:val="22"/>
          <w:szCs w:val="22"/>
          <w:lang w:val="sr-Cyrl-RS"/>
        </w:rPr>
        <w:t>106.,</w:t>
      </w:r>
      <w:r w:rsidR="00BE028B">
        <w:rPr>
          <w:color w:val="auto"/>
          <w:sz w:val="22"/>
          <w:szCs w:val="22"/>
          <w:lang w:val="sr-Cyrl-RS"/>
        </w:rPr>
        <w:t xml:space="preserve"> економска класификација 46000- трансфери осталим нивоима власти</w:t>
      </w:r>
      <w:r w:rsidR="00BE028B" w:rsidRPr="00BE028B">
        <w:rPr>
          <w:color w:val="auto"/>
          <w:sz w:val="22"/>
          <w:szCs w:val="22"/>
          <w:lang w:val="sr-Latn-RS"/>
        </w:rPr>
        <w:t xml:space="preserve"> </w:t>
      </w:r>
      <w:r w:rsidRPr="006C3E99">
        <w:rPr>
          <w:color w:val="auto"/>
          <w:sz w:val="22"/>
          <w:szCs w:val="22"/>
          <w:lang w:val="sr-Latn-RS"/>
        </w:rPr>
        <w:t>намењена је за финансирање основног образовања у општини</w:t>
      </w:r>
      <w:r w:rsidR="006C3E99" w:rsidRPr="006C3E99">
        <w:rPr>
          <w:color w:val="auto"/>
          <w:sz w:val="22"/>
          <w:szCs w:val="22"/>
          <w:lang w:val="sr-Cyrl-RS"/>
        </w:rPr>
        <w:t xml:space="preserve"> Ариље </w:t>
      </w:r>
      <w:r w:rsidRPr="006C3E99">
        <w:rPr>
          <w:color w:val="auto"/>
          <w:sz w:val="22"/>
          <w:szCs w:val="22"/>
          <w:lang w:val="sr-Latn-RS"/>
        </w:rPr>
        <w:t xml:space="preserve">у износу од </w:t>
      </w:r>
      <w:r w:rsidR="006C3E99" w:rsidRPr="006C3E99">
        <w:rPr>
          <w:color w:val="auto"/>
          <w:sz w:val="22"/>
          <w:szCs w:val="22"/>
          <w:lang w:val="sr-Cyrl-RS"/>
        </w:rPr>
        <w:t>82.539.000,00</w:t>
      </w:r>
      <w:r w:rsidRPr="006C3E99">
        <w:rPr>
          <w:color w:val="auto"/>
          <w:sz w:val="22"/>
          <w:szCs w:val="22"/>
          <w:lang w:val="sr-Latn-RS"/>
        </w:rPr>
        <w:t xml:space="preserve"> динара и то за финансирање материјалних трошкова</w:t>
      </w:r>
      <w:r w:rsidR="006C3E99" w:rsidRPr="006C3E99">
        <w:rPr>
          <w:color w:val="auto"/>
          <w:sz w:val="22"/>
          <w:szCs w:val="22"/>
          <w:lang w:val="sr-Cyrl-RS"/>
        </w:rPr>
        <w:t xml:space="preserve"> основних школа:</w:t>
      </w:r>
      <w:r w:rsidRPr="006C3E99">
        <w:rPr>
          <w:color w:val="auto"/>
          <w:sz w:val="22"/>
          <w:szCs w:val="22"/>
          <w:lang w:val="sr-Latn-RS"/>
        </w:rPr>
        <w:t xml:space="preserve"> ОШ </w:t>
      </w:r>
      <w:r w:rsidR="006C3E99" w:rsidRPr="006C3E99">
        <w:rPr>
          <w:color w:val="auto"/>
          <w:sz w:val="22"/>
          <w:szCs w:val="22"/>
          <w:lang w:val="sr-Cyrl-RS"/>
        </w:rPr>
        <w:t>„Стеван Чоловић“ Ариље</w:t>
      </w:r>
      <w:r w:rsidRPr="006C3E99">
        <w:rPr>
          <w:color w:val="auto"/>
          <w:sz w:val="22"/>
          <w:szCs w:val="22"/>
          <w:lang w:val="sr-Latn-RS"/>
        </w:rPr>
        <w:t xml:space="preserve"> </w:t>
      </w:r>
      <w:r w:rsidR="006C3E99" w:rsidRPr="006C3E99">
        <w:rPr>
          <w:color w:val="auto"/>
          <w:sz w:val="22"/>
          <w:szCs w:val="22"/>
          <w:lang w:val="sr-Latn-RS"/>
        </w:rPr>
        <w:t>у износу од 3</w:t>
      </w:r>
      <w:r w:rsidR="006C3E99" w:rsidRPr="006C3E99">
        <w:rPr>
          <w:color w:val="auto"/>
          <w:sz w:val="22"/>
          <w:szCs w:val="22"/>
          <w:lang w:val="sr-Cyrl-RS"/>
        </w:rPr>
        <w:t>7</w:t>
      </w:r>
      <w:r w:rsidRPr="006C3E99">
        <w:rPr>
          <w:color w:val="auto"/>
          <w:sz w:val="22"/>
          <w:szCs w:val="22"/>
          <w:lang w:val="sr-Latn-RS"/>
        </w:rPr>
        <w:t>.</w:t>
      </w:r>
      <w:r w:rsidR="006C3E99" w:rsidRPr="006C3E99">
        <w:rPr>
          <w:color w:val="auto"/>
          <w:sz w:val="22"/>
          <w:szCs w:val="22"/>
          <w:lang w:val="sr-Cyrl-RS"/>
        </w:rPr>
        <w:t>313</w:t>
      </w:r>
      <w:r w:rsidRPr="006C3E99">
        <w:rPr>
          <w:color w:val="auto"/>
          <w:sz w:val="22"/>
          <w:szCs w:val="22"/>
          <w:lang w:val="sr-Latn-RS"/>
        </w:rPr>
        <w:t>.000,00 динара</w:t>
      </w:r>
      <w:r w:rsidR="006C3E99" w:rsidRPr="006C3E99">
        <w:rPr>
          <w:color w:val="auto"/>
          <w:sz w:val="22"/>
          <w:szCs w:val="22"/>
          <w:lang w:val="sr-Cyrl-RS"/>
        </w:rPr>
        <w:t>, основне школе „Ратко Јовановић“, Крушчица,  износ од 13.554.000,00 динара, основне школе „Јездимир Трипковић“ Латвица, износ од 15.702.000,00 динара, основне школе „Светолик Лазаревић“, Бреков</w:t>
      </w:r>
      <w:r w:rsidR="006C3E99">
        <w:rPr>
          <w:color w:val="auto"/>
          <w:sz w:val="22"/>
          <w:szCs w:val="22"/>
          <w:lang w:val="sr-Cyrl-RS"/>
        </w:rPr>
        <w:t>о износ од 14.810.000,00 динара и основне музичке школе „Војислав Лале Стефановић“ Ужице, одељење у Ариљу износ од 1.160.000,00 динара.</w:t>
      </w:r>
      <w:r w:rsidRPr="006C3E99">
        <w:rPr>
          <w:color w:val="auto"/>
          <w:sz w:val="22"/>
          <w:szCs w:val="22"/>
          <w:lang w:val="sr-Latn-RS"/>
        </w:rPr>
        <w:t xml:space="preserve"> </w:t>
      </w:r>
    </w:p>
    <w:p w:rsidR="00541DE4" w:rsidRPr="00BC70AC" w:rsidRDefault="00541DE4" w:rsidP="00541DE4">
      <w:pPr>
        <w:pStyle w:val="western"/>
        <w:spacing w:after="0" w:line="240" w:lineRule="auto"/>
        <w:rPr>
          <w:b/>
          <w:color w:val="auto"/>
          <w:lang w:val="sr-Latn-RS"/>
        </w:rPr>
      </w:pPr>
      <w:r w:rsidRPr="00BC70AC">
        <w:rPr>
          <w:b/>
          <w:bCs/>
          <w:color w:val="auto"/>
          <w:sz w:val="22"/>
          <w:szCs w:val="22"/>
          <w:lang w:val="sr-Latn-RS"/>
        </w:rPr>
        <w:t xml:space="preserve">ПРОГРАМ 10: </w:t>
      </w:r>
      <w:r w:rsidR="00BC70AC">
        <w:rPr>
          <w:b/>
          <w:bCs/>
          <w:color w:val="auto"/>
          <w:sz w:val="22"/>
          <w:szCs w:val="22"/>
          <w:lang w:val="sr-Cyrl-RS"/>
        </w:rPr>
        <w:t xml:space="preserve">2004 - </w:t>
      </w:r>
      <w:r w:rsidRPr="00BC70AC">
        <w:rPr>
          <w:b/>
          <w:bCs/>
          <w:color w:val="auto"/>
          <w:sz w:val="22"/>
          <w:szCs w:val="22"/>
          <w:lang w:val="sr-Latn-RS"/>
        </w:rPr>
        <w:t>СРЕДЊЕ ОБРАЗОВАЊЕ И ВАСПИТАЊЕ</w:t>
      </w:r>
    </w:p>
    <w:p w:rsidR="00541DE4" w:rsidRPr="00BC70AC" w:rsidRDefault="00541DE4" w:rsidP="00541DE4">
      <w:pPr>
        <w:pStyle w:val="western"/>
        <w:spacing w:after="0" w:line="240" w:lineRule="auto"/>
        <w:rPr>
          <w:color w:val="C00000"/>
          <w:lang w:val="sr-Cyrl-RS"/>
        </w:rPr>
      </w:pPr>
      <w:r w:rsidRPr="00BC70AC">
        <w:rPr>
          <w:color w:val="auto"/>
        </w:rPr>
        <w:t>•</w:t>
      </w:r>
      <w:r w:rsidRPr="00BC70AC">
        <w:rPr>
          <w:color w:val="auto"/>
          <w:sz w:val="22"/>
          <w:szCs w:val="22"/>
        </w:rPr>
        <w:t xml:space="preserve"> </w:t>
      </w:r>
      <w:r w:rsidRPr="00BC70AC">
        <w:rPr>
          <w:color w:val="auto"/>
          <w:sz w:val="22"/>
          <w:szCs w:val="22"/>
          <w:u w:val="single"/>
        </w:rPr>
        <w:t>Функција 920 Средње образовање</w:t>
      </w:r>
    </w:p>
    <w:p w:rsidR="00541DE4" w:rsidRPr="00BC70AC" w:rsidRDefault="00541DE4" w:rsidP="00541DE4">
      <w:pPr>
        <w:pStyle w:val="western"/>
        <w:spacing w:after="0" w:line="240" w:lineRule="auto"/>
        <w:rPr>
          <w:color w:val="auto"/>
          <w:lang w:val="sr-Latn-RS"/>
        </w:rPr>
      </w:pPr>
      <w:r w:rsidRPr="00BC70AC">
        <w:rPr>
          <w:b/>
          <w:bCs/>
          <w:color w:val="auto"/>
          <w:sz w:val="22"/>
          <w:szCs w:val="22"/>
          <w:lang w:val="sr-Latn-RS"/>
        </w:rPr>
        <w:t>Програмска активност 2004-0001 Реализација делатности средњег образовања</w:t>
      </w:r>
    </w:p>
    <w:p w:rsidR="00541DE4" w:rsidRDefault="00541DE4" w:rsidP="00541DE4">
      <w:pPr>
        <w:pStyle w:val="western"/>
        <w:spacing w:after="0" w:line="240" w:lineRule="auto"/>
        <w:rPr>
          <w:color w:val="auto"/>
          <w:sz w:val="22"/>
          <w:szCs w:val="22"/>
          <w:lang w:val="sr-Cyrl-RS"/>
        </w:rPr>
      </w:pPr>
      <w:r w:rsidRPr="00BC70AC">
        <w:rPr>
          <w:color w:val="auto"/>
          <w:sz w:val="22"/>
          <w:szCs w:val="22"/>
          <w:lang w:val="sr-Latn-RS"/>
        </w:rPr>
        <w:t xml:space="preserve">Ова програмска активност на позицији </w:t>
      </w:r>
      <w:r w:rsidR="00BE028B" w:rsidRPr="00BE028B">
        <w:rPr>
          <w:color w:val="auto"/>
          <w:sz w:val="22"/>
          <w:szCs w:val="22"/>
          <w:lang w:val="sr-Cyrl-RS"/>
        </w:rPr>
        <w:t>107.</w:t>
      </w:r>
      <w:r w:rsidR="00BE028B">
        <w:rPr>
          <w:color w:val="auto"/>
          <w:sz w:val="22"/>
          <w:szCs w:val="22"/>
          <w:lang w:val="sr-Cyrl-RS"/>
        </w:rPr>
        <w:t xml:space="preserve">, економска класификација 463000 – трансфери осталим нивоима власти </w:t>
      </w:r>
      <w:r w:rsidRPr="00BC70AC">
        <w:rPr>
          <w:color w:val="auto"/>
          <w:sz w:val="22"/>
          <w:szCs w:val="22"/>
          <w:lang w:val="sr-Latn-RS"/>
        </w:rPr>
        <w:t xml:space="preserve">намењена за финансирање материјалних трошкова </w:t>
      </w:r>
      <w:r w:rsidR="00BC70AC" w:rsidRPr="00BC70AC">
        <w:rPr>
          <w:color w:val="auto"/>
          <w:sz w:val="22"/>
          <w:szCs w:val="22"/>
          <w:lang w:val="sr-Cyrl-RS"/>
        </w:rPr>
        <w:t>Средње школе „Свети Ахилије“ Ариље, износ од 21.487.000,00 динара.</w:t>
      </w:r>
    </w:p>
    <w:p w:rsidR="00C34053" w:rsidRPr="0001582F" w:rsidRDefault="00C34053" w:rsidP="00541DE4">
      <w:pPr>
        <w:pStyle w:val="western"/>
        <w:spacing w:after="0" w:line="240" w:lineRule="auto"/>
        <w:rPr>
          <w:color w:val="auto"/>
          <w:lang w:val="sr-Cyrl-RS"/>
        </w:rPr>
      </w:pPr>
    </w:p>
    <w:p w:rsidR="00541DE4" w:rsidRPr="0001582F" w:rsidRDefault="00541DE4" w:rsidP="00541DE4">
      <w:pPr>
        <w:pStyle w:val="western"/>
        <w:spacing w:after="0" w:line="240" w:lineRule="auto"/>
        <w:rPr>
          <w:color w:val="auto"/>
          <w:lang w:val="sr-Latn-RS"/>
        </w:rPr>
      </w:pPr>
      <w:r w:rsidRPr="0001582F">
        <w:rPr>
          <w:b/>
          <w:bCs/>
          <w:color w:val="auto"/>
          <w:sz w:val="22"/>
          <w:szCs w:val="22"/>
          <w:lang w:val="sr-Latn-RS"/>
        </w:rPr>
        <w:t xml:space="preserve">ПРОГРАМ 5: </w:t>
      </w:r>
      <w:r w:rsidR="0001582F" w:rsidRPr="0001582F">
        <w:rPr>
          <w:b/>
          <w:bCs/>
          <w:color w:val="auto"/>
          <w:sz w:val="22"/>
          <w:szCs w:val="22"/>
          <w:lang w:val="sr-Cyrl-RS"/>
        </w:rPr>
        <w:t xml:space="preserve">2002 - </w:t>
      </w:r>
      <w:r w:rsidRPr="0001582F">
        <w:rPr>
          <w:b/>
          <w:bCs/>
          <w:color w:val="auto"/>
          <w:sz w:val="22"/>
          <w:szCs w:val="22"/>
          <w:lang w:val="sr-Latn-RS"/>
        </w:rPr>
        <w:t xml:space="preserve">ПРЕДШКОЛСКО ВАСПИТАЊЕ И ОБРАЗОВАЊЕ </w:t>
      </w:r>
    </w:p>
    <w:p w:rsidR="00541DE4" w:rsidRPr="00541DE4" w:rsidRDefault="00541DE4" w:rsidP="00541DE4">
      <w:pPr>
        <w:pStyle w:val="western"/>
        <w:spacing w:after="0" w:line="240" w:lineRule="auto"/>
        <w:rPr>
          <w:color w:val="C00000"/>
          <w:lang w:val="sr-Latn-RS"/>
        </w:rPr>
      </w:pPr>
    </w:p>
    <w:p w:rsidR="00541DE4" w:rsidRPr="00126D09" w:rsidRDefault="00541DE4" w:rsidP="00541DE4">
      <w:pPr>
        <w:pStyle w:val="western"/>
        <w:spacing w:after="0" w:line="240" w:lineRule="auto"/>
        <w:rPr>
          <w:color w:val="C00000"/>
          <w:lang w:val="sr-Cyrl-RS"/>
        </w:rPr>
      </w:pPr>
      <w:r w:rsidRPr="00C34053">
        <w:rPr>
          <w:color w:val="auto"/>
        </w:rPr>
        <w:t>•</w:t>
      </w:r>
      <w:r w:rsidRPr="00C34053">
        <w:rPr>
          <w:color w:val="auto"/>
          <w:sz w:val="22"/>
          <w:szCs w:val="22"/>
        </w:rPr>
        <w:t xml:space="preserve"> </w:t>
      </w:r>
      <w:r w:rsidRPr="00C34053">
        <w:rPr>
          <w:color w:val="auto"/>
          <w:sz w:val="22"/>
          <w:szCs w:val="22"/>
          <w:u w:val="single"/>
        </w:rPr>
        <w:t>Функција 911 Предшколско образовање</w:t>
      </w:r>
    </w:p>
    <w:p w:rsidR="00541DE4" w:rsidRPr="00C34053" w:rsidRDefault="00541DE4" w:rsidP="00541DE4">
      <w:pPr>
        <w:pStyle w:val="western"/>
        <w:spacing w:after="0" w:line="240" w:lineRule="auto"/>
        <w:rPr>
          <w:color w:val="auto"/>
          <w:lang w:val="sr-Latn-RS"/>
        </w:rPr>
      </w:pPr>
      <w:r w:rsidRPr="00C34053">
        <w:rPr>
          <w:b/>
          <w:bCs/>
          <w:color w:val="auto"/>
          <w:sz w:val="22"/>
          <w:szCs w:val="22"/>
          <w:lang w:val="sr-Latn-RS"/>
        </w:rPr>
        <w:t>Програмска активност 2002-0002 Функционисање и остваривање предшколског васпитања и образовања</w:t>
      </w:r>
    </w:p>
    <w:p w:rsidR="00541DE4" w:rsidRDefault="00541DE4" w:rsidP="00541DE4">
      <w:pPr>
        <w:pStyle w:val="western"/>
        <w:spacing w:after="0" w:line="240" w:lineRule="auto"/>
        <w:rPr>
          <w:color w:val="auto"/>
          <w:sz w:val="22"/>
          <w:szCs w:val="22"/>
          <w:lang w:val="sr-Cyrl-RS"/>
        </w:rPr>
      </w:pPr>
      <w:r w:rsidRPr="00C34053">
        <w:rPr>
          <w:color w:val="auto"/>
          <w:sz w:val="22"/>
          <w:szCs w:val="22"/>
          <w:lang w:val="sr-Latn-RS"/>
        </w:rPr>
        <w:lastRenderedPageBreak/>
        <w:t>Ова програ</w:t>
      </w:r>
      <w:r w:rsidR="00C34053" w:rsidRPr="00C34053">
        <w:rPr>
          <w:color w:val="auto"/>
          <w:sz w:val="22"/>
          <w:szCs w:val="22"/>
          <w:lang w:val="sr-Latn-RS"/>
        </w:rPr>
        <w:t>мска активност на позицијама 1</w:t>
      </w:r>
      <w:r w:rsidR="00BE028B">
        <w:rPr>
          <w:color w:val="auto"/>
          <w:sz w:val="22"/>
          <w:szCs w:val="22"/>
          <w:lang w:val="sr-Cyrl-RS"/>
        </w:rPr>
        <w:t>09</w:t>
      </w:r>
      <w:r w:rsidR="00C34053" w:rsidRPr="00C34053">
        <w:rPr>
          <w:color w:val="auto"/>
          <w:sz w:val="22"/>
          <w:szCs w:val="22"/>
          <w:lang w:val="sr-Cyrl-RS"/>
        </w:rPr>
        <w:t xml:space="preserve"> </w:t>
      </w:r>
      <w:r w:rsidR="00C34053" w:rsidRPr="00C34053">
        <w:rPr>
          <w:color w:val="auto"/>
          <w:sz w:val="22"/>
          <w:szCs w:val="22"/>
          <w:lang w:val="sr-Latn-RS"/>
        </w:rPr>
        <w:t>-12</w:t>
      </w:r>
      <w:r w:rsidR="00BE028B">
        <w:rPr>
          <w:color w:val="auto"/>
          <w:sz w:val="22"/>
          <w:szCs w:val="22"/>
          <w:lang w:val="sr-Cyrl-RS"/>
        </w:rPr>
        <w:t>2</w:t>
      </w:r>
      <w:r w:rsidRPr="00C34053">
        <w:rPr>
          <w:color w:val="auto"/>
          <w:sz w:val="22"/>
          <w:szCs w:val="22"/>
          <w:lang w:val="sr-Latn-RS"/>
        </w:rPr>
        <w:t xml:space="preserve">. предвиђена је за финансирање </w:t>
      </w:r>
      <w:r w:rsidR="00C34053" w:rsidRPr="00C34053">
        <w:rPr>
          <w:color w:val="auto"/>
          <w:sz w:val="22"/>
          <w:szCs w:val="22"/>
          <w:lang w:val="sr-Cyrl-RS"/>
        </w:rPr>
        <w:t>Предшколске установе „Ариље“, у укупном износу од 194.721.506,00 динара, из следећих извора: средства из буџета општине Ариље, средства од Републике за припремни предшколски узраст и родитељски динар за ваннаставне активности.</w:t>
      </w:r>
    </w:p>
    <w:p w:rsidR="004344F1" w:rsidRPr="004344F1" w:rsidRDefault="004344F1" w:rsidP="004344F1">
      <w:pPr>
        <w:pStyle w:val="western"/>
        <w:spacing w:after="0" w:line="240" w:lineRule="auto"/>
        <w:rPr>
          <w:color w:val="auto"/>
          <w:lang w:val="sr-Latn-RS"/>
        </w:rPr>
      </w:pPr>
      <w:r w:rsidRPr="004344F1">
        <w:rPr>
          <w:b/>
          <w:bCs/>
          <w:color w:val="auto"/>
          <w:sz w:val="22"/>
          <w:szCs w:val="22"/>
          <w:lang w:val="sr-Latn-RS"/>
        </w:rPr>
        <w:t>ПРОГРАМ 15:</w:t>
      </w:r>
      <w:r w:rsidRPr="004344F1">
        <w:rPr>
          <w:b/>
          <w:bCs/>
          <w:color w:val="auto"/>
          <w:sz w:val="22"/>
          <w:szCs w:val="22"/>
          <w:lang w:val="sr-Cyrl-RS"/>
        </w:rPr>
        <w:t xml:space="preserve"> 0602 - </w:t>
      </w:r>
      <w:r w:rsidRPr="004344F1">
        <w:rPr>
          <w:b/>
          <w:bCs/>
          <w:color w:val="auto"/>
          <w:sz w:val="22"/>
          <w:szCs w:val="22"/>
          <w:lang w:val="sr-Latn-RS"/>
        </w:rPr>
        <w:t>МЕСНЕ ЗАЈЕДНИЦЕ</w:t>
      </w:r>
    </w:p>
    <w:p w:rsidR="004344F1" w:rsidRPr="00126D09" w:rsidRDefault="004344F1" w:rsidP="004344F1">
      <w:pPr>
        <w:pStyle w:val="western"/>
        <w:spacing w:after="0" w:line="240" w:lineRule="auto"/>
        <w:rPr>
          <w:color w:val="auto"/>
          <w:lang w:val="sr-Cyrl-RS"/>
        </w:rPr>
      </w:pPr>
      <w:r w:rsidRPr="004344F1">
        <w:rPr>
          <w:color w:val="auto"/>
        </w:rPr>
        <w:t>•</w:t>
      </w:r>
      <w:r w:rsidRPr="004344F1">
        <w:rPr>
          <w:color w:val="auto"/>
          <w:sz w:val="22"/>
          <w:szCs w:val="22"/>
        </w:rPr>
        <w:t xml:space="preserve"> </w:t>
      </w:r>
      <w:r w:rsidRPr="004344F1">
        <w:rPr>
          <w:color w:val="auto"/>
          <w:sz w:val="22"/>
          <w:szCs w:val="22"/>
          <w:u w:val="single"/>
        </w:rPr>
        <w:t>Функција 160 Опште јавне услуге некласификоване на другом месту</w:t>
      </w:r>
    </w:p>
    <w:p w:rsidR="004344F1" w:rsidRPr="004344F1" w:rsidRDefault="004344F1" w:rsidP="004344F1">
      <w:pPr>
        <w:pStyle w:val="western"/>
        <w:spacing w:after="0" w:line="240" w:lineRule="auto"/>
        <w:rPr>
          <w:color w:val="auto"/>
          <w:lang w:val="sr-Latn-RS"/>
        </w:rPr>
      </w:pPr>
      <w:r w:rsidRPr="004344F1">
        <w:rPr>
          <w:b/>
          <w:bCs/>
          <w:color w:val="auto"/>
          <w:sz w:val="22"/>
          <w:szCs w:val="22"/>
          <w:lang w:val="sr-Latn-RS"/>
        </w:rPr>
        <w:t>Програмска активност 0602-0002 Функционисање месних заједница</w:t>
      </w:r>
    </w:p>
    <w:p w:rsidR="004344F1" w:rsidRPr="004344F1" w:rsidRDefault="004344F1" w:rsidP="004344F1">
      <w:pPr>
        <w:pStyle w:val="western"/>
        <w:spacing w:after="0" w:line="240" w:lineRule="auto"/>
        <w:rPr>
          <w:color w:val="auto"/>
          <w:lang w:val="sr-Latn-RS"/>
        </w:rPr>
      </w:pPr>
      <w:r w:rsidRPr="004344F1">
        <w:rPr>
          <w:color w:val="auto"/>
          <w:sz w:val="22"/>
          <w:szCs w:val="22"/>
          <w:lang w:val="sr-Latn-RS"/>
        </w:rPr>
        <w:t xml:space="preserve">Ова програмска активност на позицијама од </w:t>
      </w:r>
      <w:r w:rsidR="00BE028B">
        <w:rPr>
          <w:color w:val="auto"/>
          <w:sz w:val="22"/>
          <w:szCs w:val="22"/>
          <w:lang w:val="sr-Cyrl-RS"/>
        </w:rPr>
        <w:t>123-125</w:t>
      </w:r>
      <w:r w:rsidRPr="004344F1">
        <w:rPr>
          <w:color w:val="auto"/>
          <w:sz w:val="22"/>
          <w:szCs w:val="22"/>
          <w:lang w:val="sr-Latn-RS"/>
        </w:rPr>
        <w:t xml:space="preserve">. у износу од </w:t>
      </w:r>
      <w:r w:rsidRPr="004344F1">
        <w:rPr>
          <w:color w:val="auto"/>
          <w:sz w:val="22"/>
          <w:szCs w:val="22"/>
          <w:lang w:val="sr-Cyrl-RS"/>
        </w:rPr>
        <w:t>6.440.</w:t>
      </w:r>
      <w:r w:rsidRPr="004344F1">
        <w:rPr>
          <w:color w:val="auto"/>
          <w:sz w:val="22"/>
          <w:szCs w:val="22"/>
          <w:lang w:val="sr-Latn-RS"/>
        </w:rPr>
        <w:t xml:space="preserve">000,00динара предвиђена је за материјалне трошкове </w:t>
      </w:r>
      <w:r w:rsidRPr="004344F1">
        <w:rPr>
          <w:color w:val="auto"/>
          <w:sz w:val="22"/>
          <w:szCs w:val="22"/>
          <w:lang w:val="sr-Cyrl-RS"/>
        </w:rPr>
        <w:t>22</w:t>
      </w:r>
      <w:r w:rsidRPr="004344F1">
        <w:rPr>
          <w:color w:val="auto"/>
          <w:sz w:val="22"/>
          <w:szCs w:val="22"/>
          <w:lang w:val="sr-Latn-RS"/>
        </w:rPr>
        <w:t xml:space="preserve"> Месни</w:t>
      </w:r>
      <w:r w:rsidRPr="004344F1">
        <w:rPr>
          <w:color w:val="auto"/>
          <w:sz w:val="22"/>
          <w:szCs w:val="22"/>
          <w:lang w:val="sr-Cyrl-RS"/>
        </w:rPr>
        <w:t>е</w:t>
      </w:r>
      <w:r w:rsidRPr="004344F1">
        <w:rPr>
          <w:color w:val="auto"/>
          <w:sz w:val="22"/>
          <w:szCs w:val="22"/>
          <w:lang w:val="sr-Latn-RS"/>
        </w:rPr>
        <w:t xml:space="preserve"> заједниц</w:t>
      </w:r>
      <w:r w:rsidRPr="004344F1">
        <w:rPr>
          <w:color w:val="auto"/>
          <w:sz w:val="22"/>
          <w:szCs w:val="22"/>
          <w:lang w:val="sr-Cyrl-RS"/>
        </w:rPr>
        <w:t>е</w:t>
      </w:r>
      <w:r w:rsidRPr="004344F1">
        <w:rPr>
          <w:color w:val="auto"/>
          <w:sz w:val="22"/>
          <w:szCs w:val="22"/>
          <w:lang w:val="sr-Latn-RS"/>
        </w:rPr>
        <w:t xml:space="preserve"> кроз финансирање целокупних материјалних трошкова, и других сталних трошкова МЗ у складу са њиховим донетим одлукама.</w:t>
      </w:r>
    </w:p>
    <w:p w:rsidR="004344F1" w:rsidRPr="00C34053" w:rsidRDefault="004344F1" w:rsidP="00541DE4">
      <w:pPr>
        <w:pStyle w:val="western"/>
        <w:spacing w:after="0" w:line="240" w:lineRule="auto"/>
        <w:rPr>
          <w:color w:val="auto"/>
          <w:lang w:val="sr-Cyrl-RS"/>
        </w:rPr>
      </w:pPr>
    </w:p>
    <w:p w:rsidR="00541DE4" w:rsidRPr="00126D09" w:rsidRDefault="00541DE4" w:rsidP="00541DE4">
      <w:pPr>
        <w:pStyle w:val="western"/>
        <w:spacing w:after="0" w:line="240" w:lineRule="auto"/>
        <w:rPr>
          <w:b/>
          <w:color w:val="auto"/>
          <w:lang w:val="sr-Cyrl-RS"/>
        </w:rPr>
      </w:pPr>
      <w:r w:rsidRPr="00E2655E">
        <w:rPr>
          <w:b/>
          <w:bCs/>
          <w:color w:val="auto"/>
          <w:sz w:val="22"/>
          <w:szCs w:val="22"/>
          <w:lang w:val="sr-Latn-RS"/>
        </w:rPr>
        <w:t xml:space="preserve">ПРОГРАМ: 13 РАЗВОЈ КУЛТУРЕ И ИНФОРМИСАЊА </w:t>
      </w:r>
    </w:p>
    <w:p w:rsidR="00541DE4" w:rsidRPr="00126D09" w:rsidRDefault="00541DE4" w:rsidP="00541DE4">
      <w:pPr>
        <w:pStyle w:val="western"/>
        <w:spacing w:after="0" w:line="240" w:lineRule="auto"/>
        <w:rPr>
          <w:color w:val="auto"/>
          <w:lang w:val="sr-Cyrl-RS"/>
        </w:rPr>
      </w:pPr>
      <w:r w:rsidRPr="00E2655E">
        <w:rPr>
          <w:color w:val="auto"/>
        </w:rPr>
        <w:t>•</w:t>
      </w:r>
      <w:r w:rsidRPr="00E2655E">
        <w:rPr>
          <w:color w:val="auto"/>
          <w:sz w:val="22"/>
          <w:szCs w:val="22"/>
        </w:rPr>
        <w:t xml:space="preserve"> </w:t>
      </w:r>
      <w:r w:rsidRPr="00E2655E">
        <w:rPr>
          <w:color w:val="auto"/>
          <w:sz w:val="22"/>
          <w:szCs w:val="22"/>
          <w:u w:val="single"/>
        </w:rPr>
        <w:t>Функција 820 Услуге културе</w:t>
      </w:r>
    </w:p>
    <w:p w:rsidR="00541DE4" w:rsidRPr="00E2655E" w:rsidRDefault="00541DE4" w:rsidP="00541DE4">
      <w:pPr>
        <w:pStyle w:val="western"/>
        <w:spacing w:after="0" w:line="240" w:lineRule="auto"/>
        <w:rPr>
          <w:color w:val="auto"/>
          <w:lang w:val="sr-Latn-RS"/>
        </w:rPr>
      </w:pPr>
      <w:r w:rsidRPr="00E2655E">
        <w:rPr>
          <w:b/>
          <w:bCs/>
          <w:color w:val="auto"/>
          <w:sz w:val="22"/>
          <w:szCs w:val="22"/>
          <w:lang w:val="sr-Latn-RS"/>
        </w:rPr>
        <w:t>Програмска активност 1201-0001Функционисање локалних установа културе</w:t>
      </w:r>
    </w:p>
    <w:p w:rsidR="00541DE4" w:rsidRPr="00E2655E" w:rsidRDefault="00541DE4" w:rsidP="00E2655E">
      <w:pPr>
        <w:pStyle w:val="western"/>
        <w:spacing w:after="0" w:line="240" w:lineRule="auto"/>
        <w:jc w:val="both"/>
        <w:rPr>
          <w:color w:val="auto"/>
          <w:lang w:val="sr-Latn-RS"/>
        </w:rPr>
      </w:pPr>
      <w:r w:rsidRPr="00E2655E">
        <w:rPr>
          <w:color w:val="auto"/>
          <w:sz w:val="22"/>
          <w:szCs w:val="22"/>
          <w:lang w:val="sr-Latn-RS"/>
        </w:rPr>
        <w:t>Ова програмска ак</w:t>
      </w:r>
      <w:r w:rsidR="00E2655E" w:rsidRPr="00E2655E">
        <w:rPr>
          <w:color w:val="auto"/>
          <w:sz w:val="22"/>
          <w:szCs w:val="22"/>
          <w:lang w:val="sr-Latn-RS"/>
        </w:rPr>
        <w:t xml:space="preserve">тивност обухвата позиције од </w:t>
      </w:r>
      <w:r w:rsidR="00E2655E" w:rsidRPr="00BE028B">
        <w:rPr>
          <w:color w:val="auto"/>
          <w:sz w:val="22"/>
          <w:szCs w:val="22"/>
          <w:lang w:val="sr-Latn-RS"/>
        </w:rPr>
        <w:t>12</w:t>
      </w:r>
      <w:r w:rsidR="00BE028B" w:rsidRPr="00BE028B">
        <w:rPr>
          <w:color w:val="auto"/>
          <w:sz w:val="22"/>
          <w:szCs w:val="22"/>
          <w:lang w:val="sr-Cyrl-RS"/>
        </w:rPr>
        <w:t>6</w:t>
      </w:r>
      <w:r w:rsidRPr="00BE028B">
        <w:rPr>
          <w:color w:val="auto"/>
          <w:sz w:val="22"/>
          <w:szCs w:val="22"/>
          <w:lang w:val="sr-Latn-RS"/>
        </w:rPr>
        <w:t xml:space="preserve"> до 1</w:t>
      </w:r>
      <w:r w:rsidR="00BE028B" w:rsidRPr="00BE028B">
        <w:rPr>
          <w:color w:val="auto"/>
          <w:sz w:val="22"/>
          <w:szCs w:val="22"/>
          <w:lang w:val="sr-Cyrl-RS"/>
        </w:rPr>
        <w:t>39</w:t>
      </w:r>
      <w:r w:rsidRPr="00BE028B">
        <w:rPr>
          <w:color w:val="auto"/>
          <w:sz w:val="22"/>
          <w:szCs w:val="22"/>
          <w:lang w:val="sr-Latn-RS"/>
        </w:rPr>
        <w:t xml:space="preserve">. </w:t>
      </w:r>
      <w:r w:rsidRPr="00E2655E">
        <w:rPr>
          <w:color w:val="auto"/>
          <w:sz w:val="22"/>
          <w:szCs w:val="22"/>
          <w:lang w:val="sr-Latn-RS"/>
        </w:rPr>
        <w:t xml:space="preserve">Предвиђена је за финансирање Народне библиотеке </w:t>
      </w:r>
      <w:r w:rsidR="00E2655E" w:rsidRPr="00E2655E">
        <w:rPr>
          <w:color w:val="auto"/>
          <w:sz w:val="22"/>
          <w:szCs w:val="22"/>
          <w:lang w:val="sr-Cyrl-RS"/>
        </w:rPr>
        <w:t>„Добрило Ненадић“</w:t>
      </w:r>
      <w:r w:rsidR="00E2655E">
        <w:rPr>
          <w:color w:val="auto"/>
          <w:sz w:val="22"/>
          <w:szCs w:val="22"/>
          <w:lang w:val="sr-Cyrl-RS"/>
        </w:rPr>
        <w:t xml:space="preserve">, Ариље, </w:t>
      </w:r>
      <w:r w:rsidR="00E2655E" w:rsidRPr="00E2655E">
        <w:rPr>
          <w:color w:val="auto"/>
          <w:sz w:val="22"/>
          <w:szCs w:val="22"/>
          <w:lang w:val="sr-Cyrl-RS"/>
        </w:rPr>
        <w:t xml:space="preserve"> </w:t>
      </w:r>
      <w:r w:rsidRPr="00E2655E">
        <w:rPr>
          <w:color w:val="auto"/>
          <w:sz w:val="22"/>
          <w:szCs w:val="22"/>
          <w:lang w:val="sr-Latn-RS"/>
        </w:rPr>
        <w:t xml:space="preserve">кроз финансирање целокупних зарада за директора и </w:t>
      </w:r>
      <w:r w:rsidR="00E2655E">
        <w:rPr>
          <w:color w:val="auto"/>
          <w:sz w:val="22"/>
          <w:szCs w:val="22"/>
          <w:lang w:val="sr-Cyrl-RS"/>
        </w:rPr>
        <w:t>11</w:t>
      </w:r>
      <w:r w:rsidRPr="00E2655E">
        <w:rPr>
          <w:color w:val="auto"/>
          <w:sz w:val="22"/>
          <w:szCs w:val="22"/>
          <w:lang w:val="sr-Latn-RS"/>
        </w:rPr>
        <w:t xml:space="preserve"> запослених као и финансирање дела материјалних трошкова у укупном износу од </w:t>
      </w:r>
      <w:r w:rsidR="00E2655E">
        <w:rPr>
          <w:color w:val="auto"/>
          <w:sz w:val="22"/>
          <w:szCs w:val="22"/>
          <w:lang w:val="sr-Cyrl-RS"/>
        </w:rPr>
        <w:t>24.774.200,00</w:t>
      </w:r>
      <w:r w:rsidRPr="00E2655E">
        <w:rPr>
          <w:color w:val="auto"/>
          <w:sz w:val="22"/>
          <w:szCs w:val="22"/>
          <w:lang w:val="sr-Latn-RS"/>
        </w:rPr>
        <w:t xml:space="preserve"> динара</w:t>
      </w:r>
      <w:r w:rsidR="00E2655E">
        <w:rPr>
          <w:color w:val="auto"/>
          <w:sz w:val="22"/>
          <w:szCs w:val="22"/>
          <w:lang w:val="sr-Cyrl-RS"/>
        </w:rPr>
        <w:t xml:space="preserve">, </w:t>
      </w:r>
      <w:r w:rsidRPr="00E2655E">
        <w:rPr>
          <w:color w:val="auto"/>
          <w:sz w:val="22"/>
          <w:szCs w:val="22"/>
          <w:lang w:val="sr-Latn-RS"/>
        </w:rPr>
        <w:t xml:space="preserve"> </w:t>
      </w:r>
      <w:r w:rsidR="007263A4">
        <w:rPr>
          <w:color w:val="auto"/>
          <w:sz w:val="22"/>
          <w:szCs w:val="22"/>
          <w:lang w:val="sr-Cyrl-RS"/>
        </w:rPr>
        <w:t>из буџета 24</w:t>
      </w:r>
      <w:r w:rsidR="00E2655E">
        <w:rPr>
          <w:color w:val="auto"/>
          <w:sz w:val="22"/>
          <w:szCs w:val="22"/>
          <w:lang w:val="sr-Cyrl-RS"/>
        </w:rPr>
        <w:t>.</w:t>
      </w:r>
      <w:r w:rsidR="007263A4">
        <w:rPr>
          <w:color w:val="auto"/>
          <w:sz w:val="22"/>
          <w:szCs w:val="22"/>
          <w:lang w:val="sr-Cyrl-RS"/>
        </w:rPr>
        <w:t>77</w:t>
      </w:r>
      <w:r w:rsidR="00E2655E">
        <w:rPr>
          <w:color w:val="auto"/>
          <w:sz w:val="22"/>
          <w:szCs w:val="22"/>
          <w:lang w:val="sr-Cyrl-RS"/>
        </w:rPr>
        <w:t>4.200,00</w:t>
      </w:r>
      <w:r w:rsidRPr="00E2655E">
        <w:rPr>
          <w:color w:val="auto"/>
          <w:sz w:val="22"/>
          <w:szCs w:val="22"/>
          <w:lang w:val="sr-Latn-RS"/>
        </w:rPr>
        <w:t xml:space="preserve"> динара </w:t>
      </w:r>
      <w:r w:rsidR="00E2655E">
        <w:rPr>
          <w:color w:val="auto"/>
          <w:sz w:val="22"/>
          <w:szCs w:val="22"/>
          <w:lang w:val="sr-Cyrl-RS"/>
        </w:rPr>
        <w:t>и</w:t>
      </w:r>
      <w:r w:rsidR="00E2655E">
        <w:rPr>
          <w:color w:val="auto"/>
          <w:sz w:val="22"/>
          <w:szCs w:val="22"/>
          <w:lang w:val="sr-Latn-RS"/>
        </w:rPr>
        <w:t xml:space="preserve"> </w:t>
      </w:r>
      <w:r w:rsidRPr="00E2655E">
        <w:rPr>
          <w:color w:val="auto"/>
          <w:sz w:val="22"/>
          <w:szCs w:val="22"/>
          <w:lang w:val="sr-Latn-RS"/>
        </w:rPr>
        <w:t>сопствени</w:t>
      </w:r>
      <w:r w:rsidR="00E2655E">
        <w:rPr>
          <w:color w:val="auto"/>
          <w:sz w:val="22"/>
          <w:szCs w:val="22"/>
          <w:lang w:val="sr-Cyrl-RS"/>
        </w:rPr>
        <w:t>х</w:t>
      </w:r>
      <w:r w:rsidRPr="00E2655E">
        <w:rPr>
          <w:color w:val="auto"/>
          <w:sz w:val="22"/>
          <w:szCs w:val="22"/>
          <w:lang w:val="sr-Latn-RS"/>
        </w:rPr>
        <w:t xml:space="preserve"> </w:t>
      </w:r>
      <w:r w:rsidR="00E2655E">
        <w:rPr>
          <w:color w:val="auto"/>
          <w:sz w:val="22"/>
          <w:szCs w:val="22"/>
          <w:lang w:val="sr-Cyrl-RS"/>
        </w:rPr>
        <w:t>средстава</w:t>
      </w:r>
      <w:r w:rsidRPr="00E2655E">
        <w:rPr>
          <w:color w:val="auto"/>
          <w:sz w:val="22"/>
          <w:szCs w:val="22"/>
          <w:lang w:val="sr-Latn-RS"/>
        </w:rPr>
        <w:t xml:space="preserve"> </w:t>
      </w:r>
      <w:r w:rsidR="00E2655E">
        <w:rPr>
          <w:color w:val="auto"/>
          <w:sz w:val="22"/>
          <w:szCs w:val="22"/>
          <w:lang w:val="sr-Cyrl-RS"/>
        </w:rPr>
        <w:t>у износу од</w:t>
      </w:r>
      <w:r w:rsidRPr="00E2655E">
        <w:rPr>
          <w:color w:val="auto"/>
          <w:sz w:val="22"/>
          <w:szCs w:val="22"/>
          <w:lang w:val="sr-Latn-RS"/>
        </w:rPr>
        <w:t xml:space="preserve"> износи </w:t>
      </w:r>
      <w:r w:rsidR="00E2655E">
        <w:rPr>
          <w:color w:val="auto"/>
          <w:sz w:val="22"/>
          <w:szCs w:val="22"/>
          <w:lang w:val="sr-Cyrl-RS"/>
        </w:rPr>
        <w:t>260.</w:t>
      </w:r>
      <w:r w:rsidRPr="00E2655E">
        <w:rPr>
          <w:color w:val="auto"/>
          <w:sz w:val="22"/>
          <w:szCs w:val="22"/>
          <w:lang w:val="sr-Latn-RS"/>
        </w:rPr>
        <w:t xml:space="preserve">000,00 динара. </w:t>
      </w:r>
    </w:p>
    <w:p w:rsidR="00AE256D" w:rsidRDefault="00AE256D" w:rsidP="00AE256D">
      <w:pPr>
        <w:pStyle w:val="western"/>
        <w:spacing w:after="0" w:line="240" w:lineRule="auto"/>
        <w:rPr>
          <w:b/>
          <w:bCs/>
          <w:color w:val="auto"/>
          <w:sz w:val="22"/>
          <w:szCs w:val="22"/>
          <w:lang w:val="sr-Cyrl-RS"/>
        </w:rPr>
      </w:pPr>
      <w:r>
        <w:rPr>
          <w:b/>
          <w:bCs/>
          <w:color w:val="auto"/>
          <w:sz w:val="22"/>
          <w:szCs w:val="22"/>
          <w:lang w:val="sr-Latn-RS"/>
        </w:rPr>
        <w:t>Програмска активност 1201-000</w:t>
      </w:r>
      <w:r>
        <w:rPr>
          <w:b/>
          <w:bCs/>
          <w:color w:val="auto"/>
          <w:sz w:val="22"/>
          <w:szCs w:val="22"/>
          <w:lang w:val="sr-Cyrl-RS"/>
        </w:rPr>
        <w:t>2 Јачање културне продукције и уметничког стваралаштва</w:t>
      </w:r>
    </w:p>
    <w:p w:rsidR="00AE256D" w:rsidRDefault="00AE256D" w:rsidP="00AE256D">
      <w:pPr>
        <w:pStyle w:val="western"/>
        <w:spacing w:after="0" w:line="240" w:lineRule="auto"/>
        <w:jc w:val="both"/>
        <w:rPr>
          <w:bCs/>
          <w:color w:val="auto"/>
          <w:sz w:val="22"/>
          <w:szCs w:val="22"/>
          <w:lang w:val="sr-Cyrl-RS"/>
        </w:rPr>
      </w:pPr>
      <w:r w:rsidRPr="00AE256D">
        <w:rPr>
          <w:bCs/>
          <w:color w:val="auto"/>
          <w:sz w:val="22"/>
          <w:szCs w:val="22"/>
          <w:lang w:val="sr-Cyrl-RS"/>
        </w:rPr>
        <w:t>У оквиру ове програмске активности планирана су средства на позицијама од</w:t>
      </w:r>
      <w:r>
        <w:rPr>
          <w:b/>
          <w:bCs/>
          <w:color w:val="auto"/>
          <w:sz w:val="22"/>
          <w:szCs w:val="22"/>
          <w:lang w:val="sr-Cyrl-RS"/>
        </w:rPr>
        <w:t xml:space="preserve"> </w:t>
      </w:r>
      <w:r w:rsidR="00BE028B" w:rsidRPr="00BE028B">
        <w:rPr>
          <w:bCs/>
          <w:color w:val="auto"/>
          <w:sz w:val="22"/>
          <w:szCs w:val="22"/>
          <w:lang w:val="sr-Cyrl-RS"/>
        </w:rPr>
        <w:t>140 до 144</w:t>
      </w:r>
      <w:r w:rsidRPr="00BE028B">
        <w:rPr>
          <w:b/>
          <w:bCs/>
          <w:color w:val="auto"/>
          <w:sz w:val="22"/>
          <w:szCs w:val="22"/>
          <w:lang w:val="sr-Cyrl-RS"/>
        </w:rPr>
        <w:t xml:space="preserve"> </w:t>
      </w:r>
      <w:r w:rsidRPr="00AE256D">
        <w:rPr>
          <w:bCs/>
          <w:color w:val="auto"/>
          <w:sz w:val="22"/>
          <w:szCs w:val="22"/>
          <w:lang w:val="sr-Cyrl-RS"/>
        </w:rPr>
        <w:t>у укупном износу од</w:t>
      </w:r>
      <w:r>
        <w:rPr>
          <w:bCs/>
          <w:color w:val="auto"/>
          <w:sz w:val="22"/>
          <w:szCs w:val="22"/>
          <w:lang w:val="sr-Cyrl-RS"/>
        </w:rPr>
        <w:t xml:space="preserve"> 3.500.000,00 динара, из буџета 3.100.000,00 динара и 400.000,00 динара из сопствених прихода. У оквиру ове активности планирана средства се односе на:</w:t>
      </w:r>
    </w:p>
    <w:p w:rsidR="00AE256D" w:rsidRDefault="00AE256D" w:rsidP="008E0865">
      <w:pPr>
        <w:pStyle w:val="western"/>
        <w:spacing w:after="0" w:line="240" w:lineRule="auto"/>
        <w:jc w:val="both"/>
        <w:rPr>
          <w:bCs/>
          <w:color w:val="auto"/>
          <w:sz w:val="22"/>
          <w:szCs w:val="22"/>
          <w:lang w:val="sr-Cyrl-RS"/>
        </w:rPr>
      </w:pPr>
      <w:r>
        <w:rPr>
          <w:bCs/>
          <w:color w:val="auto"/>
          <w:sz w:val="22"/>
          <w:szCs w:val="22"/>
          <w:lang w:val="sr-Cyrl-RS"/>
        </w:rPr>
        <w:t xml:space="preserve">КУД „Ариље“, Певачку групу „Прво зрно сунцокрета“, Градски хор, као и програме: Дечији позоришни фестивал, Мајски дани културе, Ликовна колонија, Смотра аматера Златиборског икруга, Добрилови дани, изложбе, књижевне вечери, позоришне представе, музички програми, такмичење рецитатора </w:t>
      </w:r>
      <w:r w:rsidR="008E0865">
        <w:rPr>
          <w:bCs/>
          <w:color w:val="auto"/>
          <w:sz w:val="22"/>
          <w:szCs w:val="22"/>
          <w:lang w:val="sr-Cyrl-RS"/>
        </w:rPr>
        <w:t>и друго.</w:t>
      </w:r>
    </w:p>
    <w:p w:rsidR="004344F1" w:rsidRDefault="004344F1" w:rsidP="008E0865">
      <w:pPr>
        <w:pStyle w:val="western"/>
        <w:spacing w:after="0" w:line="240" w:lineRule="auto"/>
        <w:jc w:val="both"/>
        <w:rPr>
          <w:b/>
          <w:bCs/>
          <w:color w:val="auto"/>
          <w:sz w:val="22"/>
          <w:szCs w:val="22"/>
          <w:lang w:val="sr-Cyrl-RS"/>
        </w:rPr>
      </w:pPr>
      <w:r w:rsidRPr="00A24F16">
        <w:rPr>
          <w:b/>
          <w:bCs/>
          <w:color w:val="auto"/>
          <w:sz w:val="22"/>
          <w:szCs w:val="22"/>
          <w:lang w:val="sr-Latn-RS"/>
        </w:rPr>
        <w:t xml:space="preserve">ПРОГРАМ 14: </w:t>
      </w:r>
      <w:r>
        <w:rPr>
          <w:b/>
          <w:bCs/>
          <w:color w:val="auto"/>
          <w:sz w:val="22"/>
          <w:szCs w:val="22"/>
          <w:lang w:val="sr-Cyrl-RS"/>
        </w:rPr>
        <w:t xml:space="preserve">1301 - </w:t>
      </w:r>
      <w:r w:rsidRPr="00A24F16">
        <w:rPr>
          <w:b/>
          <w:bCs/>
          <w:color w:val="auto"/>
          <w:sz w:val="22"/>
          <w:szCs w:val="22"/>
          <w:lang w:val="sr-Latn-RS"/>
        </w:rPr>
        <w:t>РАЗВОЈ СПОРТА И ОМЛАДИНЕ</w:t>
      </w:r>
    </w:p>
    <w:p w:rsidR="001C64F4" w:rsidRPr="001C64F4" w:rsidRDefault="001C64F4" w:rsidP="001C64F4">
      <w:pPr>
        <w:pStyle w:val="western"/>
        <w:spacing w:after="0" w:line="240" w:lineRule="auto"/>
        <w:rPr>
          <w:color w:val="auto"/>
          <w:lang w:val="sr-Cyrl-RS"/>
        </w:rPr>
      </w:pPr>
      <w:r w:rsidRPr="00E2655E">
        <w:rPr>
          <w:color w:val="auto"/>
        </w:rPr>
        <w:t>•</w:t>
      </w:r>
      <w:r w:rsidRPr="00E2655E">
        <w:rPr>
          <w:color w:val="auto"/>
          <w:sz w:val="22"/>
          <w:szCs w:val="22"/>
        </w:rPr>
        <w:t xml:space="preserve"> </w:t>
      </w:r>
      <w:r>
        <w:rPr>
          <w:color w:val="auto"/>
          <w:sz w:val="22"/>
          <w:szCs w:val="22"/>
          <w:u w:val="single"/>
        </w:rPr>
        <w:t>Функција 8</w:t>
      </w:r>
      <w:r>
        <w:rPr>
          <w:color w:val="auto"/>
          <w:sz w:val="22"/>
          <w:szCs w:val="22"/>
          <w:u w:val="single"/>
          <w:lang w:val="sr-Cyrl-RS"/>
        </w:rPr>
        <w:t>1</w:t>
      </w:r>
      <w:r w:rsidRPr="00E2655E">
        <w:rPr>
          <w:color w:val="auto"/>
          <w:sz w:val="22"/>
          <w:szCs w:val="22"/>
          <w:u w:val="single"/>
        </w:rPr>
        <w:t xml:space="preserve">0 Услуге </w:t>
      </w:r>
      <w:r>
        <w:rPr>
          <w:color w:val="auto"/>
          <w:sz w:val="22"/>
          <w:szCs w:val="22"/>
          <w:u w:val="single"/>
          <w:lang w:val="sr-Cyrl-RS"/>
        </w:rPr>
        <w:t>рекреације и спорта</w:t>
      </w:r>
    </w:p>
    <w:p w:rsidR="001C64F4" w:rsidRPr="001C64F4" w:rsidRDefault="001C64F4" w:rsidP="008E0865">
      <w:pPr>
        <w:pStyle w:val="western"/>
        <w:spacing w:after="0" w:line="240" w:lineRule="auto"/>
        <w:jc w:val="both"/>
        <w:rPr>
          <w:color w:val="auto"/>
          <w:lang w:val="sr-Cyrl-RS"/>
        </w:rPr>
      </w:pPr>
    </w:p>
    <w:p w:rsidR="004344F1" w:rsidRPr="0051376C" w:rsidRDefault="004344F1" w:rsidP="004344F1">
      <w:pPr>
        <w:pStyle w:val="western"/>
        <w:spacing w:after="0" w:line="240" w:lineRule="auto"/>
        <w:rPr>
          <w:color w:val="auto"/>
          <w:lang w:val="sr-Latn-RS"/>
        </w:rPr>
      </w:pPr>
      <w:r w:rsidRPr="0051376C">
        <w:rPr>
          <w:b/>
          <w:bCs/>
          <w:color w:val="auto"/>
          <w:sz w:val="22"/>
          <w:szCs w:val="22"/>
          <w:lang w:val="sr-Latn-RS"/>
        </w:rPr>
        <w:t>Програмска активност 1301-0004 Функционисање локалних спортских установа</w:t>
      </w:r>
    </w:p>
    <w:p w:rsidR="004344F1" w:rsidRDefault="004344F1" w:rsidP="004344F1">
      <w:pPr>
        <w:pStyle w:val="western"/>
        <w:spacing w:after="0" w:line="240" w:lineRule="auto"/>
        <w:jc w:val="both"/>
        <w:rPr>
          <w:color w:val="auto"/>
          <w:sz w:val="22"/>
          <w:szCs w:val="22"/>
          <w:lang w:val="sr-Cyrl-RS"/>
        </w:rPr>
      </w:pPr>
      <w:r w:rsidRPr="0051376C">
        <w:rPr>
          <w:color w:val="auto"/>
          <w:sz w:val="22"/>
          <w:szCs w:val="22"/>
          <w:lang w:val="sr-Latn-RS"/>
        </w:rPr>
        <w:lastRenderedPageBreak/>
        <w:t xml:space="preserve">Ова програмска активност на позицијама </w:t>
      </w:r>
      <w:r w:rsidRPr="00BE028B">
        <w:rPr>
          <w:color w:val="auto"/>
          <w:sz w:val="22"/>
          <w:szCs w:val="22"/>
          <w:lang w:val="sr-Latn-RS"/>
        </w:rPr>
        <w:t>од 1</w:t>
      </w:r>
      <w:r w:rsidR="00BE028B" w:rsidRPr="00BE028B">
        <w:rPr>
          <w:color w:val="auto"/>
          <w:sz w:val="22"/>
          <w:szCs w:val="22"/>
          <w:lang w:val="sr-Cyrl-RS"/>
        </w:rPr>
        <w:t>45</w:t>
      </w:r>
      <w:r w:rsidRPr="00BE028B">
        <w:rPr>
          <w:color w:val="auto"/>
          <w:sz w:val="22"/>
          <w:szCs w:val="22"/>
          <w:lang w:val="sr-Latn-RS"/>
        </w:rPr>
        <w:t>-1</w:t>
      </w:r>
      <w:r w:rsidR="00BE028B" w:rsidRPr="00BE028B">
        <w:rPr>
          <w:color w:val="auto"/>
          <w:sz w:val="22"/>
          <w:szCs w:val="22"/>
          <w:lang w:val="sr-Cyrl-RS"/>
        </w:rPr>
        <w:t>56</w:t>
      </w:r>
      <w:r w:rsidRPr="00BE028B">
        <w:rPr>
          <w:color w:val="auto"/>
          <w:sz w:val="22"/>
          <w:szCs w:val="22"/>
          <w:lang w:val="sr-Latn-RS"/>
        </w:rPr>
        <w:t xml:space="preserve">. </w:t>
      </w:r>
      <w:r w:rsidRPr="0051376C">
        <w:rPr>
          <w:color w:val="auto"/>
          <w:sz w:val="22"/>
          <w:szCs w:val="22"/>
          <w:lang w:val="sr-Latn-RS"/>
        </w:rPr>
        <w:t xml:space="preserve">односи се на </w:t>
      </w:r>
      <w:r w:rsidRPr="0051376C">
        <w:rPr>
          <w:color w:val="auto"/>
          <w:sz w:val="22"/>
          <w:szCs w:val="22"/>
          <w:lang w:val="sr-Cyrl-RS"/>
        </w:rPr>
        <w:t>функционисање индиректног корисника буџета општине „Спортско туристички центар Ариље“</w:t>
      </w:r>
      <w:r>
        <w:rPr>
          <w:color w:val="C00000"/>
          <w:sz w:val="22"/>
          <w:szCs w:val="22"/>
          <w:lang w:val="sr-Cyrl-RS"/>
        </w:rPr>
        <w:t xml:space="preserve">. </w:t>
      </w:r>
      <w:r w:rsidRPr="0065114D">
        <w:rPr>
          <w:color w:val="auto"/>
          <w:sz w:val="22"/>
          <w:szCs w:val="22"/>
          <w:lang w:val="sr-Cyrl-RS"/>
        </w:rPr>
        <w:t>На позицијама 146 и 147 планирана су средства</w:t>
      </w:r>
      <w:r>
        <w:rPr>
          <w:color w:val="auto"/>
          <w:sz w:val="22"/>
          <w:szCs w:val="22"/>
          <w:lang w:val="sr-Cyrl-RS"/>
        </w:rPr>
        <w:t xml:space="preserve"> у укупном износу од 15.653.000,00 динара од чега из буџета 15.053.000,00 динара и 600.000,00 из сопствених прихода и то:</w:t>
      </w:r>
      <w:r w:rsidRPr="0065114D">
        <w:rPr>
          <w:color w:val="auto"/>
          <w:sz w:val="22"/>
          <w:szCs w:val="22"/>
          <w:lang w:val="sr-Cyrl-RS"/>
        </w:rPr>
        <w:t xml:space="preserve"> за зарааде четири запослена; на позицији 148, економска класификација 414000- социјална давања запосленима износ од 105.000,00 динара; позиција 149, економска класификација 415000 – накнаде трошкова за запослене, позиција 150, економска класификација 421000 -</w:t>
      </w:r>
      <w:r w:rsidRPr="0065114D">
        <w:rPr>
          <w:color w:val="auto"/>
          <w:sz w:val="22"/>
          <w:szCs w:val="22"/>
          <w:lang w:val="sr-Latn-RS"/>
        </w:rPr>
        <w:t xml:space="preserve"> </w:t>
      </w:r>
      <w:r w:rsidRPr="0065114D">
        <w:rPr>
          <w:color w:val="auto"/>
          <w:sz w:val="22"/>
          <w:szCs w:val="22"/>
          <w:lang w:val="sr-Cyrl-RS"/>
        </w:rPr>
        <w:t>с</w:t>
      </w:r>
      <w:r w:rsidRPr="0065114D">
        <w:rPr>
          <w:color w:val="auto"/>
          <w:sz w:val="22"/>
          <w:szCs w:val="22"/>
          <w:lang w:val="sr-Latn-RS"/>
        </w:rPr>
        <w:t xml:space="preserve">тални трошкови односе се на трошкове грејања </w:t>
      </w:r>
      <w:r w:rsidRPr="0065114D">
        <w:rPr>
          <w:color w:val="auto"/>
          <w:sz w:val="22"/>
          <w:szCs w:val="22"/>
          <w:lang w:val="sr-Cyrl-RS"/>
        </w:rPr>
        <w:t>2.355.000,00</w:t>
      </w:r>
      <w:r w:rsidRPr="0065114D">
        <w:rPr>
          <w:color w:val="auto"/>
          <w:sz w:val="22"/>
          <w:szCs w:val="22"/>
          <w:lang w:val="sr-Latn-RS"/>
        </w:rPr>
        <w:t xml:space="preserve"> динара</w:t>
      </w:r>
      <w:r w:rsidRPr="0065114D">
        <w:rPr>
          <w:color w:val="auto"/>
          <w:sz w:val="22"/>
          <w:szCs w:val="22"/>
          <w:lang w:val="sr-Cyrl-RS"/>
        </w:rPr>
        <w:t xml:space="preserve">; економске класификације 423000- </w:t>
      </w:r>
      <w:r w:rsidRPr="0065114D">
        <w:rPr>
          <w:color w:val="auto"/>
          <w:sz w:val="22"/>
          <w:szCs w:val="22"/>
          <w:lang w:val="sr-Latn-RS"/>
        </w:rPr>
        <w:t xml:space="preserve"> Услуге по уговору</w:t>
      </w:r>
      <w:r w:rsidRPr="0065114D">
        <w:rPr>
          <w:color w:val="auto"/>
          <w:sz w:val="22"/>
          <w:szCs w:val="22"/>
          <w:lang w:val="sr-Cyrl-RS"/>
        </w:rPr>
        <w:t xml:space="preserve"> и 424000 – специјализиване услуге</w:t>
      </w:r>
      <w:r w:rsidRPr="0065114D">
        <w:rPr>
          <w:color w:val="auto"/>
          <w:sz w:val="22"/>
          <w:szCs w:val="22"/>
          <w:lang w:val="sr-Latn-RS"/>
        </w:rPr>
        <w:t xml:space="preserve"> у износу </w:t>
      </w:r>
      <w:r w:rsidRPr="0065114D">
        <w:rPr>
          <w:color w:val="auto"/>
          <w:sz w:val="22"/>
          <w:szCs w:val="22"/>
          <w:lang w:val="sr-Cyrl-RS"/>
        </w:rPr>
        <w:t>6.302</w:t>
      </w:r>
      <w:r w:rsidRPr="0065114D">
        <w:rPr>
          <w:color w:val="auto"/>
          <w:sz w:val="22"/>
          <w:szCs w:val="22"/>
          <w:lang w:val="sr-Latn-RS"/>
        </w:rPr>
        <w:t>.000,00 динара односе се на трошкове ангажовања</w:t>
      </w:r>
      <w:r w:rsidRPr="0065114D">
        <w:rPr>
          <w:color w:val="auto"/>
          <w:sz w:val="22"/>
          <w:szCs w:val="22"/>
          <w:lang w:val="sr-Cyrl-RS"/>
        </w:rPr>
        <w:t xml:space="preserve"> чистачица </w:t>
      </w:r>
      <w:r w:rsidRPr="0065114D">
        <w:rPr>
          <w:color w:val="auto"/>
          <w:sz w:val="22"/>
          <w:szCs w:val="22"/>
          <w:lang w:val="sr-Latn-RS"/>
        </w:rPr>
        <w:t>за потребе чишћења спортск</w:t>
      </w:r>
      <w:r w:rsidRPr="0065114D">
        <w:rPr>
          <w:color w:val="auto"/>
          <w:sz w:val="22"/>
          <w:szCs w:val="22"/>
          <w:lang w:val="sr-Cyrl-RS"/>
        </w:rPr>
        <w:t>е</w:t>
      </w:r>
      <w:r w:rsidRPr="0065114D">
        <w:rPr>
          <w:color w:val="auto"/>
          <w:sz w:val="22"/>
          <w:szCs w:val="22"/>
          <w:lang w:val="sr-Latn-RS"/>
        </w:rPr>
        <w:t xml:space="preserve"> хал</w:t>
      </w:r>
      <w:r w:rsidRPr="0065114D">
        <w:rPr>
          <w:color w:val="auto"/>
          <w:sz w:val="22"/>
          <w:szCs w:val="22"/>
          <w:lang w:val="sr-Cyrl-RS"/>
        </w:rPr>
        <w:t xml:space="preserve">е, одржавање манифестација: Спортске игре младих, Рзав изазов, Дани малине Сајам јагодичастог воћа, Ариљске зимске радости, Прослава православне Нове године и пливање за богојављенски крст. </w:t>
      </w:r>
      <w:r w:rsidRPr="0065114D">
        <w:rPr>
          <w:color w:val="auto"/>
          <w:sz w:val="22"/>
          <w:szCs w:val="22"/>
          <w:lang w:val="sr-Latn-RS"/>
        </w:rPr>
        <w:t xml:space="preserve"> Текуће поправке и одржавање у износу</w:t>
      </w:r>
      <w:r w:rsidRPr="0065114D">
        <w:rPr>
          <w:color w:val="auto"/>
          <w:sz w:val="22"/>
          <w:szCs w:val="22"/>
          <w:lang w:val="sr-Cyrl-RS"/>
        </w:rPr>
        <w:t xml:space="preserve"> 55</w:t>
      </w:r>
      <w:r w:rsidRPr="0065114D">
        <w:rPr>
          <w:color w:val="auto"/>
          <w:sz w:val="22"/>
          <w:szCs w:val="22"/>
          <w:lang w:val="sr-Latn-RS"/>
        </w:rPr>
        <w:t xml:space="preserve">0.000,00 динара односи се на одржавање </w:t>
      </w:r>
      <w:r w:rsidRPr="0065114D">
        <w:rPr>
          <w:color w:val="auto"/>
          <w:sz w:val="22"/>
          <w:szCs w:val="22"/>
          <w:lang w:val="sr-Cyrl-RS"/>
        </w:rPr>
        <w:t>спортске хале</w:t>
      </w:r>
      <w:r w:rsidRPr="0065114D">
        <w:rPr>
          <w:color w:val="auto"/>
          <w:sz w:val="22"/>
          <w:szCs w:val="22"/>
          <w:lang w:val="sr-Latn-RS"/>
        </w:rPr>
        <w:t>, браварске</w:t>
      </w:r>
      <w:r w:rsidR="005447D5">
        <w:rPr>
          <w:color w:val="auto"/>
          <w:sz w:val="22"/>
          <w:szCs w:val="22"/>
          <w:lang w:val="sr-Cyrl-RS"/>
        </w:rPr>
        <w:t xml:space="preserve"> и електро</w:t>
      </w:r>
      <w:r w:rsidRPr="0065114D">
        <w:rPr>
          <w:color w:val="auto"/>
          <w:sz w:val="22"/>
          <w:szCs w:val="22"/>
          <w:lang w:val="sr-Latn-RS"/>
        </w:rPr>
        <w:t xml:space="preserve"> радове, ел</w:t>
      </w:r>
      <w:r w:rsidR="003F1718">
        <w:rPr>
          <w:color w:val="auto"/>
          <w:sz w:val="22"/>
          <w:szCs w:val="22"/>
          <w:lang w:val="sr-Cyrl-RS"/>
        </w:rPr>
        <w:t>е</w:t>
      </w:r>
      <w:r w:rsidRPr="0065114D">
        <w:rPr>
          <w:color w:val="auto"/>
          <w:sz w:val="22"/>
          <w:szCs w:val="22"/>
          <w:lang w:val="sr-Latn-RS"/>
        </w:rPr>
        <w:t xml:space="preserve">ктроматеријал и остали трошкови везани за поправке и одржавање хале. Материјал је планиран у износу </w:t>
      </w:r>
      <w:r w:rsidRPr="0065114D">
        <w:rPr>
          <w:color w:val="auto"/>
          <w:sz w:val="22"/>
          <w:szCs w:val="22"/>
          <w:lang w:val="sr-Cyrl-RS"/>
        </w:rPr>
        <w:t>1.17</w:t>
      </w:r>
      <w:r w:rsidRPr="0065114D">
        <w:rPr>
          <w:color w:val="auto"/>
          <w:sz w:val="22"/>
          <w:szCs w:val="22"/>
          <w:lang w:val="sr-Latn-RS"/>
        </w:rPr>
        <w:t>0.000,00 динара и односи се на инвентар за одржавање хигијене и материјал.</w:t>
      </w:r>
    </w:p>
    <w:p w:rsidR="00541DE4" w:rsidRPr="004344F1" w:rsidRDefault="00541DE4" w:rsidP="00541DE4">
      <w:pPr>
        <w:pStyle w:val="western"/>
        <w:spacing w:after="0" w:line="240" w:lineRule="auto"/>
        <w:rPr>
          <w:color w:val="C00000"/>
          <w:lang w:val="sr-Cyrl-RS"/>
        </w:rPr>
      </w:pPr>
    </w:p>
    <w:p w:rsidR="00541DE4" w:rsidRPr="00541DE4" w:rsidRDefault="00541DE4" w:rsidP="00541DE4">
      <w:pPr>
        <w:pStyle w:val="western"/>
        <w:spacing w:after="0" w:line="240" w:lineRule="auto"/>
        <w:rPr>
          <w:color w:val="C00000"/>
          <w:lang w:val="sr-Latn-RS"/>
        </w:rPr>
      </w:pPr>
    </w:p>
    <w:p w:rsidR="00541DE4" w:rsidRPr="002C2B26" w:rsidRDefault="002C2B26" w:rsidP="00541DE4">
      <w:pPr>
        <w:pStyle w:val="western"/>
        <w:spacing w:after="0" w:line="240" w:lineRule="auto"/>
        <w:rPr>
          <w:color w:val="auto"/>
        </w:rPr>
      </w:pPr>
      <w:r w:rsidRPr="002C2B26">
        <w:rPr>
          <w:color w:val="auto"/>
          <w:sz w:val="22"/>
          <w:szCs w:val="22"/>
          <w:lang w:val="sr-Cyrl-RS"/>
        </w:rPr>
        <w:t xml:space="preserve">У Ариљу </w:t>
      </w:r>
      <w:r w:rsidR="00541DE4" w:rsidRPr="002C2B26">
        <w:rPr>
          <w:color w:val="auto"/>
          <w:sz w:val="22"/>
          <w:szCs w:val="22"/>
        </w:rPr>
        <w:t xml:space="preserve">, </w:t>
      </w:r>
    </w:p>
    <w:p w:rsidR="00541DE4" w:rsidRPr="002C2B26" w:rsidRDefault="00541DE4" w:rsidP="00541DE4">
      <w:pPr>
        <w:pStyle w:val="western"/>
        <w:spacing w:after="0" w:line="240" w:lineRule="auto"/>
        <w:rPr>
          <w:color w:val="auto"/>
          <w:lang w:val="sr-Latn-RS"/>
        </w:rPr>
      </w:pPr>
      <w:r w:rsidRPr="002C2B26">
        <w:rPr>
          <w:color w:val="auto"/>
          <w:sz w:val="22"/>
          <w:szCs w:val="22"/>
          <w:lang w:val="sr-Latn-RS"/>
        </w:rPr>
        <w:t>новембар 2024. године</w:t>
      </w:r>
    </w:p>
    <w:p w:rsidR="00541DE4" w:rsidRPr="00541DE4" w:rsidRDefault="00541DE4" w:rsidP="00541DE4">
      <w:pPr>
        <w:pStyle w:val="western"/>
        <w:spacing w:after="0" w:line="240" w:lineRule="auto"/>
        <w:rPr>
          <w:color w:val="C00000"/>
          <w:lang w:val="sr-Latn-RS"/>
        </w:rPr>
      </w:pPr>
    </w:p>
    <w:p w:rsidR="00C005DC" w:rsidRPr="002C2B26" w:rsidRDefault="00C005DC" w:rsidP="00541DE4">
      <w:pPr>
        <w:spacing w:beforeAutospacing="1" w:afterAutospacing="1"/>
        <w:jc w:val="both"/>
        <w:rPr>
          <w:color w:val="000000"/>
          <w:lang w:val="sr-Cyrl-RS"/>
        </w:rPr>
      </w:pPr>
    </w:p>
    <w:p w:rsidR="00C005DC" w:rsidRDefault="005C54AF">
      <w:pPr>
        <w:spacing w:afterAutospacing="1"/>
        <w:ind w:right="142"/>
        <w:jc w:val="center"/>
        <w:rPr>
          <w:b/>
          <w:bCs/>
          <w:color w:val="000000"/>
          <w:sz w:val="24"/>
          <w:szCs w:val="24"/>
          <w:lang w:val="sr-Cyrl-RS"/>
        </w:rPr>
      </w:pPr>
      <w:r>
        <w:rPr>
          <w:color w:val="000000"/>
        </w:rPr>
        <w:t xml:space="preserve">                                                                                                                                                                                                                                               </w:t>
      </w:r>
      <w:r>
        <w:rPr>
          <w:b/>
          <w:bCs/>
          <w:color w:val="000000"/>
          <w:sz w:val="24"/>
          <w:szCs w:val="24"/>
        </w:rPr>
        <w:t>ОБРАЂИВАЧ:</w:t>
      </w:r>
    </w:p>
    <w:p w:rsidR="001428AE" w:rsidRPr="001428AE" w:rsidRDefault="001428AE">
      <w:pPr>
        <w:spacing w:afterAutospacing="1"/>
        <w:ind w:right="142"/>
        <w:jc w:val="center"/>
        <w:rPr>
          <w:color w:val="000000"/>
          <w:sz w:val="24"/>
          <w:szCs w:val="24"/>
          <w:lang w:val="sr-Cyrl-RS"/>
        </w:rPr>
      </w:pPr>
      <w:r>
        <w:rPr>
          <w:b/>
          <w:bCs/>
          <w:color w:val="000000"/>
          <w:sz w:val="24"/>
          <w:szCs w:val="24"/>
          <w:lang w:val="sr-Cyrl-RS"/>
        </w:rPr>
        <w:tab/>
      </w:r>
      <w:r>
        <w:rPr>
          <w:b/>
          <w:bCs/>
          <w:color w:val="000000"/>
          <w:sz w:val="24"/>
          <w:szCs w:val="24"/>
          <w:lang w:val="sr-Cyrl-RS"/>
        </w:rPr>
        <w:tab/>
      </w:r>
      <w:r>
        <w:rPr>
          <w:b/>
          <w:bCs/>
          <w:color w:val="000000"/>
          <w:sz w:val="24"/>
          <w:szCs w:val="24"/>
          <w:lang w:val="sr-Cyrl-RS"/>
        </w:rPr>
        <w:tab/>
      </w:r>
      <w:r>
        <w:rPr>
          <w:b/>
          <w:bCs/>
          <w:color w:val="000000"/>
          <w:sz w:val="24"/>
          <w:szCs w:val="24"/>
          <w:lang w:val="sr-Cyrl-RS"/>
        </w:rPr>
        <w:tab/>
      </w:r>
      <w:r>
        <w:rPr>
          <w:b/>
          <w:bCs/>
          <w:color w:val="000000"/>
          <w:sz w:val="24"/>
          <w:szCs w:val="24"/>
          <w:lang w:val="sr-Cyrl-RS"/>
        </w:rPr>
        <w:tab/>
      </w:r>
      <w:r>
        <w:rPr>
          <w:b/>
          <w:bCs/>
          <w:color w:val="000000"/>
          <w:sz w:val="24"/>
          <w:szCs w:val="24"/>
          <w:lang w:val="sr-Cyrl-RS"/>
        </w:rPr>
        <w:tab/>
      </w:r>
      <w:r>
        <w:rPr>
          <w:b/>
          <w:bCs/>
          <w:color w:val="000000"/>
          <w:sz w:val="24"/>
          <w:szCs w:val="24"/>
          <w:lang w:val="sr-Cyrl-RS"/>
        </w:rPr>
        <w:tab/>
      </w:r>
      <w:r>
        <w:rPr>
          <w:b/>
          <w:bCs/>
          <w:color w:val="000000"/>
          <w:sz w:val="24"/>
          <w:szCs w:val="24"/>
          <w:lang w:val="sr-Cyrl-RS"/>
        </w:rPr>
        <w:tab/>
      </w:r>
      <w:r>
        <w:rPr>
          <w:b/>
          <w:bCs/>
          <w:color w:val="000000"/>
          <w:sz w:val="24"/>
          <w:szCs w:val="24"/>
          <w:lang w:val="sr-Cyrl-RS"/>
        </w:rPr>
        <w:tab/>
      </w:r>
      <w:r>
        <w:rPr>
          <w:b/>
          <w:bCs/>
          <w:color w:val="000000"/>
          <w:sz w:val="24"/>
          <w:szCs w:val="24"/>
          <w:lang w:val="sr-Cyrl-RS"/>
        </w:rPr>
        <w:tab/>
      </w:r>
      <w:r>
        <w:rPr>
          <w:b/>
          <w:bCs/>
          <w:color w:val="000000"/>
          <w:sz w:val="24"/>
          <w:szCs w:val="24"/>
          <w:lang w:val="sr-Cyrl-RS"/>
        </w:rPr>
        <w:tab/>
      </w:r>
      <w:r>
        <w:rPr>
          <w:b/>
          <w:bCs/>
          <w:color w:val="000000"/>
          <w:sz w:val="24"/>
          <w:szCs w:val="24"/>
          <w:lang w:val="sr-Cyrl-RS"/>
        </w:rPr>
        <w:tab/>
        <w:t xml:space="preserve">                                        Општинска управа општине Ариље</w:t>
      </w:r>
    </w:p>
    <w:p w:rsidR="00C005DC" w:rsidRDefault="001428AE" w:rsidP="001428AE">
      <w:pPr>
        <w:spacing w:afterAutospacing="1"/>
        <w:ind w:right="142" w:firstLine="708"/>
        <w:jc w:val="center"/>
        <w:rPr>
          <w:b/>
          <w:bCs/>
          <w:color w:val="000000"/>
          <w:sz w:val="24"/>
          <w:szCs w:val="24"/>
        </w:rPr>
      </w:pPr>
      <w:r>
        <w:rPr>
          <w:b/>
          <w:bCs/>
          <w:color w:val="000000"/>
          <w:sz w:val="24"/>
          <w:szCs w:val="24"/>
          <w:lang w:val="sr-Cyrl-RS"/>
        </w:rPr>
        <w:t xml:space="preserve">                                                                                                                                                                        </w:t>
      </w:r>
      <w:r w:rsidR="005C54AF">
        <w:rPr>
          <w:b/>
          <w:bCs/>
          <w:color w:val="000000"/>
          <w:sz w:val="24"/>
          <w:szCs w:val="24"/>
        </w:rPr>
        <w:t xml:space="preserve">Одељење за привреду и финансије </w:t>
      </w:r>
    </w:p>
    <w:p w:rsidR="00C005DC" w:rsidRDefault="00C005DC">
      <w:pPr>
        <w:spacing w:afterAutospacing="1"/>
        <w:ind w:right="142"/>
        <w:jc w:val="right"/>
        <w:rPr>
          <w:b/>
          <w:bCs/>
          <w:color w:val="000000"/>
          <w:sz w:val="24"/>
          <w:szCs w:val="24"/>
        </w:rPr>
      </w:pPr>
    </w:p>
    <w:p w:rsidR="00C005DC" w:rsidRDefault="00C005DC">
      <w:pPr>
        <w:spacing w:afterAutospacing="1"/>
        <w:ind w:right="142"/>
        <w:jc w:val="right"/>
        <w:rPr>
          <w:b/>
          <w:bCs/>
          <w:color w:val="000000"/>
          <w:sz w:val="24"/>
          <w:szCs w:val="24"/>
        </w:rPr>
      </w:pPr>
    </w:p>
    <w:p w:rsidR="00C005DC" w:rsidRDefault="00C005DC">
      <w:pPr>
        <w:spacing w:afterAutospacing="1"/>
        <w:ind w:right="142"/>
        <w:jc w:val="right"/>
        <w:rPr>
          <w:color w:val="000000"/>
          <w:sz w:val="24"/>
          <w:szCs w:val="24"/>
        </w:rPr>
      </w:pPr>
    </w:p>
    <w:p w:rsidR="00C005DC" w:rsidRDefault="00C005DC"/>
    <w:sectPr w:rsidR="00C005DC">
      <w:headerReference w:type="default" r:id="rId47"/>
      <w:footerReference w:type="default" r:id="rId48"/>
      <w:pgSz w:w="16838" w:h="11906" w:orient="landscape"/>
      <w:pgMar w:top="417" w:right="360" w:bottom="417" w:left="360" w:header="360" w:footer="360" w:gutter="0"/>
      <w:cols w:space="720"/>
      <w:formProt w:val="0"/>
      <w:docGrid w:linePitch="1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4C6" w:rsidRDefault="009114C6">
      <w:r>
        <w:separator/>
      </w:r>
    </w:p>
  </w:endnote>
  <w:endnote w:type="continuationSeparator" w:id="0">
    <w:p w:rsidR="009114C6" w:rsidRDefault="0091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00" w:type="dxa"/>
      <w:tblLayout w:type="fixed"/>
      <w:tblLook w:val="01E0" w:firstRow="1" w:lastRow="1" w:firstColumn="1" w:lastColumn="1" w:noHBand="0" w:noVBand="0"/>
    </w:tblPr>
    <w:tblGrid>
      <w:gridCol w:w="11400"/>
    </w:tblGrid>
    <w:tr w:rsidR="00584700">
      <w:trPr>
        <w:trHeight w:val="450"/>
        <w:hidden/>
      </w:trPr>
      <w:tc>
        <w:tcPr>
          <w:tcW w:w="11400" w:type="dxa"/>
        </w:tcPr>
        <w:p w:rsidR="00584700" w:rsidRDefault="00584700">
          <w:pPr>
            <w:widowControl w:val="0"/>
            <w:rPr>
              <w:vanish/>
            </w:rPr>
          </w:pPr>
        </w:p>
        <w:tbl>
          <w:tblPr>
            <w:tblW w:w="11185" w:type="dxa"/>
            <w:tblLayout w:type="fixed"/>
            <w:tblCellMar>
              <w:left w:w="0" w:type="dxa"/>
              <w:right w:w="0" w:type="dxa"/>
            </w:tblCellMar>
            <w:tblLook w:val="01E0" w:firstRow="1" w:lastRow="1" w:firstColumn="1" w:lastColumn="1" w:noHBand="0" w:noVBand="0"/>
          </w:tblPr>
          <w:tblGrid>
            <w:gridCol w:w="390"/>
            <w:gridCol w:w="7043"/>
            <w:gridCol w:w="3752"/>
          </w:tblGrid>
          <w:tr w:rsidR="00584700">
            <w:tc>
              <w:tcPr>
                <w:tcW w:w="390" w:type="dxa"/>
              </w:tcPr>
              <w:p w:rsidR="00584700" w:rsidRDefault="00B147FF">
                <w:pPr>
                  <w:widowControl w:val="0"/>
                </w:pPr>
                <w:hyperlink r:id="rId1" w:tgtFrame="Zavod za unapređenje poslovanja">
                  <w:r w:rsidR="00584700">
                    <w:rPr>
                      <w:noProof/>
                      <w:lang w:eastAsia="en-US"/>
                    </w:rPr>
                    <mc:AlternateContent>
                      <mc:Choice Requires="wps">
                        <w:drawing>
                          <wp:anchor distT="0" distB="0" distL="0" distR="0" simplePos="0" relativeHeight="9" behindDoc="1" locked="0" layoutInCell="0" allowOverlap="1" wp14:anchorId="791A7EBC" wp14:editId="087CF593">
                            <wp:simplePos x="0" y="0"/>
                            <wp:positionH relativeFrom="column">
                              <wp:posOffset>0</wp:posOffset>
                            </wp:positionH>
                            <wp:positionV relativeFrom="paragraph">
                              <wp:posOffset>635</wp:posOffset>
                            </wp:positionV>
                            <wp:extent cx="635635" cy="635635"/>
                            <wp:effectExtent l="0" t="0" r="0" b="0"/>
                            <wp:wrapNone/>
                            <wp:docPr id="1" name="AutoShape 54" hidden="1"/>
                            <wp:cNvGraphicFramePr/>
                            <a:graphic xmlns:a="http://schemas.openxmlformats.org/drawingml/2006/main">
                              <a:graphicData uri="http://schemas.microsoft.com/office/word/2010/wordprocessingShape">
                                <wps:wsp>
                                  <wps:cNvSpPr/>
                                  <wps:spPr>
                                    <a:xfrm>
                                      <a:off x="0" y="0"/>
                                      <a:ext cx="635760" cy="63576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id="shape_0" ID="AutoShape 54" path="m0,0l-2147483645,0l-2147483645,-2147483646l0,-2147483646xe" stroked="f" o:allowincell="f" style="position:absolute;margin-left:0pt;margin-top:0.05pt;width:50pt;height:50pt;mso-wrap-style:none;v-text-anchor:middle" wp14:anchorId="196F1F0C">
                            <v:fill o:detectmouseclick="t" on="false"/>
                            <v:stroke color="#3465a4" joinstyle="round" endcap="flat"/>
                            <w10:wrap type="none"/>
                          </v:rect>
                        </w:pict>
                      </mc:Fallback>
                    </mc:AlternateContent>
                  </w:r>
                  <w:r w:rsidR="00584700">
                    <w:rPr>
                      <w:noProof/>
                      <w:lang w:eastAsia="en-US"/>
                    </w:rPr>
                    <w:drawing>
                      <wp:inline distT="0" distB="0" distL="0" distR="0" wp14:anchorId="3CE5C4DF" wp14:editId="55BE68E4">
                        <wp:extent cx="228600" cy="228600"/>
                        <wp:effectExtent l="0" t="0" r="0" b="0"/>
                        <wp:docPr id="2" name="Picture 1"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ooxWord://media/image1.PNG"/>
                                <pic:cNvPicPr>
                                  <a:picLocks noChangeAspect="1" noChangeArrowheads="1"/>
                                </pic:cNvPicPr>
                              </pic:nvPicPr>
                              <pic:blipFill>
                                <a:blip r:embed="rId2"/>
                                <a:stretch>
                                  <a:fillRect/>
                                </a:stretch>
                              </pic:blipFill>
                              <pic:spPr bwMode="auto">
                                <a:xfrm>
                                  <a:off x="0" y="0"/>
                                  <a:ext cx="228600" cy="228600"/>
                                </a:xfrm>
                                <a:prstGeom prst="rect">
                                  <a:avLst/>
                                </a:prstGeom>
                              </pic:spPr>
                            </pic:pic>
                          </a:graphicData>
                        </a:graphic>
                      </wp:inline>
                    </w:drawing>
                  </w:r>
                </w:hyperlink>
              </w:p>
            </w:tc>
            <w:tc>
              <w:tcPr>
                <w:tcW w:w="7043" w:type="dxa"/>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584700">
                  <w:tc>
                    <w:tcPr>
                      <w:tcW w:w="7045" w:type="dxa"/>
                    </w:tcPr>
                    <w:p w:rsidR="00584700" w:rsidRDefault="00584700">
                      <w:pPr>
                        <w:widowControl w:val="0"/>
                        <w:rPr>
                          <w:color w:val="BBBBBB"/>
                        </w:rPr>
                      </w:pPr>
                      <w:r>
                        <w:rPr>
                          <w:color w:val="BBBBBB"/>
                        </w:rPr>
                        <w:t>2021</w:t>
                      </w:r>
                    </w:p>
                    <w:p w:rsidR="00584700" w:rsidRDefault="00584700">
                      <w:pPr>
                        <w:widowControl w:val="0"/>
                        <w:spacing w:line="0" w:lineRule="atLeast"/>
                      </w:pPr>
                    </w:p>
                  </w:tc>
                </w:tr>
              </w:tbl>
              <w:p w:rsidR="00584700" w:rsidRDefault="00584700">
                <w:pPr>
                  <w:widowControl w:val="0"/>
                  <w:spacing w:line="0" w:lineRule="atLeast"/>
                </w:pPr>
              </w:p>
            </w:tc>
            <w:tc>
              <w:tcPr>
                <w:tcW w:w="3752" w:type="dxa"/>
                <w:vAlign w:val="center"/>
              </w:tcPr>
              <w:p w:rsidR="00584700" w:rsidRDefault="00584700">
                <w:pPr>
                  <w:widowControl w:val="0"/>
                  <w:jc w:val="right"/>
                  <w:rPr>
                    <w:vanish/>
                  </w:rPr>
                </w:pPr>
              </w:p>
              <w:tbl>
                <w:tblPr>
                  <w:tblW w:w="2998" w:type="dxa"/>
                  <w:jc w:val="right"/>
                  <w:tblLayout w:type="fixed"/>
                  <w:tblCellMar>
                    <w:left w:w="0" w:type="dxa"/>
                    <w:right w:w="0" w:type="dxa"/>
                  </w:tblCellMar>
                  <w:tblLook w:val="01E0" w:firstRow="1" w:lastRow="1" w:firstColumn="1" w:lastColumn="1" w:noHBand="0" w:noVBand="0"/>
                </w:tblPr>
                <w:tblGrid>
                  <w:gridCol w:w="787"/>
                  <w:gridCol w:w="787"/>
                  <w:gridCol w:w="638"/>
                  <w:gridCol w:w="786"/>
                </w:tblGrid>
                <w:tr w:rsidR="00584700">
                  <w:trPr>
                    <w:jc w:val="right"/>
                  </w:trPr>
                  <w:tc>
                    <w:tcPr>
                      <w:tcW w:w="786" w:type="dxa"/>
                    </w:tcPr>
                    <w:p w:rsidR="00584700" w:rsidRDefault="00584700">
                      <w:pPr>
                        <w:widowControl w:val="0"/>
                        <w:jc w:val="right"/>
                        <w:rPr>
                          <w:color w:val="000000"/>
                        </w:rPr>
                      </w:pPr>
                      <w:r>
                        <w:rPr>
                          <w:color w:val="000000"/>
                        </w:rPr>
                        <w:t>Страна</w:t>
                      </w:r>
                    </w:p>
                  </w:tc>
                  <w:tc>
                    <w:tcPr>
                      <w:tcW w:w="787" w:type="dxa"/>
                    </w:tcPr>
                    <w:p w:rsidR="00584700" w:rsidRDefault="00584700">
                      <w:pPr>
                        <w:widowControl w:val="0"/>
                        <w:jc w:val="right"/>
                        <w:rPr>
                          <w:color w:val="000000"/>
                        </w:rPr>
                      </w:pPr>
                      <w:r>
                        <w:fldChar w:fldCharType="begin"/>
                      </w:r>
                      <w:r>
                        <w:instrText xml:space="preserve"> PAGE </w:instrText>
                      </w:r>
                      <w:r>
                        <w:fldChar w:fldCharType="separate"/>
                      </w:r>
                      <w:r w:rsidR="00B147FF">
                        <w:rPr>
                          <w:noProof/>
                        </w:rPr>
                        <w:t>2</w:t>
                      </w:r>
                      <w:r>
                        <w:fldChar w:fldCharType="end"/>
                      </w:r>
                    </w:p>
                  </w:tc>
                  <w:tc>
                    <w:tcPr>
                      <w:tcW w:w="638" w:type="dxa"/>
                    </w:tcPr>
                    <w:p w:rsidR="00584700" w:rsidRDefault="00584700">
                      <w:pPr>
                        <w:widowControl w:val="0"/>
                        <w:jc w:val="center"/>
                        <w:rPr>
                          <w:color w:val="000000"/>
                        </w:rPr>
                      </w:pPr>
                      <w:r>
                        <w:rPr>
                          <w:color w:val="000000"/>
                        </w:rPr>
                        <w:t>од</w:t>
                      </w:r>
                    </w:p>
                  </w:tc>
                  <w:tc>
                    <w:tcPr>
                      <w:tcW w:w="786" w:type="dxa"/>
                    </w:tcPr>
                    <w:p w:rsidR="00584700" w:rsidRDefault="00B9132B">
                      <w:pPr>
                        <w:widowControl w:val="0"/>
                        <w:rPr>
                          <w:color w:val="000000"/>
                        </w:rPr>
                      </w:pPr>
                      <w:fldSimple w:instr=" NUMPAGES ">
                        <w:r w:rsidR="00B147FF">
                          <w:rPr>
                            <w:noProof/>
                          </w:rPr>
                          <w:t>124</w:t>
                        </w:r>
                      </w:fldSimple>
                    </w:p>
                  </w:tc>
                </w:tr>
              </w:tbl>
              <w:p w:rsidR="00584700" w:rsidRDefault="00584700">
                <w:pPr>
                  <w:widowControl w:val="0"/>
                  <w:spacing w:line="0" w:lineRule="atLeast"/>
                </w:pPr>
              </w:p>
            </w:tc>
          </w:tr>
        </w:tbl>
        <w:p w:rsidR="00584700" w:rsidRDefault="00584700">
          <w:pPr>
            <w:widowControl w:val="0"/>
            <w:spacing w:line="0" w:lineRule="atLeast"/>
          </w:pPr>
        </w:p>
      </w:tc>
    </w:tr>
  </w:tbl>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584700">
      <w:trPr>
        <w:trHeight w:val="450"/>
        <w:hidden/>
      </w:trPr>
      <w:tc>
        <w:tcPr>
          <w:tcW w:w="16332" w:type="dxa"/>
        </w:tcPr>
        <w:p w:rsidR="00584700" w:rsidRDefault="00584700">
          <w:pPr>
            <w:rPr>
              <w:vanish/>
            </w:rPr>
          </w:pPr>
        </w:p>
        <w:tbl>
          <w:tblPr>
            <w:tblW w:w="16117" w:type="dxa"/>
            <w:tblLayout w:type="fixed"/>
            <w:tblLook w:val="01E0" w:firstRow="1" w:lastRow="1" w:firstColumn="1" w:lastColumn="1" w:noHBand="0" w:noVBand="0"/>
          </w:tblPr>
          <w:tblGrid>
            <w:gridCol w:w="390"/>
            <w:gridCol w:w="11977"/>
            <w:gridCol w:w="3750"/>
          </w:tblGrid>
          <w:tr w:rsidR="00584700">
            <w:trPr>
              <w:trHeight w:hRule="exact" w:val="300"/>
            </w:trPr>
            <w:tc>
              <w:tcPr>
                <w:tcW w:w="390" w:type="dxa"/>
                <w:tcMar>
                  <w:top w:w="0" w:type="dxa"/>
                  <w:left w:w="0" w:type="dxa"/>
                  <w:bottom w:w="0" w:type="dxa"/>
                  <w:right w:w="0" w:type="dxa"/>
                </w:tcMar>
              </w:tcPr>
              <w:p w:rsidR="00584700" w:rsidRDefault="00B147FF">
                <w:hyperlink r:id="rId1" w:tooltip="Zavod za unapređenje poslovanja">
                  <w:r w:rsidR="00584700">
                    <w:rPr>
                      <w:noProof/>
                      <w:lang w:eastAsia="en-US"/>
                    </w:rPr>
                    <mc:AlternateContent>
                      <mc:Choice Requires="wps">
                        <w:drawing>
                          <wp:anchor distT="0" distB="0" distL="114300" distR="114300" simplePos="0" relativeHeight="251686912" behindDoc="0" locked="0" layoutInCell="1" allowOverlap="1" wp14:anchorId="19BA8492" wp14:editId="237CA3CA">
                            <wp:simplePos x="0" y="0"/>
                            <wp:positionH relativeFrom="column">
                              <wp:posOffset>0</wp:posOffset>
                            </wp:positionH>
                            <wp:positionV relativeFrom="paragraph">
                              <wp:posOffset>0</wp:posOffset>
                            </wp:positionV>
                            <wp:extent cx="635000" cy="635000"/>
                            <wp:effectExtent l="0" t="0" r="3175" b="3175"/>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0;margin-top:0;width:50pt;height:5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5PSSW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00584700">
                    <w:rPr>
                      <w:noProof/>
                      <w:lang w:eastAsia="en-US"/>
                    </w:rPr>
                    <w:drawing>
                      <wp:inline distT="0" distB="0" distL="0" distR="0" wp14:anchorId="7FA4528C" wp14:editId="5DFFC0B7">
                        <wp:extent cx="228600" cy="228600"/>
                        <wp:effectExtent l="0" t="0" r="0" b="0"/>
                        <wp:docPr id="17" name="Picture 17"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oxWord://media/image1.PN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584700">
                  <w:tc>
                    <w:tcPr>
                      <w:tcW w:w="11977" w:type="dxa"/>
                      <w:tcMar>
                        <w:top w:w="0" w:type="dxa"/>
                        <w:left w:w="0" w:type="dxa"/>
                        <w:bottom w:w="0" w:type="dxa"/>
                        <w:right w:w="0" w:type="dxa"/>
                      </w:tcMar>
                    </w:tcPr>
                    <w:p w:rsidR="00584700" w:rsidRDefault="00584700">
                      <w:pPr>
                        <w:rPr>
                          <w:color w:val="BBBBBB"/>
                        </w:rPr>
                      </w:pPr>
                      <w:r>
                        <w:rPr>
                          <w:color w:val="BBBBBB"/>
                        </w:rPr>
                        <w:t>2024</w:t>
                      </w:r>
                    </w:p>
                    <w:p w:rsidR="00584700" w:rsidRDefault="00584700">
                      <w:pPr>
                        <w:spacing w:line="1" w:lineRule="auto"/>
                      </w:pPr>
                    </w:p>
                  </w:tc>
                </w:tr>
              </w:tbl>
              <w:p w:rsidR="00584700" w:rsidRDefault="00584700">
                <w:pPr>
                  <w:spacing w:line="1" w:lineRule="auto"/>
                </w:pPr>
              </w:p>
            </w:tc>
            <w:tc>
              <w:tcPr>
                <w:tcW w:w="3750" w:type="dxa"/>
                <w:tcMar>
                  <w:top w:w="0" w:type="dxa"/>
                  <w:left w:w="0" w:type="dxa"/>
                  <w:bottom w:w="0" w:type="dxa"/>
                  <w:right w:w="0" w:type="dxa"/>
                </w:tcMar>
              </w:tcPr>
              <w:p w:rsidR="00584700" w:rsidRDefault="00584700">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584700">
                  <w:trPr>
                    <w:jc w:val="right"/>
                  </w:trPr>
                  <w:tc>
                    <w:tcPr>
                      <w:tcW w:w="787" w:type="dxa"/>
                      <w:tcMar>
                        <w:top w:w="0" w:type="dxa"/>
                        <w:left w:w="0" w:type="dxa"/>
                        <w:bottom w:w="0" w:type="dxa"/>
                        <w:right w:w="0" w:type="dxa"/>
                      </w:tcMar>
                    </w:tcPr>
                    <w:p w:rsidR="00584700" w:rsidRDefault="00584700">
                      <w:pPr>
                        <w:jc w:val="right"/>
                        <w:rPr>
                          <w:color w:val="000000"/>
                        </w:rPr>
                      </w:pPr>
                      <w:r>
                        <w:rPr>
                          <w:color w:val="000000"/>
                        </w:rPr>
                        <w:t>Страна</w:t>
                      </w:r>
                    </w:p>
                  </w:tc>
                  <w:tc>
                    <w:tcPr>
                      <w:tcW w:w="787" w:type="dxa"/>
                      <w:tcMar>
                        <w:top w:w="0" w:type="dxa"/>
                        <w:left w:w="0" w:type="dxa"/>
                        <w:bottom w:w="0" w:type="dxa"/>
                        <w:right w:w="0" w:type="dxa"/>
                      </w:tcMar>
                    </w:tcPr>
                    <w:p w:rsidR="00584700" w:rsidRDefault="00584700">
                      <w:pPr>
                        <w:jc w:val="right"/>
                        <w:rPr>
                          <w:color w:val="000000"/>
                        </w:rPr>
                      </w:pPr>
                      <w:r>
                        <w:fldChar w:fldCharType="begin"/>
                      </w:r>
                      <w:r>
                        <w:rPr>
                          <w:color w:val="000000"/>
                        </w:rPr>
                        <w:instrText>PAGE</w:instrText>
                      </w:r>
                      <w:r>
                        <w:fldChar w:fldCharType="separate"/>
                      </w:r>
                      <w:r w:rsidR="00B147FF">
                        <w:rPr>
                          <w:noProof/>
                          <w:color w:val="000000"/>
                        </w:rPr>
                        <w:t>72</w:t>
                      </w:r>
                      <w:r>
                        <w:fldChar w:fldCharType="end"/>
                      </w:r>
                    </w:p>
                  </w:tc>
                  <w:tc>
                    <w:tcPr>
                      <w:tcW w:w="637" w:type="dxa"/>
                      <w:tcMar>
                        <w:top w:w="0" w:type="dxa"/>
                        <w:left w:w="0" w:type="dxa"/>
                        <w:bottom w:w="0" w:type="dxa"/>
                        <w:right w:w="0" w:type="dxa"/>
                      </w:tcMar>
                    </w:tcPr>
                    <w:p w:rsidR="00584700" w:rsidRDefault="00584700">
                      <w:pPr>
                        <w:jc w:val="center"/>
                        <w:rPr>
                          <w:color w:val="000000"/>
                        </w:rPr>
                      </w:pPr>
                      <w:r>
                        <w:rPr>
                          <w:color w:val="000000"/>
                        </w:rPr>
                        <w:t>од</w:t>
                      </w:r>
                    </w:p>
                  </w:tc>
                  <w:tc>
                    <w:tcPr>
                      <w:tcW w:w="787" w:type="dxa"/>
                      <w:tcMar>
                        <w:top w:w="0" w:type="dxa"/>
                        <w:left w:w="0" w:type="dxa"/>
                        <w:bottom w:w="0" w:type="dxa"/>
                        <w:right w:w="0" w:type="dxa"/>
                      </w:tcMar>
                    </w:tcPr>
                    <w:p w:rsidR="00584700" w:rsidRDefault="00584700">
                      <w:pPr>
                        <w:rPr>
                          <w:color w:val="000000"/>
                        </w:rPr>
                      </w:pPr>
                      <w:r>
                        <w:fldChar w:fldCharType="begin"/>
                      </w:r>
                      <w:r>
                        <w:rPr>
                          <w:color w:val="000000"/>
                        </w:rPr>
                        <w:instrText>NUMPAGES</w:instrText>
                      </w:r>
                      <w:r>
                        <w:fldChar w:fldCharType="separate"/>
                      </w:r>
                      <w:r w:rsidR="00B147FF">
                        <w:rPr>
                          <w:noProof/>
                          <w:color w:val="000000"/>
                        </w:rPr>
                        <w:t>124</w:t>
                      </w:r>
                      <w:r>
                        <w:fldChar w:fldCharType="end"/>
                      </w:r>
                    </w:p>
                  </w:tc>
                </w:tr>
              </w:tbl>
              <w:p w:rsidR="00584700" w:rsidRDefault="00584700">
                <w:pPr>
                  <w:spacing w:line="1" w:lineRule="auto"/>
                </w:pPr>
              </w:p>
            </w:tc>
          </w:tr>
        </w:tbl>
        <w:p w:rsidR="00584700" w:rsidRDefault="00584700">
          <w:pPr>
            <w:spacing w:line="1" w:lineRule="auto"/>
          </w:pPr>
        </w:p>
      </w:tc>
    </w:tr>
  </w:tbl>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584700">
      <w:trPr>
        <w:trHeight w:val="450"/>
        <w:hidden/>
      </w:trPr>
      <w:tc>
        <w:tcPr>
          <w:tcW w:w="16332" w:type="dxa"/>
        </w:tcPr>
        <w:p w:rsidR="00584700" w:rsidRDefault="00584700">
          <w:pPr>
            <w:rPr>
              <w:vanish/>
            </w:rPr>
          </w:pPr>
        </w:p>
        <w:tbl>
          <w:tblPr>
            <w:tblW w:w="16117" w:type="dxa"/>
            <w:tblLayout w:type="fixed"/>
            <w:tblLook w:val="01E0" w:firstRow="1" w:lastRow="1" w:firstColumn="1" w:lastColumn="1" w:noHBand="0" w:noVBand="0"/>
          </w:tblPr>
          <w:tblGrid>
            <w:gridCol w:w="390"/>
            <w:gridCol w:w="11977"/>
            <w:gridCol w:w="3750"/>
          </w:tblGrid>
          <w:tr w:rsidR="00584700">
            <w:trPr>
              <w:trHeight w:hRule="exact" w:val="300"/>
            </w:trPr>
            <w:tc>
              <w:tcPr>
                <w:tcW w:w="390" w:type="dxa"/>
                <w:tcMar>
                  <w:top w:w="0" w:type="dxa"/>
                  <w:left w:w="0" w:type="dxa"/>
                  <w:bottom w:w="0" w:type="dxa"/>
                  <w:right w:w="0" w:type="dxa"/>
                </w:tcMar>
              </w:tcPr>
              <w:p w:rsidR="00584700" w:rsidRDefault="00B147FF">
                <w:hyperlink r:id="rId1" w:tooltip="Zavod za unapređenje poslovanja">
                  <w:r w:rsidR="00584700">
                    <w:rPr>
                      <w:noProof/>
                      <w:lang w:eastAsia="en-US"/>
                    </w:rPr>
                    <mc:AlternateContent>
                      <mc:Choice Requires="wps">
                        <w:drawing>
                          <wp:anchor distT="0" distB="0" distL="114300" distR="114300" simplePos="0" relativeHeight="251687936" behindDoc="0" locked="0" layoutInCell="1" allowOverlap="1" wp14:anchorId="51065571" wp14:editId="7B08A431">
                            <wp:simplePos x="0" y="0"/>
                            <wp:positionH relativeFrom="column">
                              <wp:posOffset>0</wp:posOffset>
                            </wp:positionH>
                            <wp:positionV relativeFrom="paragraph">
                              <wp:posOffset>0</wp:posOffset>
                            </wp:positionV>
                            <wp:extent cx="635000" cy="635000"/>
                            <wp:effectExtent l="0" t="0" r="3175" b="3175"/>
                            <wp:wrapNone/>
                            <wp:docPr id="27" name="Rectangl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0;margin-top:0;width:50pt;height:50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L6zBo7wCAADR&#10;BQAADgAAAAAAAAAAAAAAAAAuAgAAZHJzL2Uyb0RvYy54bWxQSwECLQAUAAYACAAAACEAhluH1dgA&#10;AAAFAQAADwAAAAAAAAAAAAAAAAAWBQAAZHJzL2Rvd25yZXYueG1sUEsFBgAAAAAEAAQA8wAAABsG&#10;AAAAAA==&#10;" filled="f" stroked="f">
                            <o:lock v:ext="edit" aspectratio="t" selection="t"/>
                          </v:rect>
                        </w:pict>
                      </mc:Fallback>
                    </mc:AlternateContent>
                  </w:r>
                  <w:r w:rsidR="00584700">
                    <w:rPr>
                      <w:noProof/>
                      <w:lang w:eastAsia="en-US"/>
                    </w:rPr>
                    <w:drawing>
                      <wp:inline distT="0" distB="0" distL="0" distR="0" wp14:anchorId="158FEB55" wp14:editId="4D43D559">
                        <wp:extent cx="228600" cy="228600"/>
                        <wp:effectExtent l="0" t="0" r="0" b="0"/>
                        <wp:docPr id="16" name="Picture 16"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oxWord://media/image1.PN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584700">
                  <w:tc>
                    <w:tcPr>
                      <w:tcW w:w="11977" w:type="dxa"/>
                      <w:tcMar>
                        <w:top w:w="0" w:type="dxa"/>
                        <w:left w:w="0" w:type="dxa"/>
                        <w:bottom w:w="0" w:type="dxa"/>
                        <w:right w:w="0" w:type="dxa"/>
                      </w:tcMar>
                    </w:tcPr>
                    <w:p w:rsidR="00584700" w:rsidRDefault="00584700">
                      <w:pPr>
                        <w:rPr>
                          <w:color w:val="BBBBBB"/>
                        </w:rPr>
                      </w:pPr>
                      <w:r>
                        <w:rPr>
                          <w:color w:val="BBBBBB"/>
                        </w:rPr>
                        <w:t>2024</w:t>
                      </w:r>
                    </w:p>
                    <w:p w:rsidR="00584700" w:rsidRDefault="00584700">
                      <w:pPr>
                        <w:spacing w:line="1" w:lineRule="auto"/>
                      </w:pPr>
                    </w:p>
                  </w:tc>
                </w:tr>
              </w:tbl>
              <w:p w:rsidR="00584700" w:rsidRDefault="00584700">
                <w:pPr>
                  <w:spacing w:line="1" w:lineRule="auto"/>
                </w:pPr>
              </w:p>
            </w:tc>
            <w:tc>
              <w:tcPr>
                <w:tcW w:w="3750" w:type="dxa"/>
                <w:tcMar>
                  <w:top w:w="0" w:type="dxa"/>
                  <w:left w:w="0" w:type="dxa"/>
                  <w:bottom w:w="0" w:type="dxa"/>
                  <w:right w:w="0" w:type="dxa"/>
                </w:tcMar>
              </w:tcPr>
              <w:p w:rsidR="00584700" w:rsidRDefault="00584700">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584700">
                  <w:trPr>
                    <w:jc w:val="right"/>
                  </w:trPr>
                  <w:tc>
                    <w:tcPr>
                      <w:tcW w:w="787" w:type="dxa"/>
                      <w:tcMar>
                        <w:top w:w="0" w:type="dxa"/>
                        <w:left w:w="0" w:type="dxa"/>
                        <w:bottom w:w="0" w:type="dxa"/>
                        <w:right w:w="0" w:type="dxa"/>
                      </w:tcMar>
                    </w:tcPr>
                    <w:p w:rsidR="00584700" w:rsidRDefault="00584700">
                      <w:pPr>
                        <w:jc w:val="right"/>
                        <w:rPr>
                          <w:color w:val="000000"/>
                        </w:rPr>
                      </w:pPr>
                      <w:r>
                        <w:rPr>
                          <w:color w:val="000000"/>
                        </w:rPr>
                        <w:t>Страна</w:t>
                      </w:r>
                    </w:p>
                  </w:tc>
                  <w:tc>
                    <w:tcPr>
                      <w:tcW w:w="787" w:type="dxa"/>
                      <w:tcMar>
                        <w:top w:w="0" w:type="dxa"/>
                        <w:left w:w="0" w:type="dxa"/>
                        <w:bottom w:w="0" w:type="dxa"/>
                        <w:right w:w="0" w:type="dxa"/>
                      </w:tcMar>
                    </w:tcPr>
                    <w:p w:rsidR="00584700" w:rsidRDefault="00584700">
                      <w:pPr>
                        <w:jc w:val="right"/>
                        <w:rPr>
                          <w:color w:val="000000"/>
                        </w:rPr>
                      </w:pPr>
                      <w:r>
                        <w:fldChar w:fldCharType="begin"/>
                      </w:r>
                      <w:r>
                        <w:rPr>
                          <w:color w:val="000000"/>
                        </w:rPr>
                        <w:instrText>PAGE</w:instrText>
                      </w:r>
                      <w:r>
                        <w:fldChar w:fldCharType="separate"/>
                      </w:r>
                      <w:r w:rsidR="00B147FF">
                        <w:rPr>
                          <w:noProof/>
                          <w:color w:val="000000"/>
                        </w:rPr>
                        <w:t>75</w:t>
                      </w:r>
                      <w:r>
                        <w:fldChar w:fldCharType="end"/>
                      </w:r>
                    </w:p>
                  </w:tc>
                  <w:tc>
                    <w:tcPr>
                      <w:tcW w:w="637" w:type="dxa"/>
                      <w:tcMar>
                        <w:top w:w="0" w:type="dxa"/>
                        <w:left w:w="0" w:type="dxa"/>
                        <w:bottom w:w="0" w:type="dxa"/>
                        <w:right w:w="0" w:type="dxa"/>
                      </w:tcMar>
                    </w:tcPr>
                    <w:p w:rsidR="00584700" w:rsidRDefault="00584700">
                      <w:pPr>
                        <w:jc w:val="center"/>
                        <w:rPr>
                          <w:color w:val="000000"/>
                        </w:rPr>
                      </w:pPr>
                      <w:r>
                        <w:rPr>
                          <w:color w:val="000000"/>
                        </w:rPr>
                        <w:t>од</w:t>
                      </w:r>
                    </w:p>
                  </w:tc>
                  <w:tc>
                    <w:tcPr>
                      <w:tcW w:w="787" w:type="dxa"/>
                      <w:tcMar>
                        <w:top w:w="0" w:type="dxa"/>
                        <w:left w:w="0" w:type="dxa"/>
                        <w:bottom w:w="0" w:type="dxa"/>
                        <w:right w:w="0" w:type="dxa"/>
                      </w:tcMar>
                    </w:tcPr>
                    <w:p w:rsidR="00584700" w:rsidRDefault="00584700">
                      <w:pPr>
                        <w:rPr>
                          <w:color w:val="000000"/>
                        </w:rPr>
                      </w:pPr>
                      <w:r>
                        <w:fldChar w:fldCharType="begin"/>
                      </w:r>
                      <w:r>
                        <w:rPr>
                          <w:color w:val="000000"/>
                        </w:rPr>
                        <w:instrText>NUMPAGES</w:instrText>
                      </w:r>
                      <w:r>
                        <w:fldChar w:fldCharType="separate"/>
                      </w:r>
                      <w:r w:rsidR="00B147FF">
                        <w:rPr>
                          <w:noProof/>
                          <w:color w:val="000000"/>
                        </w:rPr>
                        <w:t>124</w:t>
                      </w:r>
                      <w:r>
                        <w:fldChar w:fldCharType="end"/>
                      </w:r>
                    </w:p>
                  </w:tc>
                </w:tr>
              </w:tbl>
              <w:p w:rsidR="00584700" w:rsidRDefault="00584700">
                <w:pPr>
                  <w:spacing w:line="1" w:lineRule="auto"/>
                </w:pPr>
              </w:p>
            </w:tc>
          </w:tr>
        </w:tbl>
        <w:p w:rsidR="00584700" w:rsidRDefault="00584700">
          <w:pPr>
            <w:spacing w:line="1" w:lineRule="auto"/>
          </w:pPr>
        </w:p>
      </w:tc>
    </w:tr>
  </w:tbl>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584700">
      <w:trPr>
        <w:trHeight w:val="450"/>
        <w:hidden/>
      </w:trPr>
      <w:tc>
        <w:tcPr>
          <w:tcW w:w="16332" w:type="dxa"/>
        </w:tcPr>
        <w:p w:rsidR="00584700" w:rsidRDefault="00584700">
          <w:pPr>
            <w:rPr>
              <w:vanish/>
            </w:rPr>
          </w:pPr>
        </w:p>
        <w:tbl>
          <w:tblPr>
            <w:tblW w:w="16117" w:type="dxa"/>
            <w:tblLayout w:type="fixed"/>
            <w:tblLook w:val="01E0" w:firstRow="1" w:lastRow="1" w:firstColumn="1" w:lastColumn="1" w:noHBand="0" w:noVBand="0"/>
          </w:tblPr>
          <w:tblGrid>
            <w:gridCol w:w="390"/>
            <w:gridCol w:w="11977"/>
            <w:gridCol w:w="3750"/>
          </w:tblGrid>
          <w:tr w:rsidR="00584700">
            <w:trPr>
              <w:trHeight w:hRule="exact" w:val="300"/>
            </w:trPr>
            <w:tc>
              <w:tcPr>
                <w:tcW w:w="390" w:type="dxa"/>
                <w:tcMar>
                  <w:top w:w="0" w:type="dxa"/>
                  <w:left w:w="0" w:type="dxa"/>
                  <w:bottom w:w="0" w:type="dxa"/>
                  <w:right w:w="0" w:type="dxa"/>
                </w:tcMar>
              </w:tcPr>
              <w:p w:rsidR="00584700" w:rsidRDefault="00B147FF">
                <w:hyperlink r:id="rId1" w:tooltip="Zavod za unapređenje poslovanja">
                  <w:r w:rsidR="00584700">
                    <w:rPr>
                      <w:noProof/>
                      <w:lang w:eastAsia="en-US"/>
                    </w:rPr>
                    <mc:AlternateContent>
                      <mc:Choice Requires="wps">
                        <w:drawing>
                          <wp:anchor distT="0" distB="0" distL="114300" distR="114300" simplePos="0" relativeHeight="251688960" behindDoc="0" locked="0" layoutInCell="1" allowOverlap="1" wp14:anchorId="043CF526" wp14:editId="319556B2">
                            <wp:simplePos x="0" y="0"/>
                            <wp:positionH relativeFrom="column">
                              <wp:posOffset>0</wp:posOffset>
                            </wp:positionH>
                            <wp:positionV relativeFrom="paragraph">
                              <wp:posOffset>0</wp:posOffset>
                            </wp:positionV>
                            <wp:extent cx="635000" cy="635000"/>
                            <wp:effectExtent l="0" t="0" r="3175" b="3175"/>
                            <wp:wrapNone/>
                            <wp:docPr id="26" name="Rectangl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0;margin-top:0;width:50pt;height:5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YITIy7wCAADR&#10;BQAADgAAAAAAAAAAAAAAAAAuAgAAZHJzL2Uyb0RvYy54bWxQSwECLQAUAAYACAAAACEAhluH1dgA&#10;AAAFAQAADwAAAAAAAAAAAAAAAAAWBQAAZHJzL2Rvd25yZXYueG1sUEsFBgAAAAAEAAQA8wAAABsG&#10;AAAAAA==&#10;" filled="f" stroked="f">
                            <o:lock v:ext="edit" aspectratio="t" selection="t"/>
                          </v:rect>
                        </w:pict>
                      </mc:Fallback>
                    </mc:AlternateContent>
                  </w:r>
                  <w:r w:rsidR="00584700">
                    <w:rPr>
                      <w:noProof/>
                      <w:lang w:eastAsia="en-US"/>
                    </w:rPr>
                    <w:drawing>
                      <wp:inline distT="0" distB="0" distL="0" distR="0" wp14:anchorId="492BC4BA" wp14:editId="2F26FA26">
                        <wp:extent cx="228600" cy="228600"/>
                        <wp:effectExtent l="0" t="0" r="0" b="0"/>
                        <wp:docPr id="15" name="Picture 15"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oxWord://media/image1.PN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584700">
                  <w:tc>
                    <w:tcPr>
                      <w:tcW w:w="11977" w:type="dxa"/>
                      <w:tcMar>
                        <w:top w:w="0" w:type="dxa"/>
                        <w:left w:w="0" w:type="dxa"/>
                        <w:bottom w:w="0" w:type="dxa"/>
                        <w:right w:w="0" w:type="dxa"/>
                      </w:tcMar>
                    </w:tcPr>
                    <w:p w:rsidR="00584700" w:rsidRDefault="00584700">
                      <w:pPr>
                        <w:rPr>
                          <w:color w:val="BBBBBB"/>
                        </w:rPr>
                      </w:pPr>
                      <w:r>
                        <w:rPr>
                          <w:color w:val="BBBBBB"/>
                        </w:rPr>
                        <w:t>2024</w:t>
                      </w:r>
                    </w:p>
                    <w:p w:rsidR="00584700" w:rsidRDefault="00584700">
                      <w:pPr>
                        <w:spacing w:line="1" w:lineRule="auto"/>
                      </w:pPr>
                    </w:p>
                  </w:tc>
                </w:tr>
              </w:tbl>
              <w:p w:rsidR="00584700" w:rsidRDefault="00584700">
                <w:pPr>
                  <w:spacing w:line="1" w:lineRule="auto"/>
                </w:pPr>
              </w:p>
            </w:tc>
            <w:tc>
              <w:tcPr>
                <w:tcW w:w="3750" w:type="dxa"/>
                <w:tcMar>
                  <w:top w:w="0" w:type="dxa"/>
                  <w:left w:w="0" w:type="dxa"/>
                  <w:bottom w:w="0" w:type="dxa"/>
                  <w:right w:w="0" w:type="dxa"/>
                </w:tcMar>
              </w:tcPr>
              <w:p w:rsidR="00584700" w:rsidRDefault="00584700">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584700">
                  <w:trPr>
                    <w:jc w:val="right"/>
                  </w:trPr>
                  <w:tc>
                    <w:tcPr>
                      <w:tcW w:w="787" w:type="dxa"/>
                      <w:tcMar>
                        <w:top w:w="0" w:type="dxa"/>
                        <w:left w:w="0" w:type="dxa"/>
                        <w:bottom w:w="0" w:type="dxa"/>
                        <w:right w:w="0" w:type="dxa"/>
                      </w:tcMar>
                    </w:tcPr>
                    <w:p w:rsidR="00584700" w:rsidRDefault="00584700">
                      <w:pPr>
                        <w:jc w:val="right"/>
                        <w:rPr>
                          <w:color w:val="000000"/>
                        </w:rPr>
                      </w:pPr>
                      <w:r>
                        <w:rPr>
                          <w:color w:val="000000"/>
                        </w:rPr>
                        <w:t>Страна</w:t>
                      </w:r>
                    </w:p>
                  </w:tc>
                  <w:tc>
                    <w:tcPr>
                      <w:tcW w:w="787" w:type="dxa"/>
                      <w:tcMar>
                        <w:top w:w="0" w:type="dxa"/>
                        <w:left w:w="0" w:type="dxa"/>
                        <w:bottom w:w="0" w:type="dxa"/>
                        <w:right w:w="0" w:type="dxa"/>
                      </w:tcMar>
                    </w:tcPr>
                    <w:p w:rsidR="00584700" w:rsidRDefault="00584700">
                      <w:pPr>
                        <w:jc w:val="right"/>
                        <w:rPr>
                          <w:color w:val="000000"/>
                        </w:rPr>
                      </w:pPr>
                      <w:r>
                        <w:fldChar w:fldCharType="begin"/>
                      </w:r>
                      <w:r>
                        <w:rPr>
                          <w:color w:val="000000"/>
                        </w:rPr>
                        <w:instrText>PAGE</w:instrText>
                      </w:r>
                      <w:r>
                        <w:fldChar w:fldCharType="separate"/>
                      </w:r>
                      <w:r w:rsidR="00B147FF">
                        <w:rPr>
                          <w:noProof/>
                          <w:color w:val="000000"/>
                        </w:rPr>
                        <w:t>76</w:t>
                      </w:r>
                      <w:r>
                        <w:fldChar w:fldCharType="end"/>
                      </w:r>
                    </w:p>
                  </w:tc>
                  <w:tc>
                    <w:tcPr>
                      <w:tcW w:w="637" w:type="dxa"/>
                      <w:tcMar>
                        <w:top w:w="0" w:type="dxa"/>
                        <w:left w:w="0" w:type="dxa"/>
                        <w:bottom w:w="0" w:type="dxa"/>
                        <w:right w:w="0" w:type="dxa"/>
                      </w:tcMar>
                    </w:tcPr>
                    <w:p w:rsidR="00584700" w:rsidRDefault="00584700">
                      <w:pPr>
                        <w:jc w:val="center"/>
                        <w:rPr>
                          <w:color w:val="000000"/>
                        </w:rPr>
                      </w:pPr>
                      <w:r>
                        <w:rPr>
                          <w:color w:val="000000"/>
                        </w:rPr>
                        <w:t>од</w:t>
                      </w:r>
                    </w:p>
                  </w:tc>
                  <w:tc>
                    <w:tcPr>
                      <w:tcW w:w="787" w:type="dxa"/>
                      <w:tcMar>
                        <w:top w:w="0" w:type="dxa"/>
                        <w:left w:w="0" w:type="dxa"/>
                        <w:bottom w:w="0" w:type="dxa"/>
                        <w:right w:w="0" w:type="dxa"/>
                      </w:tcMar>
                    </w:tcPr>
                    <w:p w:rsidR="00584700" w:rsidRDefault="00584700">
                      <w:pPr>
                        <w:rPr>
                          <w:color w:val="000000"/>
                        </w:rPr>
                      </w:pPr>
                      <w:r>
                        <w:fldChar w:fldCharType="begin"/>
                      </w:r>
                      <w:r>
                        <w:rPr>
                          <w:color w:val="000000"/>
                        </w:rPr>
                        <w:instrText>NUMPAGES</w:instrText>
                      </w:r>
                      <w:r>
                        <w:fldChar w:fldCharType="separate"/>
                      </w:r>
                      <w:r w:rsidR="00B147FF">
                        <w:rPr>
                          <w:noProof/>
                          <w:color w:val="000000"/>
                        </w:rPr>
                        <w:t>124</w:t>
                      </w:r>
                      <w:r>
                        <w:fldChar w:fldCharType="end"/>
                      </w:r>
                    </w:p>
                  </w:tc>
                </w:tr>
              </w:tbl>
              <w:p w:rsidR="00584700" w:rsidRDefault="00584700">
                <w:pPr>
                  <w:spacing w:line="1" w:lineRule="auto"/>
                </w:pPr>
              </w:p>
            </w:tc>
          </w:tr>
        </w:tbl>
        <w:p w:rsidR="00584700" w:rsidRDefault="00584700">
          <w:pPr>
            <w:spacing w:line="1" w:lineRule="auto"/>
          </w:pPr>
        </w:p>
      </w:tc>
    </w:tr>
  </w:tbl>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584700">
      <w:trPr>
        <w:trHeight w:val="450"/>
        <w:hidden/>
      </w:trPr>
      <w:tc>
        <w:tcPr>
          <w:tcW w:w="16332" w:type="dxa"/>
        </w:tcPr>
        <w:p w:rsidR="00584700" w:rsidRDefault="00584700">
          <w:pPr>
            <w:rPr>
              <w:vanish/>
            </w:rPr>
          </w:pPr>
        </w:p>
        <w:tbl>
          <w:tblPr>
            <w:tblW w:w="16117" w:type="dxa"/>
            <w:tblLayout w:type="fixed"/>
            <w:tblLook w:val="01E0" w:firstRow="1" w:lastRow="1" w:firstColumn="1" w:lastColumn="1" w:noHBand="0" w:noVBand="0"/>
          </w:tblPr>
          <w:tblGrid>
            <w:gridCol w:w="390"/>
            <w:gridCol w:w="11977"/>
            <w:gridCol w:w="3750"/>
          </w:tblGrid>
          <w:tr w:rsidR="00584700">
            <w:trPr>
              <w:trHeight w:hRule="exact" w:val="300"/>
            </w:trPr>
            <w:tc>
              <w:tcPr>
                <w:tcW w:w="390" w:type="dxa"/>
                <w:tcMar>
                  <w:top w:w="0" w:type="dxa"/>
                  <w:left w:w="0" w:type="dxa"/>
                  <w:bottom w:w="0" w:type="dxa"/>
                  <w:right w:w="0" w:type="dxa"/>
                </w:tcMar>
              </w:tcPr>
              <w:p w:rsidR="00584700" w:rsidRDefault="00B147FF">
                <w:hyperlink r:id="rId1" w:tooltip="Zavod za unapređenje poslovanja">
                  <w:r w:rsidR="00584700">
                    <w:rPr>
                      <w:noProof/>
                      <w:lang w:eastAsia="en-US"/>
                    </w:rPr>
                    <mc:AlternateContent>
                      <mc:Choice Requires="wps">
                        <w:drawing>
                          <wp:anchor distT="0" distB="0" distL="114300" distR="114300" simplePos="0" relativeHeight="251689984" behindDoc="0" locked="0" layoutInCell="1" allowOverlap="1" wp14:anchorId="101C6C98" wp14:editId="2D7EAF21">
                            <wp:simplePos x="0" y="0"/>
                            <wp:positionH relativeFrom="column">
                              <wp:posOffset>0</wp:posOffset>
                            </wp:positionH>
                            <wp:positionV relativeFrom="paragraph">
                              <wp:posOffset>0</wp:posOffset>
                            </wp:positionV>
                            <wp:extent cx="635000" cy="635000"/>
                            <wp:effectExtent l="0" t="0" r="3175" b="3175"/>
                            <wp:wrapNone/>
                            <wp:docPr id="25" name="Rectangl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0;margin-top:0;width:50pt;height:50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H803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584700">
                    <w:rPr>
                      <w:noProof/>
                      <w:lang w:eastAsia="en-US"/>
                    </w:rPr>
                    <w:drawing>
                      <wp:inline distT="0" distB="0" distL="0" distR="0" wp14:anchorId="70114965" wp14:editId="6239A1AC">
                        <wp:extent cx="228600" cy="228600"/>
                        <wp:effectExtent l="0" t="0" r="0" b="0"/>
                        <wp:docPr id="14" name="Picture 14"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oxWord://media/image1.PN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584700">
                  <w:tc>
                    <w:tcPr>
                      <w:tcW w:w="11977" w:type="dxa"/>
                      <w:tcMar>
                        <w:top w:w="0" w:type="dxa"/>
                        <w:left w:w="0" w:type="dxa"/>
                        <w:bottom w:w="0" w:type="dxa"/>
                        <w:right w:w="0" w:type="dxa"/>
                      </w:tcMar>
                    </w:tcPr>
                    <w:p w:rsidR="00584700" w:rsidRDefault="00584700">
                      <w:pPr>
                        <w:rPr>
                          <w:color w:val="BBBBBB"/>
                        </w:rPr>
                      </w:pPr>
                      <w:r>
                        <w:rPr>
                          <w:color w:val="BBBBBB"/>
                        </w:rPr>
                        <w:t>2024</w:t>
                      </w:r>
                    </w:p>
                    <w:p w:rsidR="00584700" w:rsidRDefault="00584700">
                      <w:pPr>
                        <w:spacing w:line="1" w:lineRule="auto"/>
                      </w:pPr>
                    </w:p>
                  </w:tc>
                </w:tr>
              </w:tbl>
              <w:p w:rsidR="00584700" w:rsidRDefault="00584700">
                <w:pPr>
                  <w:spacing w:line="1" w:lineRule="auto"/>
                </w:pPr>
              </w:p>
            </w:tc>
            <w:tc>
              <w:tcPr>
                <w:tcW w:w="3750" w:type="dxa"/>
                <w:tcMar>
                  <w:top w:w="0" w:type="dxa"/>
                  <w:left w:w="0" w:type="dxa"/>
                  <w:bottom w:w="0" w:type="dxa"/>
                  <w:right w:w="0" w:type="dxa"/>
                </w:tcMar>
              </w:tcPr>
              <w:p w:rsidR="00584700" w:rsidRDefault="00584700">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584700">
                  <w:trPr>
                    <w:jc w:val="right"/>
                  </w:trPr>
                  <w:tc>
                    <w:tcPr>
                      <w:tcW w:w="787" w:type="dxa"/>
                      <w:tcMar>
                        <w:top w:w="0" w:type="dxa"/>
                        <w:left w:w="0" w:type="dxa"/>
                        <w:bottom w:w="0" w:type="dxa"/>
                        <w:right w:w="0" w:type="dxa"/>
                      </w:tcMar>
                    </w:tcPr>
                    <w:p w:rsidR="00584700" w:rsidRDefault="00584700">
                      <w:pPr>
                        <w:jc w:val="right"/>
                        <w:rPr>
                          <w:color w:val="000000"/>
                        </w:rPr>
                      </w:pPr>
                      <w:r>
                        <w:rPr>
                          <w:color w:val="000000"/>
                        </w:rPr>
                        <w:t>Страна</w:t>
                      </w:r>
                    </w:p>
                  </w:tc>
                  <w:tc>
                    <w:tcPr>
                      <w:tcW w:w="787" w:type="dxa"/>
                      <w:tcMar>
                        <w:top w:w="0" w:type="dxa"/>
                        <w:left w:w="0" w:type="dxa"/>
                        <w:bottom w:w="0" w:type="dxa"/>
                        <w:right w:w="0" w:type="dxa"/>
                      </w:tcMar>
                    </w:tcPr>
                    <w:p w:rsidR="00584700" w:rsidRDefault="00584700">
                      <w:pPr>
                        <w:jc w:val="right"/>
                        <w:rPr>
                          <w:color w:val="000000"/>
                        </w:rPr>
                      </w:pPr>
                      <w:r>
                        <w:fldChar w:fldCharType="begin"/>
                      </w:r>
                      <w:r>
                        <w:rPr>
                          <w:color w:val="000000"/>
                        </w:rPr>
                        <w:instrText>PAGE</w:instrText>
                      </w:r>
                      <w:r>
                        <w:fldChar w:fldCharType="separate"/>
                      </w:r>
                      <w:r w:rsidR="00B147FF">
                        <w:rPr>
                          <w:noProof/>
                          <w:color w:val="000000"/>
                        </w:rPr>
                        <w:t>77</w:t>
                      </w:r>
                      <w:r>
                        <w:fldChar w:fldCharType="end"/>
                      </w:r>
                    </w:p>
                  </w:tc>
                  <w:tc>
                    <w:tcPr>
                      <w:tcW w:w="637" w:type="dxa"/>
                      <w:tcMar>
                        <w:top w:w="0" w:type="dxa"/>
                        <w:left w:w="0" w:type="dxa"/>
                        <w:bottom w:w="0" w:type="dxa"/>
                        <w:right w:w="0" w:type="dxa"/>
                      </w:tcMar>
                    </w:tcPr>
                    <w:p w:rsidR="00584700" w:rsidRDefault="00584700">
                      <w:pPr>
                        <w:jc w:val="center"/>
                        <w:rPr>
                          <w:color w:val="000000"/>
                        </w:rPr>
                      </w:pPr>
                      <w:r>
                        <w:rPr>
                          <w:color w:val="000000"/>
                        </w:rPr>
                        <w:t>од</w:t>
                      </w:r>
                    </w:p>
                  </w:tc>
                  <w:tc>
                    <w:tcPr>
                      <w:tcW w:w="787" w:type="dxa"/>
                      <w:tcMar>
                        <w:top w:w="0" w:type="dxa"/>
                        <w:left w:w="0" w:type="dxa"/>
                        <w:bottom w:w="0" w:type="dxa"/>
                        <w:right w:w="0" w:type="dxa"/>
                      </w:tcMar>
                    </w:tcPr>
                    <w:p w:rsidR="00584700" w:rsidRDefault="00584700">
                      <w:pPr>
                        <w:rPr>
                          <w:color w:val="000000"/>
                        </w:rPr>
                      </w:pPr>
                      <w:r>
                        <w:fldChar w:fldCharType="begin"/>
                      </w:r>
                      <w:r>
                        <w:rPr>
                          <w:color w:val="000000"/>
                        </w:rPr>
                        <w:instrText>NUMPAGES</w:instrText>
                      </w:r>
                      <w:r>
                        <w:fldChar w:fldCharType="separate"/>
                      </w:r>
                      <w:r w:rsidR="00B147FF">
                        <w:rPr>
                          <w:noProof/>
                          <w:color w:val="000000"/>
                        </w:rPr>
                        <w:t>124</w:t>
                      </w:r>
                      <w:r>
                        <w:fldChar w:fldCharType="end"/>
                      </w:r>
                    </w:p>
                  </w:tc>
                </w:tr>
              </w:tbl>
              <w:p w:rsidR="00584700" w:rsidRDefault="00584700">
                <w:pPr>
                  <w:spacing w:line="1" w:lineRule="auto"/>
                </w:pPr>
              </w:p>
            </w:tc>
          </w:tr>
        </w:tbl>
        <w:p w:rsidR="00584700" w:rsidRDefault="00584700">
          <w:pPr>
            <w:spacing w:line="1" w:lineRule="auto"/>
          </w:pPr>
        </w:p>
      </w:tc>
    </w:tr>
  </w:tbl>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584700">
      <w:trPr>
        <w:trHeight w:val="450"/>
        <w:hidden/>
      </w:trPr>
      <w:tc>
        <w:tcPr>
          <w:tcW w:w="16332" w:type="dxa"/>
        </w:tcPr>
        <w:p w:rsidR="00584700" w:rsidRDefault="00584700">
          <w:pPr>
            <w:rPr>
              <w:vanish/>
            </w:rPr>
          </w:pPr>
        </w:p>
        <w:tbl>
          <w:tblPr>
            <w:tblW w:w="16117" w:type="dxa"/>
            <w:tblLayout w:type="fixed"/>
            <w:tblLook w:val="01E0" w:firstRow="1" w:lastRow="1" w:firstColumn="1" w:lastColumn="1" w:noHBand="0" w:noVBand="0"/>
          </w:tblPr>
          <w:tblGrid>
            <w:gridCol w:w="390"/>
            <w:gridCol w:w="11977"/>
            <w:gridCol w:w="3750"/>
          </w:tblGrid>
          <w:tr w:rsidR="00584700">
            <w:trPr>
              <w:trHeight w:hRule="exact" w:val="300"/>
            </w:trPr>
            <w:tc>
              <w:tcPr>
                <w:tcW w:w="390" w:type="dxa"/>
                <w:tcMar>
                  <w:top w:w="0" w:type="dxa"/>
                  <w:left w:w="0" w:type="dxa"/>
                  <w:bottom w:w="0" w:type="dxa"/>
                  <w:right w:w="0" w:type="dxa"/>
                </w:tcMar>
              </w:tcPr>
              <w:p w:rsidR="00584700" w:rsidRDefault="00B147FF">
                <w:hyperlink r:id="rId1" w:tooltip="Zavod za unapređenje poslovanja">
                  <w:r w:rsidR="00584700">
                    <w:rPr>
                      <w:noProof/>
                      <w:lang w:eastAsia="en-US"/>
                    </w:rPr>
                    <mc:AlternateContent>
                      <mc:Choice Requires="wps">
                        <w:drawing>
                          <wp:anchor distT="0" distB="0" distL="114300" distR="114300" simplePos="0" relativeHeight="251691008" behindDoc="0" locked="0" layoutInCell="1" allowOverlap="1" wp14:anchorId="7E902976" wp14:editId="7B939C9C">
                            <wp:simplePos x="0" y="0"/>
                            <wp:positionH relativeFrom="column">
                              <wp:posOffset>0</wp:posOffset>
                            </wp:positionH>
                            <wp:positionV relativeFrom="paragraph">
                              <wp:posOffset>0</wp:posOffset>
                            </wp:positionV>
                            <wp:extent cx="635000" cy="635000"/>
                            <wp:effectExtent l="0" t="0" r="3175" b="3175"/>
                            <wp:wrapNone/>
                            <wp:docPr id="24" name="Rectangl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0;margin-top:0;width:50pt;height:50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1Nob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00584700">
                    <w:rPr>
                      <w:noProof/>
                      <w:lang w:eastAsia="en-US"/>
                    </w:rPr>
                    <w:drawing>
                      <wp:inline distT="0" distB="0" distL="0" distR="0" wp14:anchorId="68EBF98A" wp14:editId="3FD1207D">
                        <wp:extent cx="228600" cy="228600"/>
                        <wp:effectExtent l="0" t="0" r="0" b="0"/>
                        <wp:docPr id="13" name="Picture 13"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oxWord://media/image1.PN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584700">
                  <w:tc>
                    <w:tcPr>
                      <w:tcW w:w="11977" w:type="dxa"/>
                      <w:tcMar>
                        <w:top w:w="0" w:type="dxa"/>
                        <w:left w:w="0" w:type="dxa"/>
                        <w:bottom w:w="0" w:type="dxa"/>
                        <w:right w:w="0" w:type="dxa"/>
                      </w:tcMar>
                    </w:tcPr>
                    <w:p w:rsidR="00584700" w:rsidRDefault="00584700">
                      <w:pPr>
                        <w:rPr>
                          <w:color w:val="BBBBBB"/>
                        </w:rPr>
                      </w:pPr>
                      <w:r>
                        <w:rPr>
                          <w:color w:val="BBBBBB"/>
                        </w:rPr>
                        <w:t>2024</w:t>
                      </w:r>
                    </w:p>
                    <w:p w:rsidR="00584700" w:rsidRDefault="00584700">
                      <w:pPr>
                        <w:spacing w:line="1" w:lineRule="auto"/>
                      </w:pPr>
                    </w:p>
                  </w:tc>
                </w:tr>
              </w:tbl>
              <w:p w:rsidR="00584700" w:rsidRDefault="00584700">
                <w:pPr>
                  <w:spacing w:line="1" w:lineRule="auto"/>
                </w:pPr>
              </w:p>
            </w:tc>
            <w:tc>
              <w:tcPr>
                <w:tcW w:w="3750" w:type="dxa"/>
                <w:tcMar>
                  <w:top w:w="0" w:type="dxa"/>
                  <w:left w:w="0" w:type="dxa"/>
                  <w:bottom w:w="0" w:type="dxa"/>
                  <w:right w:w="0" w:type="dxa"/>
                </w:tcMar>
              </w:tcPr>
              <w:p w:rsidR="00584700" w:rsidRDefault="00584700">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584700">
                  <w:trPr>
                    <w:jc w:val="right"/>
                  </w:trPr>
                  <w:tc>
                    <w:tcPr>
                      <w:tcW w:w="787" w:type="dxa"/>
                      <w:tcMar>
                        <w:top w:w="0" w:type="dxa"/>
                        <w:left w:w="0" w:type="dxa"/>
                        <w:bottom w:w="0" w:type="dxa"/>
                        <w:right w:w="0" w:type="dxa"/>
                      </w:tcMar>
                    </w:tcPr>
                    <w:p w:rsidR="00584700" w:rsidRDefault="00584700">
                      <w:pPr>
                        <w:jc w:val="right"/>
                        <w:rPr>
                          <w:color w:val="000000"/>
                        </w:rPr>
                      </w:pPr>
                      <w:r>
                        <w:rPr>
                          <w:color w:val="000000"/>
                        </w:rPr>
                        <w:t>Страна</w:t>
                      </w:r>
                    </w:p>
                  </w:tc>
                  <w:tc>
                    <w:tcPr>
                      <w:tcW w:w="787" w:type="dxa"/>
                      <w:tcMar>
                        <w:top w:w="0" w:type="dxa"/>
                        <w:left w:w="0" w:type="dxa"/>
                        <w:bottom w:w="0" w:type="dxa"/>
                        <w:right w:w="0" w:type="dxa"/>
                      </w:tcMar>
                    </w:tcPr>
                    <w:p w:rsidR="00584700" w:rsidRDefault="00584700">
                      <w:pPr>
                        <w:jc w:val="right"/>
                        <w:rPr>
                          <w:color w:val="000000"/>
                        </w:rPr>
                      </w:pPr>
                      <w:r>
                        <w:fldChar w:fldCharType="begin"/>
                      </w:r>
                      <w:r>
                        <w:rPr>
                          <w:color w:val="000000"/>
                        </w:rPr>
                        <w:instrText>PAGE</w:instrText>
                      </w:r>
                      <w:r>
                        <w:fldChar w:fldCharType="separate"/>
                      </w:r>
                      <w:r w:rsidR="00B147FF">
                        <w:rPr>
                          <w:noProof/>
                          <w:color w:val="000000"/>
                        </w:rPr>
                        <w:t>78</w:t>
                      </w:r>
                      <w:r>
                        <w:fldChar w:fldCharType="end"/>
                      </w:r>
                    </w:p>
                  </w:tc>
                  <w:tc>
                    <w:tcPr>
                      <w:tcW w:w="637" w:type="dxa"/>
                      <w:tcMar>
                        <w:top w:w="0" w:type="dxa"/>
                        <w:left w:w="0" w:type="dxa"/>
                        <w:bottom w:w="0" w:type="dxa"/>
                        <w:right w:w="0" w:type="dxa"/>
                      </w:tcMar>
                    </w:tcPr>
                    <w:p w:rsidR="00584700" w:rsidRDefault="00584700">
                      <w:pPr>
                        <w:jc w:val="center"/>
                        <w:rPr>
                          <w:color w:val="000000"/>
                        </w:rPr>
                      </w:pPr>
                      <w:r>
                        <w:rPr>
                          <w:color w:val="000000"/>
                        </w:rPr>
                        <w:t>од</w:t>
                      </w:r>
                    </w:p>
                  </w:tc>
                  <w:tc>
                    <w:tcPr>
                      <w:tcW w:w="787" w:type="dxa"/>
                      <w:tcMar>
                        <w:top w:w="0" w:type="dxa"/>
                        <w:left w:w="0" w:type="dxa"/>
                        <w:bottom w:w="0" w:type="dxa"/>
                        <w:right w:w="0" w:type="dxa"/>
                      </w:tcMar>
                    </w:tcPr>
                    <w:p w:rsidR="00584700" w:rsidRDefault="00584700">
                      <w:pPr>
                        <w:rPr>
                          <w:color w:val="000000"/>
                        </w:rPr>
                      </w:pPr>
                      <w:r>
                        <w:fldChar w:fldCharType="begin"/>
                      </w:r>
                      <w:r>
                        <w:rPr>
                          <w:color w:val="000000"/>
                        </w:rPr>
                        <w:instrText>NUMPAGES</w:instrText>
                      </w:r>
                      <w:r>
                        <w:fldChar w:fldCharType="separate"/>
                      </w:r>
                      <w:r w:rsidR="00B147FF">
                        <w:rPr>
                          <w:noProof/>
                          <w:color w:val="000000"/>
                        </w:rPr>
                        <w:t>124</w:t>
                      </w:r>
                      <w:r>
                        <w:fldChar w:fldCharType="end"/>
                      </w:r>
                    </w:p>
                  </w:tc>
                </w:tr>
              </w:tbl>
              <w:p w:rsidR="00584700" w:rsidRDefault="00584700">
                <w:pPr>
                  <w:spacing w:line="1" w:lineRule="auto"/>
                </w:pPr>
              </w:p>
            </w:tc>
          </w:tr>
        </w:tbl>
        <w:p w:rsidR="00584700" w:rsidRDefault="00584700">
          <w:pPr>
            <w:spacing w:line="1" w:lineRule="auto"/>
          </w:pPr>
        </w:p>
      </w:tc>
    </w:tr>
  </w:tbl>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584700">
      <w:trPr>
        <w:trHeight w:val="450"/>
        <w:hidden/>
      </w:trPr>
      <w:tc>
        <w:tcPr>
          <w:tcW w:w="16332" w:type="dxa"/>
        </w:tcPr>
        <w:p w:rsidR="00584700" w:rsidRDefault="00584700">
          <w:pPr>
            <w:rPr>
              <w:vanish/>
            </w:rPr>
          </w:pPr>
        </w:p>
        <w:tbl>
          <w:tblPr>
            <w:tblW w:w="16117" w:type="dxa"/>
            <w:tblLayout w:type="fixed"/>
            <w:tblLook w:val="01E0" w:firstRow="1" w:lastRow="1" w:firstColumn="1" w:lastColumn="1" w:noHBand="0" w:noVBand="0"/>
          </w:tblPr>
          <w:tblGrid>
            <w:gridCol w:w="390"/>
            <w:gridCol w:w="11977"/>
            <w:gridCol w:w="3750"/>
          </w:tblGrid>
          <w:tr w:rsidR="00584700">
            <w:trPr>
              <w:trHeight w:hRule="exact" w:val="300"/>
            </w:trPr>
            <w:tc>
              <w:tcPr>
                <w:tcW w:w="390" w:type="dxa"/>
                <w:tcMar>
                  <w:top w:w="0" w:type="dxa"/>
                  <w:left w:w="0" w:type="dxa"/>
                  <w:bottom w:w="0" w:type="dxa"/>
                  <w:right w:w="0" w:type="dxa"/>
                </w:tcMar>
              </w:tcPr>
              <w:p w:rsidR="00584700" w:rsidRDefault="00B147FF">
                <w:hyperlink r:id="rId1" w:tooltip="Zavod za unapređenje poslovanja">
                  <w:r w:rsidR="00584700">
                    <w:rPr>
                      <w:noProof/>
                      <w:lang w:eastAsia="en-US"/>
                    </w:rPr>
                    <mc:AlternateContent>
                      <mc:Choice Requires="wps">
                        <w:drawing>
                          <wp:anchor distT="0" distB="0" distL="114300" distR="114300" simplePos="0" relativeHeight="251692032" behindDoc="0" locked="0" layoutInCell="1" allowOverlap="1" wp14:anchorId="00EAED4E" wp14:editId="4F9E88F3">
                            <wp:simplePos x="0" y="0"/>
                            <wp:positionH relativeFrom="column">
                              <wp:posOffset>0</wp:posOffset>
                            </wp:positionH>
                            <wp:positionV relativeFrom="paragraph">
                              <wp:posOffset>0</wp:posOffset>
                            </wp:positionV>
                            <wp:extent cx="635000" cy="635000"/>
                            <wp:effectExtent l="0" t="0" r="3175" b="3175"/>
                            <wp:wrapNone/>
                            <wp:docPr id="23" name="Rectangl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0;margin-top:0;width:50pt;height:50pt;z-index:2516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UguU2LwCAADR&#10;BQAADgAAAAAAAAAAAAAAAAAuAgAAZHJzL2Uyb0RvYy54bWxQSwECLQAUAAYACAAAACEAhluH1dgA&#10;AAAFAQAADwAAAAAAAAAAAAAAAAAWBQAAZHJzL2Rvd25yZXYueG1sUEsFBgAAAAAEAAQA8wAAABsG&#10;AAAAAA==&#10;" filled="f" stroked="f">
                            <o:lock v:ext="edit" aspectratio="t" selection="t"/>
                          </v:rect>
                        </w:pict>
                      </mc:Fallback>
                    </mc:AlternateContent>
                  </w:r>
                  <w:r w:rsidR="00584700">
                    <w:rPr>
                      <w:noProof/>
                      <w:lang w:eastAsia="en-US"/>
                    </w:rPr>
                    <w:drawing>
                      <wp:inline distT="0" distB="0" distL="0" distR="0" wp14:anchorId="0FF8B44A" wp14:editId="532929F0">
                        <wp:extent cx="228600" cy="228600"/>
                        <wp:effectExtent l="0" t="0" r="0" b="0"/>
                        <wp:docPr id="12" name="Picture 12"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oxWord://media/image1.PN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584700">
                  <w:tc>
                    <w:tcPr>
                      <w:tcW w:w="11977" w:type="dxa"/>
                      <w:tcMar>
                        <w:top w:w="0" w:type="dxa"/>
                        <w:left w:w="0" w:type="dxa"/>
                        <w:bottom w:w="0" w:type="dxa"/>
                        <w:right w:w="0" w:type="dxa"/>
                      </w:tcMar>
                    </w:tcPr>
                    <w:p w:rsidR="00584700" w:rsidRDefault="00584700">
                      <w:pPr>
                        <w:rPr>
                          <w:color w:val="BBBBBB"/>
                        </w:rPr>
                      </w:pPr>
                      <w:r>
                        <w:rPr>
                          <w:color w:val="BBBBBB"/>
                        </w:rPr>
                        <w:t>2024</w:t>
                      </w:r>
                    </w:p>
                    <w:p w:rsidR="00584700" w:rsidRDefault="00584700">
                      <w:pPr>
                        <w:spacing w:line="1" w:lineRule="auto"/>
                      </w:pPr>
                    </w:p>
                  </w:tc>
                </w:tr>
              </w:tbl>
              <w:p w:rsidR="00584700" w:rsidRDefault="00584700">
                <w:pPr>
                  <w:spacing w:line="1" w:lineRule="auto"/>
                </w:pPr>
              </w:p>
            </w:tc>
            <w:tc>
              <w:tcPr>
                <w:tcW w:w="3750" w:type="dxa"/>
                <w:tcMar>
                  <w:top w:w="0" w:type="dxa"/>
                  <w:left w:w="0" w:type="dxa"/>
                  <w:bottom w:w="0" w:type="dxa"/>
                  <w:right w:w="0" w:type="dxa"/>
                </w:tcMar>
              </w:tcPr>
              <w:p w:rsidR="00584700" w:rsidRDefault="00584700">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584700">
                  <w:trPr>
                    <w:jc w:val="right"/>
                  </w:trPr>
                  <w:tc>
                    <w:tcPr>
                      <w:tcW w:w="787" w:type="dxa"/>
                      <w:tcMar>
                        <w:top w:w="0" w:type="dxa"/>
                        <w:left w:w="0" w:type="dxa"/>
                        <w:bottom w:w="0" w:type="dxa"/>
                        <w:right w:w="0" w:type="dxa"/>
                      </w:tcMar>
                    </w:tcPr>
                    <w:p w:rsidR="00584700" w:rsidRDefault="00584700">
                      <w:pPr>
                        <w:jc w:val="right"/>
                        <w:rPr>
                          <w:color w:val="000000"/>
                        </w:rPr>
                      </w:pPr>
                      <w:r>
                        <w:rPr>
                          <w:color w:val="000000"/>
                        </w:rPr>
                        <w:t>Страна</w:t>
                      </w:r>
                    </w:p>
                  </w:tc>
                  <w:tc>
                    <w:tcPr>
                      <w:tcW w:w="787" w:type="dxa"/>
                      <w:tcMar>
                        <w:top w:w="0" w:type="dxa"/>
                        <w:left w:w="0" w:type="dxa"/>
                        <w:bottom w:w="0" w:type="dxa"/>
                        <w:right w:w="0" w:type="dxa"/>
                      </w:tcMar>
                    </w:tcPr>
                    <w:p w:rsidR="00584700" w:rsidRDefault="00584700">
                      <w:pPr>
                        <w:jc w:val="right"/>
                        <w:rPr>
                          <w:color w:val="000000"/>
                        </w:rPr>
                      </w:pPr>
                      <w:r>
                        <w:fldChar w:fldCharType="begin"/>
                      </w:r>
                      <w:r>
                        <w:rPr>
                          <w:color w:val="000000"/>
                        </w:rPr>
                        <w:instrText>PAGE</w:instrText>
                      </w:r>
                      <w:r>
                        <w:fldChar w:fldCharType="separate"/>
                      </w:r>
                      <w:r w:rsidR="00B147FF">
                        <w:rPr>
                          <w:noProof/>
                          <w:color w:val="000000"/>
                        </w:rPr>
                        <w:t>79</w:t>
                      </w:r>
                      <w:r>
                        <w:fldChar w:fldCharType="end"/>
                      </w:r>
                    </w:p>
                  </w:tc>
                  <w:tc>
                    <w:tcPr>
                      <w:tcW w:w="637" w:type="dxa"/>
                      <w:tcMar>
                        <w:top w:w="0" w:type="dxa"/>
                        <w:left w:w="0" w:type="dxa"/>
                        <w:bottom w:w="0" w:type="dxa"/>
                        <w:right w:w="0" w:type="dxa"/>
                      </w:tcMar>
                    </w:tcPr>
                    <w:p w:rsidR="00584700" w:rsidRDefault="00584700">
                      <w:pPr>
                        <w:jc w:val="center"/>
                        <w:rPr>
                          <w:color w:val="000000"/>
                        </w:rPr>
                      </w:pPr>
                      <w:r>
                        <w:rPr>
                          <w:color w:val="000000"/>
                        </w:rPr>
                        <w:t>од</w:t>
                      </w:r>
                    </w:p>
                  </w:tc>
                  <w:tc>
                    <w:tcPr>
                      <w:tcW w:w="787" w:type="dxa"/>
                      <w:tcMar>
                        <w:top w:w="0" w:type="dxa"/>
                        <w:left w:w="0" w:type="dxa"/>
                        <w:bottom w:w="0" w:type="dxa"/>
                        <w:right w:w="0" w:type="dxa"/>
                      </w:tcMar>
                    </w:tcPr>
                    <w:p w:rsidR="00584700" w:rsidRDefault="00584700">
                      <w:pPr>
                        <w:rPr>
                          <w:color w:val="000000"/>
                        </w:rPr>
                      </w:pPr>
                      <w:r>
                        <w:fldChar w:fldCharType="begin"/>
                      </w:r>
                      <w:r>
                        <w:rPr>
                          <w:color w:val="000000"/>
                        </w:rPr>
                        <w:instrText>NUMPAGES</w:instrText>
                      </w:r>
                      <w:r>
                        <w:fldChar w:fldCharType="separate"/>
                      </w:r>
                      <w:r w:rsidR="00B147FF">
                        <w:rPr>
                          <w:noProof/>
                          <w:color w:val="000000"/>
                        </w:rPr>
                        <w:t>124</w:t>
                      </w:r>
                      <w:r>
                        <w:fldChar w:fldCharType="end"/>
                      </w:r>
                    </w:p>
                  </w:tc>
                </w:tr>
              </w:tbl>
              <w:p w:rsidR="00584700" w:rsidRDefault="00584700">
                <w:pPr>
                  <w:spacing w:line="1" w:lineRule="auto"/>
                </w:pPr>
              </w:p>
            </w:tc>
          </w:tr>
        </w:tbl>
        <w:p w:rsidR="00584700" w:rsidRDefault="00584700">
          <w:pPr>
            <w:spacing w:line="1" w:lineRule="auto"/>
          </w:pPr>
        </w:p>
      </w:tc>
    </w:tr>
  </w:tbl>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584700">
      <w:trPr>
        <w:trHeight w:val="450"/>
        <w:hidden/>
      </w:trPr>
      <w:tc>
        <w:tcPr>
          <w:tcW w:w="16332" w:type="dxa"/>
        </w:tcPr>
        <w:p w:rsidR="00584700" w:rsidRDefault="00584700">
          <w:pPr>
            <w:rPr>
              <w:vanish/>
            </w:rPr>
          </w:pPr>
        </w:p>
        <w:tbl>
          <w:tblPr>
            <w:tblW w:w="16117" w:type="dxa"/>
            <w:tblLayout w:type="fixed"/>
            <w:tblLook w:val="01E0" w:firstRow="1" w:lastRow="1" w:firstColumn="1" w:lastColumn="1" w:noHBand="0" w:noVBand="0"/>
          </w:tblPr>
          <w:tblGrid>
            <w:gridCol w:w="390"/>
            <w:gridCol w:w="11977"/>
            <w:gridCol w:w="3750"/>
          </w:tblGrid>
          <w:tr w:rsidR="00584700">
            <w:trPr>
              <w:trHeight w:hRule="exact" w:val="300"/>
            </w:trPr>
            <w:tc>
              <w:tcPr>
                <w:tcW w:w="390" w:type="dxa"/>
                <w:tcMar>
                  <w:top w:w="0" w:type="dxa"/>
                  <w:left w:w="0" w:type="dxa"/>
                  <w:bottom w:w="0" w:type="dxa"/>
                  <w:right w:w="0" w:type="dxa"/>
                </w:tcMar>
              </w:tcPr>
              <w:p w:rsidR="00584700" w:rsidRDefault="00B147FF">
                <w:hyperlink r:id="rId1" w:tooltip="Zavod za unapređenje poslovanja">
                  <w:r w:rsidR="00584700">
                    <w:rPr>
                      <w:noProof/>
                      <w:lang w:eastAsia="en-US"/>
                    </w:rPr>
                    <mc:AlternateContent>
                      <mc:Choice Requires="wps">
                        <w:drawing>
                          <wp:anchor distT="0" distB="0" distL="114300" distR="114300" simplePos="0" relativeHeight="251693056" behindDoc="0" locked="0" layoutInCell="1" allowOverlap="1" wp14:anchorId="7100C600" wp14:editId="45B8E73C">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0;margin-top:0;width:50pt;height:50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dI52w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00584700">
                    <w:rPr>
                      <w:noProof/>
                      <w:lang w:eastAsia="en-US"/>
                    </w:rPr>
                    <w:drawing>
                      <wp:inline distT="0" distB="0" distL="0" distR="0" wp14:anchorId="618BBEBD" wp14:editId="49213F9D">
                        <wp:extent cx="228600" cy="228600"/>
                        <wp:effectExtent l="0" t="0" r="0" b="0"/>
                        <wp:docPr id="11" name="Picture 11"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oxWord://media/image1.PN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584700">
                  <w:tc>
                    <w:tcPr>
                      <w:tcW w:w="11977" w:type="dxa"/>
                      <w:tcMar>
                        <w:top w:w="0" w:type="dxa"/>
                        <w:left w:w="0" w:type="dxa"/>
                        <w:bottom w:w="0" w:type="dxa"/>
                        <w:right w:w="0" w:type="dxa"/>
                      </w:tcMar>
                    </w:tcPr>
                    <w:p w:rsidR="00584700" w:rsidRDefault="00584700">
                      <w:pPr>
                        <w:rPr>
                          <w:color w:val="BBBBBB"/>
                        </w:rPr>
                      </w:pPr>
                      <w:r>
                        <w:rPr>
                          <w:color w:val="BBBBBB"/>
                        </w:rPr>
                        <w:t>2024</w:t>
                      </w:r>
                    </w:p>
                    <w:p w:rsidR="00584700" w:rsidRDefault="00584700">
                      <w:pPr>
                        <w:spacing w:line="1" w:lineRule="auto"/>
                      </w:pPr>
                    </w:p>
                  </w:tc>
                </w:tr>
              </w:tbl>
              <w:p w:rsidR="00584700" w:rsidRDefault="00584700">
                <w:pPr>
                  <w:spacing w:line="1" w:lineRule="auto"/>
                </w:pPr>
              </w:p>
            </w:tc>
            <w:tc>
              <w:tcPr>
                <w:tcW w:w="3750" w:type="dxa"/>
                <w:tcMar>
                  <w:top w:w="0" w:type="dxa"/>
                  <w:left w:w="0" w:type="dxa"/>
                  <w:bottom w:w="0" w:type="dxa"/>
                  <w:right w:w="0" w:type="dxa"/>
                </w:tcMar>
              </w:tcPr>
              <w:p w:rsidR="00584700" w:rsidRDefault="00584700">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584700">
                  <w:trPr>
                    <w:jc w:val="right"/>
                  </w:trPr>
                  <w:tc>
                    <w:tcPr>
                      <w:tcW w:w="787" w:type="dxa"/>
                      <w:tcMar>
                        <w:top w:w="0" w:type="dxa"/>
                        <w:left w:w="0" w:type="dxa"/>
                        <w:bottom w:w="0" w:type="dxa"/>
                        <w:right w:w="0" w:type="dxa"/>
                      </w:tcMar>
                    </w:tcPr>
                    <w:p w:rsidR="00584700" w:rsidRDefault="00584700">
                      <w:pPr>
                        <w:jc w:val="right"/>
                        <w:rPr>
                          <w:color w:val="000000"/>
                        </w:rPr>
                      </w:pPr>
                      <w:r>
                        <w:rPr>
                          <w:color w:val="000000"/>
                        </w:rPr>
                        <w:t>Страна</w:t>
                      </w:r>
                    </w:p>
                  </w:tc>
                  <w:tc>
                    <w:tcPr>
                      <w:tcW w:w="787" w:type="dxa"/>
                      <w:tcMar>
                        <w:top w:w="0" w:type="dxa"/>
                        <w:left w:w="0" w:type="dxa"/>
                        <w:bottom w:w="0" w:type="dxa"/>
                        <w:right w:w="0" w:type="dxa"/>
                      </w:tcMar>
                    </w:tcPr>
                    <w:p w:rsidR="00584700" w:rsidRDefault="00584700">
                      <w:pPr>
                        <w:jc w:val="right"/>
                        <w:rPr>
                          <w:color w:val="000000"/>
                        </w:rPr>
                      </w:pPr>
                      <w:r>
                        <w:fldChar w:fldCharType="begin"/>
                      </w:r>
                      <w:r>
                        <w:rPr>
                          <w:color w:val="000000"/>
                        </w:rPr>
                        <w:instrText>PAGE</w:instrText>
                      </w:r>
                      <w:r>
                        <w:fldChar w:fldCharType="separate"/>
                      </w:r>
                      <w:r w:rsidR="00B147FF">
                        <w:rPr>
                          <w:noProof/>
                          <w:color w:val="000000"/>
                        </w:rPr>
                        <w:t>80</w:t>
                      </w:r>
                      <w:r>
                        <w:fldChar w:fldCharType="end"/>
                      </w:r>
                    </w:p>
                  </w:tc>
                  <w:tc>
                    <w:tcPr>
                      <w:tcW w:w="637" w:type="dxa"/>
                      <w:tcMar>
                        <w:top w:w="0" w:type="dxa"/>
                        <w:left w:w="0" w:type="dxa"/>
                        <w:bottom w:w="0" w:type="dxa"/>
                        <w:right w:w="0" w:type="dxa"/>
                      </w:tcMar>
                    </w:tcPr>
                    <w:p w:rsidR="00584700" w:rsidRDefault="00584700">
                      <w:pPr>
                        <w:jc w:val="center"/>
                        <w:rPr>
                          <w:color w:val="000000"/>
                        </w:rPr>
                      </w:pPr>
                      <w:r>
                        <w:rPr>
                          <w:color w:val="000000"/>
                        </w:rPr>
                        <w:t>од</w:t>
                      </w:r>
                    </w:p>
                  </w:tc>
                  <w:tc>
                    <w:tcPr>
                      <w:tcW w:w="787" w:type="dxa"/>
                      <w:tcMar>
                        <w:top w:w="0" w:type="dxa"/>
                        <w:left w:w="0" w:type="dxa"/>
                        <w:bottom w:w="0" w:type="dxa"/>
                        <w:right w:w="0" w:type="dxa"/>
                      </w:tcMar>
                    </w:tcPr>
                    <w:p w:rsidR="00584700" w:rsidRDefault="00584700">
                      <w:pPr>
                        <w:rPr>
                          <w:color w:val="000000"/>
                        </w:rPr>
                      </w:pPr>
                      <w:r>
                        <w:fldChar w:fldCharType="begin"/>
                      </w:r>
                      <w:r>
                        <w:rPr>
                          <w:color w:val="000000"/>
                        </w:rPr>
                        <w:instrText>NUMPAGES</w:instrText>
                      </w:r>
                      <w:r>
                        <w:fldChar w:fldCharType="separate"/>
                      </w:r>
                      <w:r w:rsidR="00B147FF">
                        <w:rPr>
                          <w:noProof/>
                          <w:color w:val="000000"/>
                        </w:rPr>
                        <w:t>124</w:t>
                      </w:r>
                      <w:r>
                        <w:fldChar w:fldCharType="end"/>
                      </w:r>
                    </w:p>
                  </w:tc>
                </w:tr>
              </w:tbl>
              <w:p w:rsidR="00584700" w:rsidRDefault="00584700">
                <w:pPr>
                  <w:spacing w:line="1" w:lineRule="auto"/>
                </w:pPr>
              </w:p>
            </w:tc>
          </w:tr>
        </w:tbl>
        <w:p w:rsidR="00584700" w:rsidRDefault="00584700">
          <w:pPr>
            <w:spacing w:line="1" w:lineRule="auto"/>
          </w:pPr>
        </w:p>
      </w:tc>
    </w:tr>
  </w:tbl>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584700">
      <w:trPr>
        <w:trHeight w:val="450"/>
        <w:hidden/>
      </w:trPr>
      <w:tc>
        <w:tcPr>
          <w:tcW w:w="16332" w:type="dxa"/>
        </w:tcPr>
        <w:p w:rsidR="00584700" w:rsidRDefault="00584700">
          <w:pPr>
            <w:rPr>
              <w:vanish/>
            </w:rPr>
          </w:pPr>
        </w:p>
        <w:tbl>
          <w:tblPr>
            <w:tblW w:w="16117" w:type="dxa"/>
            <w:tblLayout w:type="fixed"/>
            <w:tblLook w:val="01E0" w:firstRow="1" w:lastRow="1" w:firstColumn="1" w:lastColumn="1" w:noHBand="0" w:noVBand="0"/>
          </w:tblPr>
          <w:tblGrid>
            <w:gridCol w:w="390"/>
            <w:gridCol w:w="11977"/>
            <w:gridCol w:w="3750"/>
          </w:tblGrid>
          <w:tr w:rsidR="00584700">
            <w:trPr>
              <w:trHeight w:hRule="exact" w:val="300"/>
            </w:trPr>
            <w:tc>
              <w:tcPr>
                <w:tcW w:w="390" w:type="dxa"/>
                <w:tcMar>
                  <w:top w:w="0" w:type="dxa"/>
                  <w:left w:w="0" w:type="dxa"/>
                  <w:bottom w:w="0" w:type="dxa"/>
                  <w:right w:w="0" w:type="dxa"/>
                </w:tcMar>
              </w:tcPr>
              <w:p w:rsidR="00584700" w:rsidRDefault="00B147FF">
                <w:hyperlink r:id="rId1" w:tooltip="Zavod za unapređenje poslovanja">
                  <w:r w:rsidR="00584700">
                    <w:rPr>
                      <w:noProof/>
                      <w:lang w:eastAsia="en-US"/>
                    </w:rPr>
                    <mc:AlternateContent>
                      <mc:Choice Requires="wps">
                        <w:drawing>
                          <wp:anchor distT="0" distB="0" distL="114300" distR="114300" simplePos="0" relativeHeight="251694080" behindDoc="0" locked="0" layoutInCell="1" allowOverlap="1" wp14:anchorId="7148D254" wp14:editId="11B9E464">
                            <wp:simplePos x="0" y="0"/>
                            <wp:positionH relativeFrom="column">
                              <wp:posOffset>0</wp:posOffset>
                            </wp:positionH>
                            <wp:positionV relativeFrom="paragraph">
                              <wp:posOffset>0</wp:posOffset>
                            </wp:positionV>
                            <wp:extent cx="635000" cy="635000"/>
                            <wp:effectExtent l="0" t="0" r="3175" b="3175"/>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0;margin-top:0;width:50pt;height:50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MW4YI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00584700">
                    <w:rPr>
                      <w:noProof/>
                      <w:lang w:eastAsia="en-US"/>
                    </w:rPr>
                    <w:drawing>
                      <wp:inline distT="0" distB="0" distL="0" distR="0" wp14:anchorId="237B9E2E" wp14:editId="587019FC">
                        <wp:extent cx="228600" cy="228600"/>
                        <wp:effectExtent l="0" t="0" r="0" b="0"/>
                        <wp:docPr id="10" name="Picture 10"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oxWord://media/image1.PN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584700">
                  <w:tc>
                    <w:tcPr>
                      <w:tcW w:w="11977" w:type="dxa"/>
                      <w:tcMar>
                        <w:top w:w="0" w:type="dxa"/>
                        <w:left w:w="0" w:type="dxa"/>
                        <w:bottom w:w="0" w:type="dxa"/>
                        <w:right w:w="0" w:type="dxa"/>
                      </w:tcMar>
                    </w:tcPr>
                    <w:p w:rsidR="00584700" w:rsidRDefault="00584700">
                      <w:pPr>
                        <w:rPr>
                          <w:color w:val="BBBBBB"/>
                        </w:rPr>
                      </w:pPr>
                      <w:r>
                        <w:rPr>
                          <w:color w:val="BBBBBB"/>
                        </w:rPr>
                        <w:t>2024</w:t>
                      </w:r>
                    </w:p>
                    <w:p w:rsidR="00584700" w:rsidRDefault="00584700">
                      <w:pPr>
                        <w:spacing w:line="1" w:lineRule="auto"/>
                      </w:pPr>
                    </w:p>
                  </w:tc>
                </w:tr>
              </w:tbl>
              <w:p w:rsidR="00584700" w:rsidRDefault="00584700">
                <w:pPr>
                  <w:spacing w:line="1" w:lineRule="auto"/>
                </w:pPr>
              </w:p>
            </w:tc>
            <w:tc>
              <w:tcPr>
                <w:tcW w:w="3750" w:type="dxa"/>
                <w:tcMar>
                  <w:top w:w="0" w:type="dxa"/>
                  <w:left w:w="0" w:type="dxa"/>
                  <w:bottom w:w="0" w:type="dxa"/>
                  <w:right w:w="0" w:type="dxa"/>
                </w:tcMar>
              </w:tcPr>
              <w:p w:rsidR="00584700" w:rsidRDefault="00584700">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584700">
                  <w:trPr>
                    <w:jc w:val="right"/>
                  </w:trPr>
                  <w:tc>
                    <w:tcPr>
                      <w:tcW w:w="787" w:type="dxa"/>
                      <w:tcMar>
                        <w:top w:w="0" w:type="dxa"/>
                        <w:left w:w="0" w:type="dxa"/>
                        <w:bottom w:w="0" w:type="dxa"/>
                        <w:right w:w="0" w:type="dxa"/>
                      </w:tcMar>
                    </w:tcPr>
                    <w:p w:rsidR="00584700" w:rsidRDefault="00584700">
                      <w:pPr>
                        <w:jc w:val="right"/>
                        <w:rPr>
                          <w:color w:val="000000"/>
                        </w:rPr>
                      </w:pPr>
                      <w:r>
                        <w:rPr>
                          <w:color w:val="000000"/>
                        </w:rPr>
                        <w:t>Страна</w:t>
                      </w:r>
                    </w:p>
                  </w:tc>
                  <w:tc>
                    <w:tcPr>
                      <w:tcW w:w="787" w:type="dxa"/>
                      <w:tcMar>
                        <w:top w:w="0" w:type="dxa"/>
                        <w:left w:w="0" w:type="dxa"/>
                        <w:bottom w:w="0" w:type="dxa"/>
                        <w:right w:w="0" w:type="dxa"/>
                      </w:tcMar>
                    </w:tcPr>
                    <w:p w:rsidR="00584700" w:rsidRDefault="00584700">
                      <w:pPr>
                        <w:jc w:val="right"/>
                        <w:rPr>
                          <w:color w:val="000000"/>
                        </w:rPr>
                      </w:pPr>
                      <w:r>
                        <w:fldChar w:fldCharType="begin"/>
                      </w:r>
                      <w:r>
                        <w:rPr>
                          <w:color w:val="000000"/>
                        </w:rPr>
                        <w:instrText>PAGE</w:instrText>
                      </w:r>
                      <w:r>
                        <w:fldChar w:fldCharType="separate"/>
                      </w:r>
                      <w:r w:rsidR="00B147FF">
                        <w:rPr>
                          <w:noProof/>
                          <w:color w:val="000000"/>
                        </w:rPr>
                        <w:t>81</w:t>
                      </w:r>
                      <w:r>
                        <w:fldChar w:fldCharType="end"/>
                      </w:r>
                    </w:p>
                  </w:tc>
                  <w:tc>
                    <w:tcPr>
                      <w:tcW w:w="637" w:type="dxa"/>
                      <w:tcMar>
                        <w:top w:w="0" w:type="dxa"/>
                        <w:left w:w="0" w:type="dxa"/>
                        <w:bottom w:w="0" w:type="dxa"/>
                        <w:right w:w="0" w:type="dxa"/>
                      </w:tcMar>
                    </w:tcPr>
                    <w:p w:rsidR="00584700" w:rsidRDefault="00584700">
                      <w:pPr>
                        <w:jc w:val="center"/>
                        <w:rPr>
                          <w:color w:val="000000"/>
                        </w:rPr>
                      </w:pPr>
                      <w:r>
                        <w:rPr>
                          <w:color w:val="000000"/>
                        </w:rPr>
                        <w:t>од</w:t>
                      </w:r>
                    </w:p>
                  </w:tc>
                  <w:tc>
                    <w:tcPr>
                      <w:tcW w:w="787" w:type="dxa"/>
                      <w:tcMar>
                        <w:top w:w="0" w:type="dxa"/>
                        <w:left w:w="0" w:type="dxa"/>
                        <w:bottom w:w="0" w:type="dxa"/>
                        <w:right w:w="0" w:type="dxa"/>
                      </w:tcMar>
                    </w:tcPr>
                    <w:p w:rsidR="00584700" w:rsidRDefault="00584700">
                      <w:pPr>
                        <w:rPr>
                          <w:color w:val="000000"/>
                        </w:rPr>
                      </w:pPr>
                      <w:r>
                        <w:fldChar w:fldCharType="begin"/>
                      </w:r>
                      <w:r>
                        <w:rPr>
                          <w:color w:val="000000"/>
                        </w:rPr>
                        <w:instrText>NUMPAGES</w:instrText>
                      </w:r>
                      <w:r>
                        <w:fldChar w:fldCharType="separate"/>
                      </w:r>
                      <w:r w:rsidR="00B147FF">
                        <w:rPr>
                          <w:noProof/>
                          <w:color w:val="000000"/>
                        </w:rPr>
                        <w:t>124</w:t>
                      </w:r>
                      <w:r>
                        <w:fldChar w:fldCharType="end"/>
                      </w:r>
                    </w:p>
                  </w:tc>
                </w:tr>
              </w:tbl>
              <w:p w:rsidR="00584700" w:rsidRDefault="00584700">
                <w:pPr>
                  <w:spacing w:line="1" w:lineRule="auto"/>
                </w:pPr>
              </w:p>
            </w:tc>
          </w:tr>
        </w:tbl>
        <w:p w:rsidR="00584700" w:rsidRDefault="00584700">
          <w:pPr>
            <w:spacing w:line="1" w:lineRule="auto"/>
          </w:pPr>
        </w:p>
      </w:tc>
    </w:tr>
  </w:tbl>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584700">
      <w:trPr>
        <w:trHeight w:val="450"/>
        <w:hidden/>
      </w:trPr>
      <w:tc>
        <w:tcPr>
          <w:tcW w:w="16332" w:type="dxa"/>
        </w:tcPr>
        <w:p w:rsidR="00584700" w:rsidRDefault="00584700">
          <w:pPr>
            <w:rPr>
              <w:vanish/>
            </w:rPr>
          </w:pPr>
        </w:p>
        <w:tbl>
          <w:tblPr>
            <w:tblW w:w="16117" w:type="dxa"/>
            <w:tblLayout w:type="fixed"/>
            <w:tblLook w:val="01E0" w:firstRow="1" w:lastRow="1" w:firstColumn="1" w:lastColumn="1" w:noHBand="0" w:noVBand="0"/>
          </w:tblPr>
          <w:tblGrid>
            <w:gridCol w:w="390"/>
            <w:gridCol w:w="11977"/>
            <w:gridCol w:w="3750"/>
          </w:tblGrid>
          <w:tr w:rsidR="00584700">
            <w:trPr>
              <w:trHeight w:hRule="exact" w:val="300"/>
            </w:trPr>
            <w:tc>
              <w:tcPr>
                <w:tcW w:w="390" w:type="dxa"/>
                <w:tcMar>
                  <w:top w:w="0" w:type="dxa"/>
                  <w:left w:w="0" w:type="dxa"/>
                  <w:bottom w:w="0" w:type="dxa"/>
                  <w:right w:w="0" w:type="dxa"/>
                </w:tcMar>
              </w:tcPr>
              <w:p w:rsidR="00584700" w:rsidRDefault="00B147FF">
                <w:hyperlink r:id="rId1" w:tooltip="Zavod za unapređenje poslovanja">
                  <w:r w:rsidR="00584700">
                    <w:rPr>
                      <w:noProof/>
                      <w:lang w:eastAsia="en-US"/>
                    </w:rPr>
                    <mc:AlternateContent>
                      <mc:Choice Requires="wps">
                        <w:drawing>
                          <wp:anchor distT="0" distB="0" distL="114300" distR="114300" simplePos="0" relativeHeight="251695104" behindDoc="0" locked="0" layoutInCell="1" allowOverlap="1" wp14:anchorId="584F4FFC" wp14:editId="75BC59D3">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0;margin-top:0;width:50pt;height:50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Dc49g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00584700">
                    <w:rPr>
                      <w:noProof/>
                      <w:lang w:eastAsia="en-US"/>
                    </w:rPr>
                    <w:drawing>
                      <wp:inline distT="0" distB="0" distL="0" distR="0" wp14:anchorId="55CEE757" wp14:editId="7D8DDFD3">
                        <wp:extent cx="228600" cy="228600"/>
                        <wp:effectExtent l="0" t="0" r="0" b="0"/>
                        <wp:docPr id="9" name="Picture 9"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oxWord://media/image1.PN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584700">
                  <w:tc>
                    <w:tcPr>
                      <w:tcW w:w="11977" w:type="dxa"/>
                      <w:tcMar>
                        <w:top w:w="0" w:type="dxa"/>
                        <w:left w:w="0" w:type="dxa"/>
                        <w:bottom w:w="0" w:type="dxa"/>
                        <w:right w:w="0" w:type="dxa"/>
                      </w:tcMar>
                    </w:tcPr>
                    <w:p w:rsidR="00584700" w:rsidRDefault="00584700">
                      <w:pPr>
                        <w:rPr>
                          <w:color w:val="BBBBBB"/>
                        </w:rPr>
                      </w:pPr>
                      <w:r>
                        <w:rPr>
                          <w:color w:val="BBBBBB"/>
                        </w:rPr>
                        <w:t>2024</w:t>
                      </w:r>
                    </w:p>
                    <w:p w:rsidR="00584700" w:rsidRDefault="00584700">
                      <w:pPr>
                        <w:spacing w:line="1" w:lineRule="auto"/>
                      </w:pPr>
                    </w:p>
                  </w:tc>
                </w:tr>
              </w:tbl>
              <w:p w:rsidR="00584700" w:rsidRDefault="00584700">
                <w:pPr>
                  <w:spacing w:line="1" w:lineRule="auto"/>
                </w:pPr>
              </w:p>
            </w:tc>
            <w:tc>
              <w:tcPr>
                <w:tcW w:w="3750" w:type="dxa"/>
                <w:tcMar>
                  <w:top w:w="0" w:type="dxa"/>
                  <w:left w:w="0" w:type="dxa"/>
                  <w:bottom w:w="0" w:type="dxa"/>
                  <w:right w:w="0" w:type="dxa"/>
                </w:tcMar>
              </w:tcPr>
              <w:p w:rsidR="00584700" w:rsidRDefault="00584700">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584700">
                  <w:trPr>
                    <w:jc w:val="right"/>
                  </w:trPr>
                  <w:tc>
                    <w:tcPr>
                      <w:tcW w:w="787" w:type="dxa"/>
                      <w:tcMar>
                        <w:top w:w="0" w:type="dxa"/>
                        <w:left w:w="0" w:type="dxa"/>
                        <w:bottom w:w="0" w:type="dxa"/>
                        <w:right w:w="0" w:type="dxa"/>
                      </w:tcMar>
                    </w:tcPr>
                    <w:p w:rsidR="00584700" w:rsidRDefault="00584700">
                      <w:pPr>
                        <w:jc w:val="right"/>
                        <w:rPr>
                          <w:color w:val="000000"/>
                        </w:rPr>
                      </w:pPr>
                      <w:r>
                        <w:rPr>
                          <w:color w:val="000000"/>
                        </w:rPr>
                        <w:t>Страна</w:t>
                      </w:r>
                    </w:p>
                  </w:tc>
                  <w:tc>
                    <w:tcPr>
                      <w:tcW w:w="787" w:type="dxa"/>
                      <w:tcMar>
                        <w:top w:w="0" w:type="dxa"/>
                        <w:left w:w="0" w:type="dxa"/>
                        <w:bottom w:w="0" w:type="dxa"/>
                        <w:right w:w="0" w:type="dxa"/>
                      </w:tcMar>
                    </w:tcPr>
                    <w:p w:rsidR="00584700" w:rsidRDefault="00584700">
                      <w:pPr>
                        <w:jc w:val="right"/>
                        <w:rPr>
                          <w:color w:val="000000"/>
                        </w:rPr>
                      </w:pPr>
                      <w:r>
                        <w:fldChar w:fldCharType="begin"/>
                      </w:r>
                      <w:r>
                        <w:rPr>
                          <w:color w:val="000000"/>
                        </w:rPr>
                        <w:instrText>PAGE</w:instrText>
                      </w:r>
                      <w:r>
                        <w:fldChar w:fldCharType="separate"/>
                      </w:r>
                      <w:r w:rsidR="00B147FF">
                        <w:rPr>
                          <w:noProof/>
                          <w:color w:val="000000"/>
                        </w:rPr>
                        <w:t>82</w:t>
                      </w:r>
                      <w:r>
                        <w:fldChar w:fldCharType="end"/>
                      </w:r>
                    </w:p>
                  </w:tc>
                  <w:tc>
                    <w:tcPr>
                      <w:tcW w:w="637" w:type="dxa"/>
                      <w:tcMar>
                        <w:top w:w="0" w:type="dxa"/>
                        <w:left w:w="0" w:type="dxa"/>
                        <w:bottom w:w="0" w:type="dxa"/>
                        <w:right w:w="0" w:type="dxa"/>
                      </w:tcMar>
                    </w:tcPr>
                    <w:p w:rsidR="00584700" w:rsidRDefault="00584700">
                      <w:pPr>
                        <w:jc w:val="center"/>
                        <w:rPr>
                          <w:color w:val="000000"/>
                        </w:rPr>
                      </w:pPr>
                      <w:r>
                        <w:rPr>
                          <w:color w:val="000000"/>
                        </w:rPr>
                        <w:t>од</w:t>
                      </w:r>
                    </w:p>
                  </w:tc>
                  <w:tc>
                    <w:tcPr>
                      <w:tcW w:w="787" w:type="dxa"/>
                      <w:tcMar>
                        <w:top w:w="0" w:type="dxa"/>
                        <w:left w:w="0" w:type="dxa"/>
                        <w:bottom w:w="0" w:type="dxa"/>
                        <w:right w:w="0" w:type="dxa"/>
                      </w:tcMar>
                    </w:tcPr>
                    <w:p w:rsidR="00584700" w:rsidRDefault="00584700">
                      <w:pPr>
                        <w:rPr>
                          <w:color w:val="000000"/>
                        </w:rPr>
                      </w:pPr>
                      <w:r>
                        <w:fldChar w:fldCharType="begin"/>
                      </w:r>
                      <w:r>
                        <w:rPr>
                          <w:color w:val="000000"/>
                        </w:rPr>
                        <w:instrText>NUMPAGES</w:instrText>
                      </w:r>
                      <w:r>
                        <w:fldChar w:fldCharType="separate"/>
                      </w:r>
                      <w:r w:rsidR="00B147FF">
                        <w:rPr>
                          <w:noProof/>
                          <w:color w:val="000000"/>
                        </w:rPr>
                        <w:t>124</w:t>
                      </w:r>
                      <w:r>
                        <w:fldChar w:fldCharType="end"/>
                      </w:r>
                    </w:p>
                  </w:tc>
                </w:tr>
              </w:tbl>
              <w:p w:rsidR="00584700" w:rsidRDefault="00584700">
                <w:pPr>
                  <w:spacing w:line="1" w:lineRule="auto"/>
                </w:pPr>
              </w:p>
            </w:tc>
          </w:tr>
        </w:tbl>
        <w:p w:rsidR="00584700" w:rsidRDefault="00584700">
          <w:pPr>
            <w:spacing w:line="1" w:lineRule="auto"/>
          </w:pPr>
        </w:p>
      </w:tc>
    </w:tr>
  </w:tbl>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584700">
      <w:trPr>
        <w:trHeight w:val="450"/>
        <w:hidden/>
      </w:trPr>
      <w:tc>
        <w:tcPr>
          <w:tcW w:w="16332" w:type="dxa"/>
        </w:tcPr>
        <w:p w:rsidR="00584700" w:rsidRDefault="00584700">
          <w:pPr>
            <w:widowControl w:val="0"/>
            <w:rPr>
              <w:vanish/>
            </w:rPr>
          </w:pPr>
        </w:p>
        <w:tbl>
          <w:tblPr>
            <w:tblW w:w="16117" w:type="dxa"/>
            <w:tblLayout w:type="fixed"/>
            <w:tblCellMar>
              <w:left w:w="0" w:type="dxa"/>
              <w:right w:w="0" w:type="dxa"/>
            </w:tblCellMar>
            <w:tblLook w:val="01E0" w:firstRow="1" w:lastRow="1" w:firstColumn="1" w:lastColumn="1" w:noHBand="0" w:noVBand="0"/>
          </w:tblPr>
          <w:tblGrid>
            <w:gridCol w:w="390"/>
            <w:gridCol w:w="11976"/>
            <w:gridCol w:w="3751"/>
          </w:tblGrid>
          <w:tr w:rsidR="00584700">
            <w:trPr>
              <w:trHeight w:hRule="exact" w:val="300"/>
            </w:trPr>
            <w:tc>
              <w:tcPr>
                <w:tcW w:w="390" w:type="dxa"/>
              </w:tcPr>
              <w:p w:rsidR="00584700" w:rsidRDefault="00B147FF">
                <w:pPr>
                  <w:widowControl w:val="0"/>
                </w:pPr>
                <w:hyperlink r:id="rId1" w:tgtFrame="Zavod za unapređenje poslovanja">
                  <w:r w:rsidR="00584700">
                    <w:rPr>
                      <w:noProof/>
                      <w:lang w:eastAsia="en-US"/>
                    </w:rPr>
                    <mc:AlternateContent>
                      <mc:Choice Requires="wps">
                        <w:drawing>
                          <wp:anchor distT="635" distB="0" distL="635" distR="0" simplePos="0" relativeHeight="7" behindDoc="1" locked="0" layoutInCell="0" allowOverlap="1" wp14:anchorId="1A81EDC4" wp14:editId="058B2B3C">
                            <wp:simplePos x="0" y="0"/>
                            <wp:positionH relativeFrom="column">
                              <wp:posOffset>0</wp:posOffset>
                            </wp:positionH>
                            <wp:positionV relativeFrom="paragraph">
                              <wp:posOffset>635</wp:posOffset>
                            </wp:positionV>
                            <wp:extent cx="635635" cy="635635"/>
                            <wp:effectExtent l="635" t="635" r="0" b="0"/>
                            <wp:wrapNone/>
                            <wp:docPr id="35" name="AutoShape 58" hidden="1"/>
                            <wp:cNvGraphicFramePr/>
                            <a:graphic xmlns:a="http://schemas.openxmlformats.org/drawingml/2006/main">
                              <a:graphicData uri="http://schemas.microsoft.com/office/word/2010/wordprocessingShape">
                                <wps:wsp>
                                  <wps:cNvSpPr/>
                                  <wps:spPr>
                                    <a:xfrm>
                                      <a:off x="0" y="0"/>
                                      <a:ext cx="635760" cy="63576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id="shape_0" ID="AutoShape 58" path="m0,0l-2147483645,0l-2147483645,-2147483646l0,-2147483646xe" stroked="f" o:allowincell="f" style="position:absolute;margin-left:0pt;margin-top:0.05pt;width:50pt;height:50pt;mso-wrap-style:none;v-text-anchor:middle" wp14:anchorId="4FD24996">
                            <v:fill o:detectmouseclick="t" on="false"/>
                            <v:stroke color="#3465a4" joinstyle="round" endcap="flat"/>
                            <w10:wrap type="none"/>
                          </v:rect>
                        </w:pict>
                      </mc:Fallback>
                    </mc:AlternateContent>
                  </w:r>
                  <w:r w:rsidR="00584700">
                    <w:rPr>
                      <w:noProof/>
                      <w:lang w:eastAsia="en-US"/>
                    </w:rPr>
                    <w:drawing>
                      <wp:inline distT="0" distB="0" distL="0" distR="0" wp14:anchorId="470644A9" wp14:editId="5684D325">
                        <wp:extent cx="228600" cy="228600"/>
                        <wp:effectExtent l="0" t="0" r="0" b="0"/>
                        <wp:docPr id="36" name="Image2"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 descr="ooxWord://media/image1.PNG"/>
                                <pic:cNvPicPr>
                                  <a:picLocks noChangeAspect="1" noChangeArrowheads="1"/>
                                </pic:cNvPicPr>
                              </pic:nvPicPr>
                              <pic:blipFill>
                                <a:blip r:embed="rId2"/>
                                <a:stretch>
                                  <a:fillRect/>
                                </a:stretch>
                              </pic:blipFill>
                              <pic:spPr bwMode="auto">
                                <a:xfrm>
                                  <a:off x="0" y="0"/>
                                  <a:ext cx="228600" cy="228600"/>
                                </a:xfrm>
                                <a:prstGeom prst="rect">
                                  <a:avLst/>
                                </a:prstGeom>
                              </pic:spPr>
                            </pic:pic>
                          </a:graphicData>
                        </a:graphic>
                      </wp:inline>
                    </w:drawing>
                  </w:r>
                </w:hyperlink>
              </w:p>
            </w:tc>
            <w:tc>
              <w:tcPr>
                <w:tcW w:w="11976" w:type="dxa"/>
              </w:tcPr>
              <w:tbl>
                <w:tblPr>
                  <w:tblW w:w="11977" w:type="dxa"/>
                  <w:tblLayout w:type="fixed"/>
                  <w:tblCellMar>
                    <w:left w:w="0" w:type="dxa"/>
                    <w:right w:w="0" w:type="dxa"/>
                  </w:tblCellMar>
                  <w:tblLook w:val="01E0" w:firstRow="1" w:lastRow="1" w:firstColumn="1" w:lastColumn="1" w:noHBand="0" w:noVBand="0"/>
                </w:tblPr>
                <w:tblGrid>
                  <w:gridCol w:w="11977"/>
                </w:tblGrid>
                <w:tr w:rsidR="00584700">
                  <w:tc>
                    <w:tcPr>
                      <w:tcW w:w="11977" w:type="dxa"/>
                    </w:tcPr>
                    <w:p w:rsidR="00584700" w:rsidRDefault="00584700">
                      <w:pPr>
                        <w:widowControl w:val="0"/>
                        <w:rPr>
                          <w:color w:val="BBBBBB"/>
                        </w:rPr>
                      </w:pPr>
                      <w:r>
                        <w:rPr>
                          <w:color w:val="BBBBBB"/>
                        </w:rPr>
                        <w:t>2022</w:t>
                      </w:r>
                    </w:p>
                    <w:p w:rsidR="00584700" w:rsidRDefault="00584700">
                      <w:pPr>
                        <w:widowControl w:val="0"/>
                        <w:spacing w:line="0" w:lineRule="atLeast"/>
                      </w:pPr>
                    </w:p>
                  </w:tc>
                </w:tr>
              </w:tbl>
              <w:p w:rsidR="00584700" w:rsidRDefault="00584700">
                <w:pPr>
                  <w:widowControl w:val="0"/>
                  <w:spacing w:line="0" w:lineRule="atLeast"/>
                </w:pPr>
              </w:p>
            </w:tc>
            <w:tc>
              <w:tcPr>
                <w:tcW w:w="3751" w:type="dxa"/>
              </w:tcPr>
              <w:p w:rsidR="00584700" w:rsidRDefault="00584700">
                <w:pPr>
                  <w:widowControl w:val="0"/>
                  <w:jc w:val="right"/>
                  <w:rPr>
                    <w:vanish/>
                  </w:rPr>
                </w:pPr>
              </w:p>
              <w:tbl>
                <w:tblPr>
                  <w:tblW w:w="2998" w:type="dxa"/>
                  <w:jc w:val="right"/>
                  <w:tblLayout w:type="fixed"/>
                  <w:tblCellMar>
                    <w:left w:w="0" w:type="dxa"/>
                    <w:right w:w="0" w:type="dxa"/>
                  </w:tblCellMar>
                  <w:tblLook w:val="01E0" w:firstRow="1" w:lastRow="1" w:firstColumn="1" w:lastColumn="1" w:noHBand="0" w:noVBand="0"/>
                </w:tblPr>
                <w:tblGrid>
                  <w:gridCol w:w="787"/>
                  <w:gridCol w:w="787"/>
                  <w:gridCol w:w="638"/>
                  <w:gridCol w:w="786"/>
                </w:tblGrid>
                <w:tr w:rsidR="00584700">
                  <w:trPr>
                    <w:jc w:val="right"/>
                  </w:trPr>
                  <w:tc>
                    <w:tcPr>
                      <w:tcW w:w="786" w:type="dxa"/>
                    </w:tcPr>
                    <w:p w:rsidR="00584700" w:rsidRDefault="00584700">
                      <w:pPr>
                        <w:widowControl w:val="0"/>
                        <w:jc w:val="right"/>
                        <w:rPr>
                          <w:color w:val="000000"/>
                        </w:rPr>
                      </w:pPr>
                      <w:r>
                        <w:rPr>
                          <w:color w:val="000000"/>
                        </w:rPr>
                        <w:t>Страна</w:t>
                      </w:r>
                    </w:p>
                  </w:tc>
                  <w:tc>
                    <w:tcPr>
                      <w:tcW w:w="787" w:type="dxa"/>
                    </w:tcPr>
                    <w:p w:rsidR="00584700" w:rsidRDefault="00584700">
                      <w:pPr>
                        <w:widowControl w:val="0"/>
                        <w:jc w:val="right"/>
                        <w:rPr>
                          <w:color w:val="000000"/>
                        </w:rPr>
                      </w:pPr>
                      <w:r>
                        <w:fldChar w:fldCharType="begin"/>
                      </w:r>
                      <w:r>
                        <w:instrText xml:space="preserve"> PAGE </w:instrText>
                      </w:r>
                      <w:r>
                        <w:fldChar w:fldCharType="separate"/>
                      </w:r>
                      <w:r w:rsidR="00B147FF">
                        <w:rPr>
                          <w:noProof/>
                        </w:rPr>
                        <w:t>124</w:t>
                      </w:r>
                      <w:r>
                        <w:fldChar w:fldCharType="end"/>
                      </w:r>
                    </w:p>
                  </w:tc>
                  <w:tc>
                    <w:tcPr>
                      <w:tcW w:w="638" w:type="dxa"/>
                    </w:tcPr>
                    <w:p w:rsidR="00584700" w:rsidRDefault="00584700">
                      <w:pPr>
                        <w:widowControl w:val="0"/>
                        <w:jc w:val="center"/>
                        <w:rPr>
                          <w:color w:val="000000"/>
                        </w:rPr>
                      </w:pPr>
                      <w:r>
                        <w:rPr>
                          <w:color w:val="000000"/>
                        </w:rPr>
                        <w:t>од</w:t>
                      </w:r>
                    </w:p>
                  </w:tc>
                  <w:tc>
                    <w:tcPr>
                      <w:tcW w:w="786" w:type="dxa"/>
                    </w:tcPr>
                    <w:p w:rsidR="00584700" w:rsidRDefault="00B9132B">
                      <w:pPr>
                        <w:widowControl w:val="0"/>
                        <w:rPr>
                          <w:color w:val="000000"/>
                        </w:rPr>
                      </w:pPr>
                      <w:fldSimple w:instr=" NUMPAGES ">
                        <w:r w:rsidR="00B147FF">
                          <w:rPr>
                            <w:noProof/>
                          </w:rPr>
                          <w:t>124</w:t>
                        </w:r>
                      </w:fldSimple>
                    </w:p>
                  </w:tc>
                </w:tr>
              </w:tbl>
              <w:p w:rsidR="00584700" w:rsidRDefault="00584700">
                <w:pPr>
                  <w:widowControl w:val="0"/>
                  <w:spacing w:line="0" w:lineRule="atLeast"/>
                </w:pPr>
              </w:p>
            </w:tc>
          </w:tr>
        </w:tbl>
        <w:p w:rsidR="00584700" w:rsidRDefault="00584700">
          <w:pPr>
            <w:widowControl w:val="0"/>
            <w:spacing w:line="0" w:lineRule="atLeast"/>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00" w:type="dxa"/>
      <w:tblLayout w:type="fixed"/>
      <w:tblLook w:val="01E0" w:firstRow="1" w:lastRow="1" w:firstColumn="1" w:lastColumn="1" w:noHBand="0" w:noVBand="0"/>
    </w:tblPr>
    <w:tblGrid>
      <w:gridCol w:w="11400"/>
    </w:tblGrid>
    <w:tr w:rsidR="00584700">
      <w:trPr>
        <w:trHeight w:val="450"/>
        <w:hidden/>
      </w:trPr>
      <w:tc>
        <w:tcPr>
          <w:tcW w:w="11400" w:type="dxa"/>
        </w:tcPr>
        <w:p w:rsidR="00584700" w:rsidRDefault="00584700">
          <w:pPr>
            <w:widowControl w:val="0"/>
            <w:rPr>
              <w:vanish/>
            </w:rPr>
          </w:pPr>
        </w:p>
        <w:tbl>
          <w:tblPr>
            <w:tblW w:w="11185" w:type="dxa"/>
            <w:tblLayout w:type="fixed"/>
            <w:tblCellMar>
              <w:left w:w="0" w:type="dxa"/>
              <w:right w:w="0" w:type="dxa"/>
            </w:tblCellMar>
            <w:tblLook w:val="01E0" w:firstRow="1" w:lastRow="1" w:firstColumn="1" w:lastColumn="1" w:noHBand="0" w:noVBand="0"/>
          </w:tblPr>
          <w:tblGrid>
            <w:gridCol w:w="390"/>
            <w:gridCol w:w="7043"/>
            <w:gridCol w:w="3752"/>
          </w:tblGrid>
          <w:tr w:rsidR="00584700">
            <w:tc>
              <w:tcPr>
                <w:tcW w:w="390" w:type="dxa"/>
              </w:tcPr>
              <w:p w:rsidR="00584700" w:rsidRDefault="00B147FF">
                <w:pPr>
                  <w:widowControl w:val="0"/>
                </w:pPr>
                <w:hyperlink r:id="rId1" w:tgtFrame="Zavod za unapređenje poslovanja">
                  <w:r w:rsidR="00584700">
                    <w:rPr>
                      <w:noProof/>
                      <w:lang w:eastAsia="en-US"/>
                    </w:rPr>
                    <mc:AlternateContent>
                      <mc:Choice Requires="wps">
                        <w:drawing>
                          <wp:anchor distT="635" distB="0" distL="635" distR="0" simplePos="0" relativeHeight="6" behindDoc="1" locked="0" layoutInCell="0" allowOverlap="1" wp14:anchorId="3900538A" wp14:editId="5C91A29B">
                            <wp:simplePos x="0" y="0"/>
                            <wp:positionH relativeFrom="column">
                              <wp:posOffset>0</wp:posOffset>
                            </wp:positionH>
                            <wp:positionV relativeFrom="paragraph">
                              <wp:posOffset>635</wp:posOffset>
                            </wp:positionV>
                            <wp:extent cx="635635" cy="635635"/>
                            <wp:effectExtent l="635" t="635" r="0" b="0"/>
                            <wp:wrapNone/>
                            <wp:docPr id="3" name="AutoShape 99" hidden="1"/>
                            <wp:cNvGraphicFramePr/>
                            <a:graphic xmlns:a="http://schemas.openxmlformats.org/drawingml/2006/main">
                              <a:graphicData uri="http://schemas.microsoft.com/office/word/2010/wordprocessingShape">
                                <wps:wsp>
                                  <wps:cNvSpPr/>
                                  <wps:spPr>
                                    <a:xfrm>
                                      <a:off x="0" y="0"/>
                                      <a:ext cx="635760" cy="63576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id="shape_0" ID="AutoShape 99" path="m0,0l-2147483645,0l-2147483645,-2147483646l0,-2147483646xe" stroked="f" o:allowincell="f" style="position:absolute;margin-left:0pt;margin-top:0.05pt;width:50pt;height:50pt;mso-wrap-style:none;v-text-anchor:middle" wp14:anchorId="600AE0AC">
                            <v:fill o:detectmouseclick="t" on="false"/>
                            <v:stroke color="#3465a4" joinstyle="round" endcap="flat"/>
                            <w10:wrap type="none"/>
                          </v:rect>
                        </w:pict>
                      </mc:Fallback>
                    </mc:AlternateContent>
                  </w:r>
                  <w:r w:rsidR="00584700">
                    <w:rPr>
                      <w:noProof/>
                      <w:lang w:eastAsia="en-US"/>
                    </w:rPr>
                    <w:drawing>
                      <wp:inline distT="0" distB="0" distL="0" distR="0" wp14:anchorId="5A180D77" wp14:editId="67C9836B">
                        <wp:extent cx="228600" cy="228600"/>
                        <wp:effectExtent l="0" t="0" r="0" b="0"/>
                        <wp:docPr id="4" name="Picture 3"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ooxWord://media/image1.PNG"/>
                                <pic:cNvPicPr>
                                  <a:picLocks noChangeAspect="1" noChangeArrowheads="1"/>
                                </pic:cNvPicPr>
                              </pic:nvPicPr>
                              <pic:blipFill>
                                <a:blip r:embed="rId2"/>
                                <a:stretch>
                                  <a:fillRect/>
                                </a:stretch>
                              </pic:blipFill>
                              <pic:spPr bwMode="auto">
                                <a:xfrm>
                                  <a:off x="0" y="0"/>
                                  <a:ext cx="228600" cy="228600"/>
                                </a:xfrm>
                                <a:prstGeom prst="rect">
                                  <a:avLst/>
                                </a:prstGeom>
                              </pic:spPr>
                            </pic:pic>
                          </a:graphicData>
                        </a:graphic>
                      </wp:inline>
                    </w:drawing>
                  </w:r>
                </w:hyperlink>
              </w:p>
            </w:tc>
            <w:tc>
              <w:tcPr>
                <w:tcW w:w="7043" w:type="dxa"/>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584700">
                  <w:tc>
                    <w:tcPr>
                      <w:tcW w:w="7045" w:type="dxa"/>
                    </w:tcPr>
                    <w:p w:rsidR="00584700" w:rsidRDefault="00584700">
                      <w:pPr>
                        <w:widowControl w:val="0"/>
                        <w:rPr>
                          <w:color w:val="BBBBBB"/>
                        </w:rPr>
                      </w:pPr>
                      <w:r>
                        <w:rPr>
                          <w:color w:val="BBBBBB"/>
                        </w:rPr>
                        <w:t>2022</w:t>
                      </w:r>
                    </w:p>
                    <w:p w:rsidR="00584700" w:rsidRDefault="00584700">
                      <w:pPr>
                        <w:widowControl w:val="0"/>
                        <w:spacing w:line="0" w:lineRule="atLeast"/>
                      </w:pPr>
                    </w:p>
                  </w:tc>
                </w:tr>
              </w:tbl>
              <w:p w:rsidR="00584700" w:rsidRDefault="00584700">
                <w:pPr>
                  <w:widowControl w:val="0"/>
                  <w:spacing w:line="0" w:lineRule="atLeast"/>
                </w:pPr>
              </w:p>
            </w:tc>
            <w:tc>
              <w:tcPr>
                <w:tcW w:w="3752" w:type="dxa"/>
                <w:vAlign w:val="center"/>
              </w:tcPr>
              <w:p w:rsidR="00584700" w:rsidRDefault="00584700">
                <w:pPr>
                  <w:widowControl w:val="0"/>
                  <w:jc w:val="right"/>
                  <w:rPr>
                    <w:vanish/>
                  </w:rPr>
                </w:pPr>
              </w:p>
              <w:tbl>
                <w:tblPr>
                  <w:tblW w:w="2998" w:type="dxa"/>
                  <w:jc w:val="right"/>
                  <w:tblLayout w:type="fixed"/>
                  <w:tblCellMar>
                    <w:left w:w="0" w:type="dxa"/>
                    <w:right w:w="0" w:type="dxa"/>
                  </w:tblCellMar>
                  <w:tblLook w:val="01E0" w:firstRow="1" w:lastRow="1" w:firstColumn="1" w:lastColumn="1" w:noHBand="0" w:noVBand="0"/>
                </w:tblPr>
                <w:tblGrid>
                  <w:gridCol w:w="787"/>
                  <w:gridCol w:w="787"/>
                  <w:gridCol w:w="638"/>
                  <w:gridCol w:w="786"/>
                </w:tblGrid>
                <w:tr w:rsidR="00584700">
                  <w:trPr>
                    <w:jc w:val="right"/>
                  </w:trPr>
                  <w:tc>
                    <w:tcPr>
                      <w:tcW w:w="786" w:type="dxa"/>
                    </w:tcPr>
                    <w:p w:rsidR="00584700" w:rsidRDefault="00584700">
                      <w:pPr>
                        <w:widowControl w:val="0"/>
                        <w:jc w:val="right"/>
                        <w:rPr>
                          <w:color w:val="000000"/>
                        </w:rPr>
                      </w:pPr>
                      <w:r>
                        <w:rPr>
                          <w:color w:val="000000"/>
                        </w:rPr>
                        <w:t>Страна</w:t>
                      </w:r>
                    </w:p>
                  </w:tc>
                  <w:tc>
                    <w:tcPr>
                      <w:tcW w:w="787" w:type="dxa"/>
                    </w:tcPr>
                    <w:p w:rsidR="00584700" w:rsidRDefault="00584700">
                      <w:pPr>
                        <w:widowControl w:val="0"/>
                        <w:jc w:val="right"/>
                        <w:rPr>
                          <w:color w:val="000000"/>
                        </w:rPr>
                      </w:pPr>
                      <w:r>
                        <w:fldChar w:fldCharType="begin"/>
                      </w:r>
                      <w:r>
                        <w:instrText xml:space="preserve"> PAGE </w:instrText>
                      </w:r>
                      <w:r>
                        <w:fldChar w:fldCharType="separate"/>
                      </w:r>
                      <w:r w:rsidR="00B147FF">
                        <w:rPr>
                          <w:noProof/>
                        </w:rPr>
                        <w:t>7</w:t>
                      </w:r>
                      <w:r>
                        <w:fldChar w:fldCharType="end"/>
                      </w:r>
                    </w:p>
                  </w:tc>
                  <w:tc>
                    <w:tcPr>
                      <w:tcW w:w="638" w:type="dxa"/>
                    </w:tcPr>
                    <w:p w:rsidR="00584700" w:rsidRDefault="00584700">
                      <w:pPr>
                        <w:widowControl w:val="0"/>
                        <w:jc w:val="center"/>
                        <w:rPr>
                          <w:color w:val="000000"/>
                        </w:rPr>
                      </w:pPr>
                      <w:r>
                        <w:rPr>
                          <w:color w:val="000000"/>
                        </w:rPr>
                        <w:t>од</w:t>
                      </w:r>
                    </w:p>
                  </w:tc>
                  <w:tc>
                    <w:tcPr>
                      <w:tcW w:w="786" w:type="dxa"/>
                    </w:tcPr>
                    <w:p w:rsidR="00584700" w:rsidRDefault="00B9132B">
                      <w:pPr>
                        <w:widowControl w:val="0"/>
                        <w:rPr>
                          <w:color w:val="000000"/>
                        </w:rPr>
                      </w:pPr>
                      <w:fldSimple w:instr=" NUMPAGES ">
                        <w:r w:rsidR="00B147FF">
                          <w:rPr>
                            <w:noProof/>
                          </w:rPr>
                          <w:t>124</w:t>
                        </w:r>
                      </w:fldSimple>
                    </w:p>
                  </w:tc>
                </w:tr>
              </w:tbl>
              <w:p w:rsidR="00584700" w:rsidRDefault="00584700">
                <w:pPr>
                  <w:widowControl w:val="0"/>
                  <w:spacing w:line="0" w:lineRule="atLeast"/>
                </w:pPr>
              </w:p>
            </w:tc>
          </w:tr>
        </w:tbl>
        <w:p w:rsidR="00584700" w:rsidRDefault="00584700">
          <w:pPr>
            <w:widowControl w:val="0"/>
            <w:spacing w:line="0" w:lineRule="atLeast"/>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584700">
      <w:trPr>
        <w:trHeight w:val="450"/>
        <w:hidden/>
      </w:trPr>
      <w:tc>
        <w:tcPr>
          <w:tcW w:w="16332" w:type="dxa"/>
        </w:tcPr>
        <w:p w:rsidR="00584700" w:rsidRDefault="00584700">
          <w:pPr>
            <w:rPr>
              <w:vanish/>
            </w:rPr>
          </w:pPr>
        </w:p>
        <w:tbl>
          <w:tblPr>
            <w:tblW w:w="16117" w:type="dxa"/>
            <w:tblLayout w:type="fixed"/>
            <w:tblLook w:val="01E0" w:firstRow="1" w:lastRow="1" w:firstColumn="1" w:lastColumn="1" w:noHBand="0" w:noVBand="0"/>
          </w:tblPr>
          <w:tblGrid>
            <w:gridCol w:w="390"/>
            <w:gridCol w:w="11977"/>
            <w:gridCol w:w="3750"/>
          </w:tblGrid>
          <w:tr w:rsidR="00584700">
            <w:trPr>
              <w:trHeight w:hRule="exact" w:val="300"/>
            </w:trPr>
            <w:tc>
              <w:tcPr>
                <w:tcW w:w="390" w:type="dxa"/>
                <w:tcMar>
                  <w:top w:w="0" w:type="dxa"/>
                  <w:left w:w="0" w:type="dxa"/>
                  <w:bottom w:w="0" w:type="dxa"/>
                  <w:right w:w="0" w:type="dxa"/>
                </w:tcMar>
              </w:tcPr>
              <w:p w:rsidR="00584700" w:rsidRDefault="00B147FF">
                <w:hyperlink r:id="rId1" w:tooltip="Zavod za unapređenje poslovanja">
                  <w:r w:rsidR="00584700">
                    <w:rPr>
                      <w:noProof/>
                      <w:lang w:eastAsia="en-US"/>
                    </w:rPr>
                    <mc:AlternateContent>
                      <mc:Choice Requires="wps">
                        <w:drawing>
                          <wp:anchor distT="0" distB="0" distL="114300" distR="114300" simplePos="0" relativeHeight="251697152" behindDoc="0" locked="0" layoutInCell="1" allowOverlap="1" wp14:anchorId="68CB3715" wp14:editId="570D0B2D">
                            <wp:simplePos x="0" y="0"/>
                            <wp:positionH relativeFrom="column">
                              <wp:posOffset>0</wp:posOffset>
                            </wp:positionH>
                            <wp:positionV relativeFrom="paragraph">
                              <wp:posOffset>0</wp:posOffset>
                            </wp:positionV>
                            <wp:extent cx="635000" cy="635000"/>
                            <wp:effectExtent l="0" t="0" r="3175" b="3175"/>
                            <wp:wrapNone/>
                            <wp:docPr id="33" name="Rectangl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0;margin-top:0;width:50pt;height:50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e16fPrwCAADR&#10;BQAADgAAAAAAAAAAAAAAAAAuAgAAZHJzL2Uyb0RvYy54bWxQSwECLQAUAAYACAAAACEAhluH1dgA&#10;AAAFAQAADwAAAAAAAAAAAAAAAAAWBQAAZHJzL2Rvd25yZXYueG1sUEsFBgAAAAAEAAQA8wAAABsG&#10;AAAAAA==&#10;" filled="f" stroked="f">
                            <o:lock v:ext="edit" aspectratio="t" selection="t"/>
                          </v:rect>
                        </w:pict>
                      </mc:Fallback>
                    </mc:AlternateContent>
                  </w:r>
                  <w:r w:rsidR="00584700">
                    <w:rPr>
                      <w:noProof/>
                      <w:lang w:eastAsia="en-US"/>
                    </w:rPr>
                    <w:drawing>
                      <wp:inline distT="0" distB="0" distL="0" distR="0" wp14:anchorId="2A72A26D" wp14:editId="0ACE0AB7">
                        <wp:extent cx="228600" cy="228600"/>
                        <wp:effectExtent l="0" t="0" r="0" b="0"/>
                        <wp:docPr id="31" name="Picture 31"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584700">
                  <w:tc>
                    <w:tcPr>
                      <w:tcW w:w="11977" w:type="dxa"/>
                      <w:tcMar>
                        <w:top w:w="0" w:type="dxa"/>
                        <w:left w:w="0" w:type="dxa"/>
                        <w:bottom w:w="0" w:type="dxa"/>
                        <w:right w:w="0" w:type="dxa"/>
                      </w:tcMar>
                    </w:tcPr>
                    <w:p w:rsidR="00584700" w:rsidRDefault="00584700">
                      <w:pPr>
                        <w:rPr>
                          <w:color w:val="BBBBBB"/>
                        </w:rPr>
                      </w:pPr>
                      <w:r>
                        <w:rPr>
                          <w:color w:val="BBBBBB"/>
                        </w:rPr>
                        <w:t>2024</w:t>
                      </w:r>
                    </w:p>
                    <w:p w:rsidR="00584700" w:rsidRDefault="00584700">
                      <w:pPr>
                        <w:spacing w:line="1" w:lineRule="auto"/>
                      </w:pPr>
                    </w:p>
                  </w:tc>
                </w:tr>
              </w:tbl>
              <w:p w:rsidR="00584700" w:rsidRDefault="00584700">
                <w:pPr>
                  <w:spacing w:line="1" w:lineRule="auto"/>
                </w:pPr>
              </w:p>
            </w:tc>
            <w:tc>
              <w:tcPr>
                <w:tcW w:w="3750" w:type="dxa"/>
                <w:tcMar>
                  <w:top w:w="0" w:type="dxa"/>
                  <w:left w:w="0" w:type="dxa"/>
                  <w:bottom w:w="0" w:type="dxa"/>
                  <w:right w:w="0" w:type="dxa"/>
                </w:tcMar>
              </w:tcPr>
              <w:p w:rsidR="00584700" w:rsidRDefault="00584700">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584700">
                  <w:trPr>
                    <w:jc w:val="right"/>
                  </w:trPr>
                  <w:tc>
                    <w:tcPr>
                      <w:tcW w:w="787" w:type="dxa"/>
                      <w:tcMar>
                        <w:top w:w="0" w:type="dxa"/>
                        <w:left w:w="0" w:type="dxa"/>
                        <w:bottom w:w="0" w:type="dxa"/>
                        <w:right w:w="0" w:type="dxa"/>
                      </w:tcMar>
                    </w:tcPr>
                    <w:p w:rsidR="00584700" w:rsidRDefault="00584700">
                      <w:pPr>
                        <w:jc w:val="right"/>
                        <w:rPr>
                          <w:color w:val="000000"/>
                        </w:rPr>
                      </w:pPr>
                      <w:r>
                        <w:rPr>
                          <w:color w:val="000000"/>
                        </w:rPr>
                        <w:t>Страна</w:t>
                      </w:r>
                    </w:p>
                  </w:tc>
                  <w:tc>
                    <w:tcPr>
                      <w:tcW w:w="787" w:type="dxa"/>
                      <w:tcMar>
                        <w:top w:w="0" w:type="dxa"/>
                        <w:left w:w="0" w:type="dxa"/>
                        <w:bottom w:w="0" w:type="dxa"/>
                        <w:right w:w="0" w:type="dxa"/>
                      </w:tcMar>
                    </w:tcPr>
                    <w:p w:rsidR="00584700" w:rsidRDefault="00584700">
                      <w:pPr>
                        <w:jc w:val="right"/>
                        <w:rPr>
                          <w:color w:val="000000"/>
                        </w:rPr>
                      </w:pPr>
                      <w:r>
                        <w:fldChar w:fldCharType="begin"/>
                      </w:r>
                      <w:r>
                        <w:rPr>
                          <w:color w:val="000000"/>
                        </w:rPr>
                        <w:instrText>PAGE</w:instrText>
                      </w:r>
                      <w:r>
                        <w:fldChar w:fldCharType="separate"/>
                      </w:r>
                      <w:r w:rsidR="00B147FF">
                        <w:rPr>
                          <w:noProof/>
                          <w:color w:val="000000"/>
                        </w:rPr>
                        <w:t>23</w:t>
                      </w:r>
                      <w:r>
                        <w:fldChar w:fldCharType="end"/>
                      </w:r>
                    </w:p>
                  </w:tc>
                  <w:tc>
                    <w:tcPr>
                      <w:tcW w:w="637" w:type="dxa"/>
                      <w:tcMar>
                        <w:top w:w="0" w:type="dxa"/>
                        <w:left w:w="0" w:type="dxa"/>
                        <w:bottom w:w="0" w:type="dxa"/>
                        <w:right w:w="0" w:type="dxa"/>
                      </w:tcMar>
                    </w:tcPr>
                    <w:p w:rsidR="00584700" w:rsidRDefault="00584700">
                      <w:pPr>
                        <w:jc w:val="center"/>
                        <w:rPr>
                          <w:color w:val="000000"/>
                        </w:rPr>
                      </w:pPr>
                      <w:r>
                        <w:rPr>
                          <w:color w:val="000000"/>
                        </w:rPr>
                        <w:t>од</w:t>
                      </w:r>
                    </w:p>
                  </w:tc>
                  <w:tc>
                    <w:tcPr>
                      <w:tcW w:w="787" w:type="dxa"/>
                      <w:tcMar>
                        <w:top w:w="0" w:type="dxa"/>
                        <w:left w:w="0" w:type="dxa"/>
                        <w:bottom w:w="0" w:type="dxa"/>
                        <w:right w:w="0" w:type="dxa"/>
                      </w:tcMar>
                    </w:tcPr>
                    <w:p w:rsidR="00584700" w:rsidRDefault="00584700">
                      <w:pPr>
                        <w:rPr>
                          <w:color w:val="000000"/>
                        </w:rPr>
                      </w:pPr>
                      <w:r>
                        <w:fldChar w:fldCharType="begin"/>
                      </w:r>
                      <w:r>
                        <w:rPr>
                          <w:color w:val="000000"/>
                        </w:rPr>
                        <w:instrText>NUMPAGES</w:instrText>
                      </w:r>
                      <w:r>
                        <w:fldChar w:fldCharType="separate"/>
                      </w:r>
                      <w:r w:rsidR="00B147FF">
                        <w:rPr>
                          <w:noProof/>
                          <w:color w:val="000000"/>
                        </w:rPr>
                        <w:t>124</w:t>
                      </w:r>
                      <w:r>
                        <w:fldChar w:fldCharType="end"/>
                      </w:r>
                    </w:p>
                  </w:tc>
                </w:tr>
              </w:tbl>
              <w:p w:rsidR="00584700" w:rsidRDefault="00584700">
                <w:pPr>
                  <w:spacing w:line="1" w:lineRule="auto"/>
                </w:pPr>
              </w:p>
            </w:tc>
          </w:tr>
        </w:tbl>
        <w:p w:rsidR="00584700" w:rsidRDefault="00584700">
          <w:pPr>
            <w:spacing w:line="1" w:lineRule="auto"/>
          </w:pP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584700">
      <w:trPr>
        <w:trHeight w:val="450"/>
        <w:hidden/>
      </w:trPr>
      <w:tc>
        <w:tcPr>
          <w:tcW w:w="16332" w:type="dxa"/>
        </w:tcPr>
        <w:p w:rsidR="00584700" w:rsidRDefault="00584700">
          <w:pPr>
            <w:widowControl w:val="0"/>
            <w:rPr>
              <w:vanish/>
            </w:rPr>
          </w:pPr>
        </w:p>
        <w:tbl>
          <w:tblPr>
            <w:tblW w:w="16117" w:type="dxa"/>
            <w:tblLayout w:type="fixed"/>
            <w:tblCellMar>
              <w:left w:w="0" w:type="dxa"/>
              <w:right w:w="0" w:type="dxa"/>
            </w:tblCellMar>
            <w:tblLook w:val="01E0" w:firstRow="1" w:lastRow="1" w:firstColumn="1" w:lastColumn="1" w:noHBand="0" w:noVBand="0"/>
          </w:tblPr>
          <w:tblGrid>
            <w:gridCol w:w="390"/>
            <w:gridCol w:w="11976"/>
            <w:gridCol w:w="3751"/>
          </w:tblGrid>
          <w:tr w:rsidR="00584700">
            <w:trPr>
              <w:trHeight w:hRule="exact" w:val="300"/>
            </w:trPr>
            <w:tc>
              <w:tcPr>
                <w:tcW w:w="390" w:type="dxa"/>
              </w:tcPr>
              <w:p w:rsidR="00584700" w:rsidRDefault="00B147FF">
                <w:pPr>
                  <w:widowControl w:val="0"/>
                </w:pPr>
                <w:hyperlink r:id="rId1" w:tgtFrame="Zavod za unapređenje poslovanja">
                  <w:r w:rsidR="00584700">
                    <w:rPr>
                      <w:noProof/>
                      <w:lang w:eastAsia="en-US"/>
                    </w:rPr>
                    <mc:AlternateContent>
                      <mc:Choice Requires="wps">
                        <w:drawing>
                          <wp:anchor distT="0" distB="0" distL="0" distR="0" simplePos="0" relativeHeight="55" behindDoc="1" locked="0" layoutInCell="0" allowOverlap="1" wp14:anchorId="6F5AB3E8" wp14:editId="05B4AC51">
                            <wp:simplePos x="0" y="0"/>
                            <wp:positionH relativeFrom="column">
                              <wp:posOffset>0</wp:posOffset>
                            </wp:positionH>
                            <wp:positionV relativeFrom="paragraph">
                              <wp:posOffset>635</wp:posOffset>
                            </wp:positionV>
                            <wp:extent cx="635000" cy="635000"/>
                            <wp:effectExtent l="0" t="0" r="0" b="0"/>
                            <wp:wrapNone/>
                            <wp:docPr id="5" name="Rectangle 4" hidden="1"/>
                            <wp:cNvGraphicFramePr/>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id="shape_0" ID="Rectangle 4" path="m0,0l-2147483645,0l-2147483645,-2147483646l0,-2147483646xe" stroked="f" o:allowincell="f" style="position:absolute;margin-left:0pt;margin-top:0.05pt;width:49.95pt;height:49.95pt;mso-wrap-style:none;v-text-anchor:middle" wp14:anchorId="6A570B80">
                            <v:fill o:detectmouseclick="t" on="false"/>
                            <v:stroke color="#3465a4" joinstyle="round" endcap="flat"/>
                            <w10:wrap type="none"/>
                          </v:rect>
                        </w:pict>
                      </mc:Fallback>
                    </mc:AlternateContent>
                  </w:r>
                  <w:r w:rsidR="00584700">
                    <w:rPr>
                      <w:noProof/>
                      <w:lang w:eastAsia="en-US"/>
                    </w:rPr>
                    <w:drawing>
                      <wp:inline distT="0" distB="0" distL="0" distR="0" wp14:anchorId="7F435B97" wp14:editId="561DAA96">
                        <wp:extent cx="228600" cy="228600"/>
                        <wp:effectExtent l="0" t="0" r="0" b="0"/>
                        <wp:docPr id="6" name="Image1"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 descr="ooxWord://media/image1.PNG"/>
                                <pic:cNvPicPr>
                                  <a:picLocks noChangeAspect="1" noChangeArrowheads="1"/>
                                </pic:cNvPicPr>
                              </pic:nvPicPr>
                              <pic:blipFill>
                                <a:blip r:embed="rId2"/>
                                <a:stretch>
                                  <a:fillRect/>
                                </a:stretch>
                              </pic:blipFill>
                              <pic:spPr bwMode="auto">
                                <a:xfrm>
                                  <a:off x="0" y="0"/>
                                  <a:ext cx="228600" cy="228600"/>
                                </a:xfrm>
                                <a:prstGeom prst="rect">
                                  <a:avLst/>
                                </a:prstGeom>
                              </pic:spPr>
                            </pic:pic>
                          </a:graphicData>
                        </a:graphic>
                      </wp:inline>
                    </w:drawing>
                  </w:r>
                </w:hyperlink>
              </w:p>
            </w:tc>
            <w:tc>
              <w:tcPr>
                <w:tcW w:w="11976" w:type="dxa"/>
              </w:tcPr>
              <w:tbl>
                <w:tblPr>
                  <w:tblW w:w="11977" w:type="dxa"/>
                  <w:tblLayout w:type="fixed"/>
                  <w:tblCellMar>
                    <w:left w:w="0" w:type="dxa"/>
                    <w:right w:w="0" w:type="dxa"/>
                  </w:tblCellMar>
                  <w:tblLook w:val="01E0" w:firstRow="1" w:lastRow="1" w:firstColumn="1" w:lastColumn="1" w:noHBand="0" w:noVBand="0"/>
                </w:tblPr>
                <w:tblGrid>
                  <w:gridCol w:w="11977"/>
                </w:tblGrid>
                <w:tr w:rsidR="00584700">
                  <w:tc>
                    <w:tcPr>
                      <w:tcW w:w="11977" w:type="dxa"/>
                    </w:tcPr>
                    <w:p w:rsidR="00584700" w:rsidRDefault="00584700">
                      <w:pPr>
                        <w:widowControl w:val="0"/>
                        <w:rPr>
                          <w:color w:val="BBBBBB"/>
                        </w:rPr>
                      </w:pPr>
                      <w:r>
                        <w:rPr>
                          <w:color w:val="BBBBBB"/>
                        </w:rPr>
                        <w:t>2023</w:t>
                      </w:r>
                    </w:p>
                    <w:p w:rsidR="00584700" w:rsidRDefault="00584700">
                      <w:pPr>
                        <w:widowControl w:val="0"/>
                        <w:spacing w:line="0" w:lineRule="atLeast"/>
                      </w:pPr>
                    </w:p>
                  </w:tc>
                </w:tr>
              </w:tbl>
              <w:p w:rsidR="00584700" w:rsidRDefault="00584700">
                <w:pPr>
                  <w:widowControl w:val="0"/>
                  <w:spacing w:line="0" w:lineRule="atLeast"/>
                </w:pPr>
              </w:p>
            </w:tc>
            <w:tc>
              <w:tcPr>
                <w:tcW w:w="3751" w:type="dxa"/>
              </w:tcPr>
              <w:p w:rsidR="00584700" w:rsidRDefault="00584700">
                <w:pPr>
                  <w:widowControl w:val="0"/>
                  <w:jc w:val="right"/>
                  <w:rPr>
                    <w:vanish/>
                  </w:rPr>
                </w:pPr>
              </w:p>
              <w:tbl>
                <w:tblPr>
                  <w:tblW w:w="2998" w:type="dxa"/>
                  <w:jc w:val="right"/>
                  <w:tblLayout w:type="fixed"/>
                  <w:tblCellMar>
                    <w:left w:w="0" w:type="dxa"/>
                    <w:right w:w="0" w:type="dxa"/>
                  </w:tblCellMar>
                  <w:tblLook w:val="01E0" w:firstRow="1" w:lastRow="1" w:firstColumn="1" w:lastColumn="1" w:noHBand="0" w:noVBand="0"/>
                </w:tblPr>
                <w:tblGrid>
                  <w:gridCol w:w="787"/>
                  <w:gridCol w:w="787"/>
                  <w:gridCol w:w="638"/>
                  <w:gridCol w:w="786"/>
                </w:tblGrid>
                <w:tr w:rsidR="00584700">
                  <w:trPr>
                    <w:jc w:val="right"/>
                  </w:trPr>
                  <w:tc>
                    <w:tcPr>
                      <w:tcW w:w="786" w:type="dxa"/>
                    </w:tcPr>
                    <w:p w:rsidR="00584700" w:rsidRDefault="00584700">
                      <w:pPr>
                        <w:widowControl w:val="0"/>
                        <w:jc w:val="right"/>
                        <w:rPr>
                          <w:color w:val="000000"/>
                        </w:rPr>
                      </w:pPr>
                      <w:r>
                        <w:rPr>
                          <w:color w:val="000000"/>
                        </w:rPr>
                        <w:t>Страна</w:t>
                      </w:r>
                    </w:p>
                  </w:tc>
                  <w:tc>
                    <w:tcPr>
                      <w:tcW w:w="787" w:type="dxa"/>
                    </w:tcPr>
                    <w:p w:rsidR="00584700" w:rsidRDefault="00584700">
                      <w:pPr>
                        <w:widowControl w:val="0"/>
                        <w:jc w:val="right"/>
                        <w:rPr>
                          <w:color w:val="000000"/>
                        </w:rPr>
                      </w:pPr>
                      <w:r>
                        <w:fldChar w:fldCharType="begin"/>
                      </w:r>
                      <w:r>
                        <w:instrText xml:space="preserve"> PAGE </w:instrText>
                      </w:r>
                      <w:r>
                        <w:fldChar w:fldCharType="separate"/>
                      </w:r>
                      <w:r w:rsidR="00B147FF">
                        <w:rPr>
                          <w:noProof/>
                        </w:rPr>
                        <w:t>46</w:t>
                      </w:r>
                      <w:r>
                        <w:fldChar w:fldCharType="end"/>
                      </w:r>
                    </w:p>
                  </w:tc>
                  <w:tc>
                    <w:tcPr>
                      <w:tcW w:w="638" w:type="dxa"/>
                    </w:tcPr>
                    <w:p w:rsidR="00584700" w:rsidRDefault="00584700">
                      <w:pPr>
                        <w:widowControl w:val="0"/>
                        <w:jc w:val="center"/>
                        <w:rPr>
                          <w:color w:val="000000"/>
                        </w:rPr>
                      </w:pPr>
                      <w:r>
                        <w:rPr>
                          <w:color w:val="000000"/>
                        </w:rPr>
                        <w:t>од</w:t>
                      </w:r>
                    </w:p>
                  </w:tc>
                  <w:tc>
                    <w:tcPr>
                      <w:tcW w:w="786" w:type="dxa"/>
                    </w:tcPr>
                    <w:p w:rsidR="00584700" w:rsidRDefault="00B9132B">
                      <w:pPr>
                        <w:widowControl w:val="0"/>
                        <w:rPr>
                          <w:color w:val="000000"/>
                        </w:rPr>
                      </w:pPr>
                      <w:fldSimple w:instr=" NUMPAGES ">
                        <w:r w:rsidR="00B147FF">
                          <w:rPr>
                            <w:noProof/>
                          </w:rPr>
                          <w:t>124</w:t>
                        </w:r>
                      </w:fldSimple>
                    </w:p>
                  </w:tc>
                </w:tr>
              </w:tbl>
              <w:p w:rsidR="00584700" w:rsidRDefault="00584700">
                <w:pPr>
                  <w:widowControl w:val="0"/>
                  <w:spacing w:line="0" w:lineRule="atLeast"/>
                </w:pPr>
              </w:p>
            </w:tc>
          </w:tr>
        </w:tbl>
        <w:p w:rsidR="00584700" w:rsidRDefault="00584700">
          <w:pPr>
            <w:widowControl w:val="0"/>
            <w:spacing w:line="0" w:lineRule="atLeast"/>
          </w:pP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584700">
      <w:trPr>
        <w:trHeight w:val="450"/>
        <w:hidden/>
      </w:trPr>
      <w:tc>
        <w:tcPr>
          <w:tcW w:w="16332" w:type="dxa"/>
        </w:tcPr>
        <w:p w:rsidR="00584700" w:rsidRDefault="00584700">
          <w:pPr>
            <w:rPr>
              <w:vanish/>
            </w:rPr>
          </w:pPr>
        </w:p>
        <w:tbl>
          <w:tblPr>
            <w:tblW w:w="16117" w:type="dxa"/>
            <w:tblLayout w:type="fixed"/>
            <w:tblLook w:val="01E0" w:firstRow="1" w:lastRow="1" w:firstColumn="1" w:lastColumn="1" w:noHBand="0" w:noVBand="0"/>
          </w:tblPr>
          <w:tblGrid>
            <w:gridCol w:w="390"/>
            <w:gridCol w:w="11977"/>
            <w:gridCol w:w="3750"/>
          </w:tblGrid>
          <w:tr w:rsidR="00584700">
            <w:trPr>
              <w:trHeight w:hRule="exact" w:val="300"/>
            </w:trPr>
            <w:tc>
              <w:tcPr>
                <w:tcW w:w="390" w:type="dxa"/>
                <w:tcMar>
                  <w:top w:w="0" w:type="dxa"/>
                  <w:left w:w="0" w:type="dxa"/>
                  <w:bottom w:w="0" w:type="dxa"/>
                  <w:right w:w="0" w:type="dxa"/>
                </w:tcMar>
              </w:tcPr>
              <w:p w:rsidR="00584700" w:rsidRDefault="00B147FF">
                <w:hyperlink r:id="rId1" w:tooltip="Zavod za unapređenje poslovanja">
                  <w:r w:rsidR="00584700">
                    <w:rPr>
                      <w:noProof/>
                      <w:lang w:eastAsia="en-US"/>
                    </w:rPr>
                    <mc:AlternateContent>
                      <mc:Choice Requires="wps">
                        <w:drawing>
                          <wp:anchor distT="0" distB="0" distL="114300" distR="114300" simplePos="0" relativeHeight="251676672" behindDoc="0" locked="0" layoutInCell="1" allowOverlap="1" wp14:anchorId="06AC03E9" wp14:editId="101EA4A4">
                            <wp:simplePos x="0" y="0"/>
                            <wp:positionH relativeFrom="column">
                              <wp:posOffset>0</wp:posOffset>
                            </wp:positionH>
                            <wp:positionV relativeFrom="paragraph">
                              <wp:posOffset>0</wp:posOffset>
                            </wp:positionV>
                            <wp:extent cx="635000" cy="635000"/>
                            <wp:effectExtent l="0" t="0" r="3175" b="3175"/>
                            <wp:wrapNone/>
                            <wp:docPr id="63" name="AutoShape 4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44" o:spid="_x0000_s1026"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89DsG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584700">
                    <w:rPr>
                      <w:noProof/>
                      <w:lang w:eastAsia="en-US"/>
                    </w:rPr>
                    <w:drawing>
                      <wp:inline distT="0" distB="0" distL="0" distR="0" wp14:anchorId="029ED464" wp14:editId="2246A545">
                        <wp:extent cx="228600" cy="228600"/>
                        <wp:effectExtent l="0" t="0" r="0" b="0"/>
                        <wp:docPr id="65" name="Picture 65"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584700">
                  <w:tc>
                    <w:tcPr>
                      <w:tcW w:w="11977" w:type="dxa"/>
                      <w:tcMar>
                        <w:top w:w="0" w:type="dxa"/>
                        <w:left w:w="0" w:type="dxa"/>
                        <w:bottom w:w="0" w:type="dxa"/>
                        <w:right w:w="0" w:type="dxa"/>
                      </w:tcMar>
                    </w:tcPr>
                    <w:p w:rsidR="00584700" w:rsidRDefault="00584700">
                      <w:pPr>
                        <w:rPr>
                          <w:color w:val="BBBBBB"/>
                        </w:rPr>
                      </w:pPr>
                      <w:r>
                        <w:rPr>
                          <w:color w:val="BBBBBB"/>
                        </w:rPr>
                        <w:t>2024</w:t>
                      </w:r>
                    </w:p>
                    <w:p w:rsidR="00584700" w:rsidRDefault="00584700">
                      <w:pPr>
                        <w:spacing w:line="1" w:lineRule="auto"/>
                      </w:pPr>
                    </w:p>
                  </w:tc>
                </w:tr>
              </w:tbl>
              <w:p w:rsidR="00584700" w:rsidRDefault="00584700">
                <w:pPr>
                  <w:spacing w:line="1" w:lineRule="auto"/>
                </w:pPr>
              </w:p>
            </w:tc>
            <w:tc>
              <w:tcPr>
                <w:tcW w:w="3750" w:type="dxa"/>
                <w:tcMar>
                  <w:top w:w="0" w:type="dxa"/>
                  <w:left w:w="0" w:type="dxa"/>
                  <w:bottom w:w="0" w:type="dxa"/>
                  <w:right w:w="0" w:type="dxa"/>
                </w:tcMar>
              </w:tcPr>
              <w:p w:rsidR="00584700" w:rsidRDefault="00584700">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584700">
                  <w:trPr>
                    <w:jc w:val="right"/>
                  </w:trPr>
                  <w:tc>
                    <w:tcPr>
                      <w:tcW w:w="787" w:type="dxa"/>
                      <w:tcMar>
                        <w:top w:w="0" w:type="dxa"/>
                        <w:left w:w="0" w:type="dxa"/>
                        <w:bottom w:w="0" w:type="dxa"/>
                        <w:right w:w="0" w:type="dxa"/>
                      </w:tcMar>
                    </w:tcPr>
                    <w:p w:rsidR="00584700" w:rsidRDefault="00584700">
                      <w:pPr>
                        <w:jc w:val="right"/>
                        <w:rPr>
                          <w:color w:val="000000"/>
                        </w:rPr>
                      </w:pPr>
                      <w:r>
                        <w:rPr>
                          <w:color w:val="000000"/>
                        </w:rPr>
                        <w:t>Страна</w:t>
                      </w:r>
                    </w:p>
                  </w:tc>
                  <w:tc>
                    <w:tcPr>
                      <w:tcW w:w="787" w:type="dxa"/>
                      <w:tcMar>
                        <w:top w:w="0" w:type="dxa"/>
                        <w:left w:w="0" w:type="dxa"/>
                        <w:bottom w:w="0" w:type="dxa"/>
                        <w:right w:w="0" w:type="dxa"/>
                      </w:tcMar>
                    </w:tcPr>
                    <w:p w:rsidR="00584700" w:rsidRDefault="00584700">
                      <w:pPr>
                        <w:jc w:val="right"/>
                        <w:rPr>
                          <w:color w:val="000000"/>
                        </w:rPr>
                      </w:pPr>
                      <w:r>
                        <w:fldChar w:fldCharType="begin"/>
                      </w:r>
                      <w:r>
                        <w:rPr>
                          <w:color w:val="000000"/>
                        </w:rPr>
                        <w:instrText>PAGE</w:instrText>
                      </w:r>
                      <w:r>
                        <w:fldChar w:fldCharType="separate"/>
                      </w:r>
                      <w:r w:rsidR="00B147FF">
                        <w:rPr>
                          <w:noProof/>
                          <w:color w:val="000000"/>
                        </w:rPr>
                        <w:t>61</w:t>
                      </w:r>
                      <w:r>
                        <w:fldChar w:fldCharType="end"/>
                      </w:r>
                    </w:p>
                  </w:tc>
                  <w:tc>
                    <w:tcPr>
                      <w:tcW w:w="637" w:type="dxa"/>
                      <w:tcMar>
                        <w:top w:w="0" w:type="dxa"/>
                        <w:left w:w="0" w:type="dxa"/>
                        <w:bottom w:w="0" w:type="dxa"/>
                        <w:right w:w="0" w:type="dxa"/>
                      </w:tcMar>
                    </w:tcPr>
                    <w:p w:rsidR="00584700" w:rsidRDefault="00584700">
                      <w:pPr>
                        <w:jc w:val="center"/>
                        <w:rPr>
                          <w:color w:val="000000"/>
                        </w:rPr>
                      </w:pPr>
                      <w:r>
                        <w:rPr>
                          <w:color w:val="000000"/>
                        </w:rPr>
                        <w:t>од</w:t>
                      </w:r>
                    </w:p>
                  </w:tc>
                  <w:tc>
                    <w:tcPr>
                      <w:tcW w:w="787" w:type="dxa"/>
                      <w:tcMar>
                        <w:top w:w="0" w:type="dxa"/>
                        <w:left w:w="0" w:type="dxa"/>
                        <w:bottom w:w="0" w:type="dxa"/>
                        <w:right w:w="0" w:type="dxa"/>
                      </w:tcMar>
                    </w:tcPr>
                    <w:p w:rsidR="00584700" w:rsidRDefault="00584700">
                      <w:pPr>
                        <w:rPr>
                          <w:color w:val="000000"/>
                        </w:rPr>
                      </w:pPr>
                      <w:r>
                        <w:fldChar w:fldCharType="begin"/>
                      </w:r>
                      <w:r>
                        <w:rPr>
                          <w:color w:val="000000"/>
                        </w:rPr>
                        <w:instrText>NUMPAGES</w:instrText>
                      </w:r>
                      <w:r>
                        <w:fldChar w:fldCharType="separate"/>
                      </w:r>
                      <w:r w:rsidR="00B147FF">
                        <w:rPr>
                          <w:noProof/>
                          <w:color w:val="000000"/>
                        </w:rPr>
                        <w:t>124</w:t>
                      </w:r>
                      <w:r>
                        <w:fldChar w:fldCharType="end"/>
                      </w:r>
                    </w:p>
                  </w:tc>
                </w:tr>
              </w:tbl>
              <w:p w:rsidR="00584700" w:rsidRDefault="00584700">
                <w:pPr>
                  <w:spacing w:line="1" w:lineRule="auto"/>
                </w:pPr>
              </w:p>
            </w:tc>
          </w:tr>
        </w:tbl>
        <w:p w:rsidR="00584700" w:rsidRDefault="00584700">
          <w:pPr>
            <w:spacing w:line="1" w:lineRule="auto"/>
          </w:pPr>
        </w:p>
      </w:tc>
    </w:tr>
  </w:tbl>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584700">
      <w:trPr>
        <w:trHeight w:val="450"/>
        <w:hidden/>
      </w:trPr>
      <w:tc>
        <w:tcPr>
          <w:tcW w:w="16332" w:type="dxa"/>
        </w:tcPr>
        <w:p w:rsidR="00584700" w:rsidRDefault="00584700">
          <w:pPr>
            <w:rPr>
              <w:vanish/>
            </w:rPr>
          </w:pPr>
        </w:p>
        <w:tbl>
          <w:tblPr>
            <w:tblW w:w="16117" w:type="dxa"/>
            <w:tblLayout w:type="fixed"/>
            <w:tblLook w:val="01E0" w:firstRow="1" w:lastRow="1" w:firstColumn="1" w:lastColumn="1" w:noHBand="0" w:noVBand="0"/>
          </w:tblPr>
          <w:tblGrid>
            <w:gridCol w:w="390"/>
            <w:gridCol w:w="11977"/>
            <w:gridCol w:w="3750"/>
          </w:tblGrid>
          <w:tr w:rsidR="00584700">
            <w:trPr>
              <w:trHeight w:hRule="exact" w:val="300"/>
            </w:trPr>
            <w:tc>
              <w:tcPr>
                <w:tcW w:w="390" w:type="dxa"/>
                <w:tcMar>
                  <w:top w:w="0" w:type="dxa"/>
                  <w:left w:w="0" w:type="dxa"/>
                  <w:bottom w:w="0" w:type="dxa"/>
                  <w:right w:w="0" w:type="dxa"/>
                </w:tcMar>
              </w:tcPr>
              <w:p w:rsidR="00584700" w:rsidRDefault="00B147FF">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0;margin-top:0;width:50pt;height:50pt;z-index:251681792;visibility:hidden;mso-position-horizontal-relative:text;mso-position-vertical-relative:text">
                        <v:stroke imagealignshape="f"/>
                        <o:lock v:ext="edit" selection="t"/>
                      </v:shape>
                    </w:pict>
                  </w:r>
                  <w:r w:rsidR="00584700">
                    <w:fldChar w:fldCharType="begin"/>
                  </w:r>
                  <w:r w:rsidR="00584700">
                    <w:instrText xml:space="preserve"> INCLUDEPICTURE  "ooxWord://media/image1.PNG" \* MERGEFORMATINET </w:instrText>
                  </w:r>
                  <w:r w:rsidR="00584700">
                    <w:fldChar w:fldCharType="separate"/>
                  </w:r>
                  <w:r w:rsidR="00584700">
                    <w:fldChar w:fldCharType="begin"/>
                  </w:r>
                  <w:r w:rsidR="00584700">
                    <w:instrText xml:space="preserve"> INCLUDEPICTURE  "ooxWord://media/image1.PNG" \* MERGEFORMATINET </w:instrText>
                  </w:r>
                  <w:r w:rsidR="00584700">
                    <w:fldChar w:fldCharType="separate"/>
                  </w:r>
                  <w:r w:rsidR="00584700">
                    <w:fldChar w:fldCharType="begin"/>
                  </w:r>
                  <w:r w:rsidR="00584700">
                    <w:instrText xml:space="preserve"> INCLUDEPICTURE  "ooxWord://media/image1.PNG" \* MERGEFORMATINET </w:instrText>
                  </w:r>
                  <w:r w:rsidR="00584700">
                    <w:fldChar w:fldCharType="separate"/>
                  </w:r>
                  <w:r w:rsidR="00584700">
                    <w:fldChar w:fldCharType="begin"/>
                  </w:r>
                  <w:r w:rsidR="00584700">
                    <w:instrText xml:space="preserve"> INCLUDEPICTURE  "ooxWord://media/image1.PNG" \* MERGEFORMATINET </w:instrText>
                  </w:r>
                  <w:r w:rsidR="00584700">
                    <w:fldChar w:fldCharType="separate"/>
                  </w:r>
                  <w:r w:rsidR="00584700">
                    <w:fldChar w:fldCharType="begin"/>
                  </w:r>
                  <w:r w:rsidR="00584700">
                    <w:instrText xml:space="preserve"> INCLUDEPICTURE  "ooxWord://media/image1.PNG" \* MERGEFORMATINET </w:instrText>
                  </w:r>
                  <w:r w:rsidR="00584700">
                    <w:fldChar w:fldCharType="separate"/>
                  </w:r>
                  <w:r w:rsidR="00584700">
                    <w:fldChar w:fldCharType="begin"/>
                  </w:r>
                  <w:r w:rsidR="00584700">
                    <w:instrText xml:space="preserve"> INCLUDEPICTURE  "ooxWord://media/image1.PNG" \* MERGEFORMATINET </w:instrText>
                  </w:r>
                  <w:r w:rsidR="00584700">
                    <w:fldChar w:fldCharType="separate"/>
                  </w:r>
                  <w:r w:rsidR="00584700">
                    <w:fldChar w:fldCharType="begin"/>
                  </w:r>
                  <w:r w:rsidR="00584700">
                    <w:instrText xml:space="preserve"> INCLUDEPICTURE  "ooxWord://media/image1.PNG" \* MERGEFORMATINET </w:instrText>
                  </w:r>
                  <w:r w:rsidR="00584700">
                    <w:fldChar w:fldCharType="separate"/>
                  </w:r>
                  <w:r w:rsidR="00584700">
                    <w:fldChar w:fldCharType="begin"/>
                  </w:r>
                  <w:r w:rsidR="00584700">
                    <w:instrText xml:space="preserve"> INCLUDEPICTURE  "ooxWord://media/image1.PNG" \* MERGEFORMATINET </w:instrText>
                  </w:r>
                  <w:r w:rsidR="00584700">
                    <w:fldChar w:fldCharType="separate"/>
                  </w:r>
                  <w:r w:rsidR="00584700">
                    <w:fldChar w:fldCharType="begin"/>
                  </w:r>
                  <w:r w:rsidR="00584700">
                    <w:instrText xml:space="preserve"> INCLUDEPICTURE  "ooxWord://media/image1.PNG" \* MERGEFORMATINET </w:instrText>
                  </w:r>
                  <w:r w:rsidR="00584700">
                    <w:fldChar w:fldCharType="separate"/>
                  </w:r>
                  <w:r w:rsidR="000036C6">
                    <w:fldChar w:fldCharType="begin"/>
                  </w:r>
                  <w:r w:rsidR="000036C6">
                    <w:instrText xml:space="preserve"> INCLUDEPICTURE  "ooxWord://media/image1.PNG" \* MERGEFORMATINET </w:instrText>
                  </w:r>
                  <w:r w:rsidR="000036C6">
                    <w:fldChar w:fldCharType="separate"/>
                  </w:r>
                  <w:r w:rsidR="00F13E88">
                    <w:fldChar w:fldCharType="begin"/>
                  </w:r>
                  <w:r w:rsidR="00F13E88">
                    <w:instrText xml:space="preserve"> INCLUDEPICTURE  "ooxWord://media/image1.PNG" \* MERGEFORMATINET </w:instrText>
                  </w:r>
                  <w:r w:rsidR="00F13E88">
                    <w:fldChar w:fldCharType="separate"/>
                  </w:r>
                  <w:r w:rsidR="009114C6">
                    <w:fldChar w:fldCharType="begin"/>
                  </w:r>
                  <w:r w:rsidR="009114C6">
                    <w:instrText xml:space="preserve"> INCLUDEPICTURE  "ooxWord://media/image1.PNG" \* MERGEFORMATINET </w:instrText>
                  </w:r>
                  <w:r w:rsidR="009114C6">
                    <w:fldChar w:fldCharType="separate"/>
                  </w:r>
                  <w:r w:rsidR="00BE0E37">
                    <w:fldChar w:fldCharType="begin"/>
                  </w:r>
                  <w:r w:rsidR="00BE0E37">
                    <w:instrText xml:space="preserve"> INCLUDEPICTURE  "ooxWord://media/image1.PNG" \* MERGEFORMATINET </w:instrText>
                  </w:r>
                  <w:r w:rsidR="00BE0E37">
                    <w:fldChar w:fldCharType="separate"/>
                  </w:r>
                  <w:r w:rsidR="00B9132B">
                    <w:fldChar w:fldCharType="begin"/>
                  </w:r>
                  <w:r w:rsidR="00B9132B">
                    <w:instrText xml:space="preserve"> INCLUDEPICTURE  "ooxWord://media/image1.PNG" \* MERGEFORMATINET </w:instrText>
                  </w:r>
                  <w:r w:rsidR="00B9132B">
                    <w:fldChar w:fldCharType="separate"/>
                  </w:r>
                  <w:r>
                    <w:fldChar w:fldCharType="begin"/>
                  </w:r>
                  <w:r>
                    <w:instrText xml:space="preserve"> </w:instrText>
                  </w:r>
                  <w:r>
                    <w:instrText>INCLUDEPICTURE  "ooxWord://media/ima</w:instrText>
                  </w:r>
                  <w:r>
                    <w:instrText>ge1.PNG" \* MERGEFORMATINET</w:instrText>
                  </w:r>
                  <w:r>
                    <w:instrText xml:space="preserve"> </w:instrText>
                  </w:r>
                  <w:r>
                    <w:fldChar w:fldCharType="separate"/>
                  </w:r>
                  <w:r>
                    <w:pict>
                      <v:shape id="_x0000_i1025" type="#_x0000_t75" style="width:18pt;height:18pt;visibility:visible" o:bordertopcolor="black" o:borderleftcolor="black" o:borderbottomcolor="black" o:borderrightcolor="black">
                        <v:imagedata r:id="rId2" r:href="rId3"/>
                      </v:shape>
                    </w:pict>
                  </w:r>
                  <w:r>
                    <w:fldChar w:fldCharType="end"/>
                  </w:r>
                  <w:r w:rsidR="00B9132B">
                    <w:fldChar w:fldCharType="end"/>
                  </w:r>
                  <w:r w:rsidR="00BE0E37">
                    <w:fldChar w:fldCharType="end"/>
                  </w:r>
                  <w:r w:rsidR="009114C6">
                    <w:fldChar w:fldCharType="end"/>
                  </w:r>
                  <w:r w:rsidR="00F13E88">
                    <w:fldChar w:fldCharType="end"/>
                  </w:r>
                  <w:r w:rsidR="000036C6">
                    <w:fldChar w:fldCharType="end"/>
                  </w:r>
                  <w:r w:rsidR="00584700">
                    <w:fldChar w:fldCharType="end"/>
                  </w:r>
                  <w:r w:rsidR="00584700">
                    <w:fldChar w:fldCharType="end"/>
                  </w:r>
                  <w:r w:rsidR="00584700">
                    <w:fldChar w:fldCharType="end"/>
                  </w:r>
                  <w:r w:rsidR="00584700">
                    <w:fldChar w:fldCharType="end"/>
                  </w:r>
                  <w:r w:rsidR="00584700">
                    <w:fldChar w:fldCharType="end"/>
                  </w:r>
                  <w:r w:rsidR="00584700">
                    <w:fldChar w:fldCharType="end"/>
                  </w:r>
                  <w:r w:rsidR="00584700">
                    <w:fldChar w:fldCharType="end"/>
                  </w:r>
                  <w:r w:rsidR="00584700">
                    <w:fldChar w:fldCharType="end"/>
                  </w:r>
                  <w:r w:rsidR="00584700">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584700">
                  <w:tc>
                    <w:tcPr>
                      <w:tcW w:w="11977" w:type="dxa"/>
                      <w:tcMar>
                        <w:top w:w="0" w:type="dxa"/>
                        <w:left w:w="0" w:type="dxa"/>
                        <w:bottom w:w="0" w:type="dxa"/>
                        <w:right w:w="0" w:type="dxa"/>
                      </w:tcMar>
                    </w:tcPr>
                    <w:p w:rsidR="00584700" w:rsidRDefault="00584700">
                      <w:pPr>
                        <w:rPr>
                          <w:color w:val="BBBBBB"/>
                        </w:rPr>
                      </w:pPr>
                      <w:r>
                        <w:rPr>
                          <w:color w:val="BBBBBB"/>
                        </w:rPr>
                        <w:t>2024</w:t>
                      </w:r>
                    </w:p>
                    <w:p w:rsidR="00584700" w:rsidRDefault="00584700">
                      <w:pPr>
                        <w:spacing w:line="1" w:lineRule="auto"/>
                      </w:pPr>
                    </w:p>
                  </w:tc>
                </w:tr>
              </w:tbl>
              <w:p w:rsidR="00584700" w:rsidRDefault="00584700">
                <w:pPr>
                  <w:spacing w:line="1" w:lineRule="auto"/>
                </w:pPr>
              </w:p>
            </w:tc>
            <w:tc>
              <w:tcPr>
                <w:tcW w:w="3750" w:type="dxa"/>
                <w:tcMar>
                  <w:top w:w="0" w:type="dxa"/>
                  <w:left w:w="0" w:type="dxa"/>
                  <w:bottom w:w="0" w:type="dxa"/>
                  <w:right w:w="0" w:type="dxa"/>
                </w:tcMar>
              </w:tcPr>
              <w:p w:rsidR="00584700" w:rsidRDefault="00584700">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584700">
                  <w:trPr>
                    <w:jc w:val="right"/>
                  </w:trPr>
                  <w:tc>
                    <w:tcPr>
                      <w:tcW w:w="787" w:type="dxa"/>
                      <w:tcMar>
                        <w:top w:w="0" w:type="dxa"/>
                        <w:left w:w="0" w:type="dxa"/>
                        <w:bottom w:w="0" w:type="dxa"/>
                        <w:right w:w="0" w:type="dxa"/>
                      </w:tcMar>
                    </w:tcPr>
                    <w:p w:rsidR="00584700" w:rsidRDefault="00584700">
                      <w:pPr>
                        <w:jc w:val="right"/>
                        <w:rPr>
                          <w:color w:val="000000"/>
                        </w:rPr>
                      </w:pPr>
                      <w:r>
                        <w:rPr>
                          <w:color w:val="000000"/>
                        </w:rPr>
                        <w:t>Страна</w:t>
                      </w:r>
                    </w:p>
                  </w:tc>
                  <w:tc>
                    <w:tcPr>
                      <w:tcW w:w="787" w:type="dxa"/>
                      <w:tcMar>
                        <w:top w:w="0" w:type="dxa"/>
                        <w:left w:w="0" w:type="dxa"/>
                        <w:bottom w:w="0" w:type="dxa"/>
                        <w:right w:w="0" w:type="dxa"/>
                      </w:tcMar>
                    </w:tcPr>
                    <w:p w:rsidR="00584700" w:rsidRDefault="00584700">
                      <w:pPr>
                        <w:jc w:val="right"/>
                        <w:rPr>
                          <w:color w:val="000000"/>
                        </w:rPr>
                      </w:pPr>
                      <w:r>
                        <w:fldChar w:fldCharType="begin"/>
                      </w:r>
                      <w:r>
                        <w:rPr>
                          <w:color w:val="000000"/>
                        </w:rPr>
                        <w:instrText>PAGE</w:instrText>
                      </w:r>
                      <w:r>
                        <w:fldChar w:fldCharType="separate"/>
                      </w:r>
                      <w:r w:rsidR="00B147FF">
                        <w:rPr>
                          <w:noProof/>
                          <w:color w:val="000000"/>
                        </w:rPr>
                        <w:t>68</w:t>
                      </w:r>
                      <w:r>
                        <w:fldChar w:fldCharType="end"/>
                      </w:r>
                    </w:p>
                  </w:tc>
                  <w:tc>
                    <w:tcPr>
                      <w:tcW w:w="637" w:type="dxa"/>
                      <w:tcMar>
                        <w:top w:w="0" w:type="dxa"/>
                        <w:left w:w="0" w:type="dxa"/>
                        <w:bottom w:w="0" w:type="dxa"/>
                        <w:right w:w="0" w:type="dxa"/>
                      </w:tcMar>
                    </w:tcPr>
                    <w:p w:rsidR="00584700" w:rsidRDefault="00584700">
                      <w:pPr>
                        <w:jc w:val="center"/>
                        <w:rPr>
                          <w:color w:val="000000"/>
                        </w:rPr>
                      </w:pPr>
                      <w:r>
                        <w:rPr>
                          <w:color w:val="000000"/>
                        </w:rPr>
                        <w:t>од</w:t>
                      </w:r>
                    </w:p>
                  </w:tc>
                  <w:tc>
                    <w:tcPr>
                      <w:tcW w:w="787" w:type="dxa"/>
                      <w:tcMar>
                        <w:top w:w="0" w:type="dxa"/>
                        <w:left w:w="0" w:type="dxa"/>
                        <w:bottom w:w="0" w:type="dxa"/>
                        <w:right w:w="0" w:type="dxa"/>
                      </w:tcMar>
                    </w:tcPr>
                    <w:p w:rsidR="00584700" w:rsidRDefault="00584700">
                      <w:pPr>
                        <w:rPr>
                          <w:color w:val="000000"/>
                        </w:rPr>
                      </w:pPr>
                      <w:r>
                        <w:fldChar w:fldCharType="begin"/>
                      </w:r>
                      <w:r>
                        <w:rPr>
                          <w:color w:val="000000"/>
                        </w:rPr>
                        <w:instrText>NUMPAGES</w:instrText>
                      </w:r>
                      <w:r>
                        <w:fldChar w:fldCharType="separate"/>
                      </w:r>
                      <w:r w:rsidR="00B147FF">
                        <w:rPr>
                          <w:noProof/>
                          <w:color w:val="000000"/>
                        </w:rPr>
                        <w:t>124</w:t>
                      </w:r>
                      <w:r>
                        <w:fldChar w:fldCharType="end"/>
                      </w:r>
                    </w:p>
                  </w:tc>
                </w:tr>
              </w:tbl>
              <w:p w:rsidR="00584700" w:rsidRDefault="00584700">
                <w:pPr>
                  <w:spacing w:line="1" w:lineRule="auto"/>
                </w:pPr>
              </w:p>
            </w:tc>
          </w:tr>
        </w:tbl>
        <w:p w:rsidR="00584700" w:rsidRDefault="00584700">
          <w:pPr>
            <w:spacing w:line="1" w:lineRule="auto"/>
          </w:pPr>
        </w:p>
      </w:tc>
    </w:tr>
  </w:tbl>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584700">
      <w:trPr>
        <w:trHeight w:val="450"/>
        <w:hidden/>
      </w:trPr>
      <w:tc>
        <w:tcPr>
          <w:tcW w:w="16332" w:type="dxa"/>
        </w:tcPr>
        <w:p w:rsidR="00584700" w:rsidRDefault="00584700">
          <w:pPr>
            <w:rPr>
              <w:vanish/>
            </w:rPr>
          </w:pPr>
        </w:p>
        <w:tbl>
          <w:tblPr>
            <w:tblW w:w="16117" w:type="dxa"/>
            <w:tblLayout w:type="fixed"/>
            <w:tblLook w:val="01E0" w:firstRow="1" w:lastRow="1" w:firstColumn="1" w:lastColumn="1" w:noHBand="0" w:noVBand="0"/>
          </w:tblPr>
          <w:tblGrid>
            <w:gridCol w:w="390"/>
            <w:gridCol w:w="11977"/>
            <w:gridCol w:w="3750"/>
          </w:tblGrid>
          <w:tr w:rsidR="00584700">
            <w:trPr>
              <w:trHeight w:hRule="exact" w:val="300"/>
            </w:trPr>
            <w:tc>
              <w:tcPr>
                <w:tcW w:w="390" w:type="dxa"/>
                <w:tcMar>
                  <w:top w:w="0" w:type="dxa"/>
                  <w:left w:w="0" w:type="dxa"/>
                  <w:bottom w:w="0" w:type="dxa"/>
                  <w:right w:w="0" w:type="dxa"/>
                </w:tcMar>
              </w:tcPr>
              <w:p w:rsidR="00584700" w:rsidRDefault="00B147FF">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50pt;height:50pt;z-index:251683840;visibility:hidden;mso-position-horizontal-relative:text;mso-position-vertical-relative:text">
                        <v:stroke imagealignshape="f"/>
                        <o:lock v:ext="edit" selection="t"/>
                      </v:shape>
                    </w:pict>
                  </w:r>
                  <w:r w:rsidR="00584700">
                    <w:fldChar w:fldCharType="begin"/>
                  </w:r>
                  <w:r w:rsidR="00584700">
                    <w:instrText xml:space="preserve"> INCLUDEPICTURE  "ooxWord://media/image1.PNG" \* MERGEFORMATINET </w:instrText>
                  </w:r>
                  <w:r w:rsidR="00584700">
                    <w:fldChar w:fldCharType="separate"/>
                  </w:r>
                  <w:r w:rsidR="00584700">
                    <w:fldChar w:fldCharType="begin"/>
                  </w:r>
                  <w:r w:rsidR="00584700">
                    <w:instrText xml:space="preserve"> INCLUDEPICTURE  "ooxWord://media/image1.PNG" \* MERGEFORMATINET </w:instrText>
                  </w:r>
                  <w:r w:rsidR="00584700">
                    <w:fldChar w:fldCharType="separate"/>
                  </w:r>
                  <w:r w:rsidR="00584700">
                    <w:fldChar w:fldCharType="begin"/>
                  </w:r>
                  <w:r w:rsidR="00584700">
                    <w:instrText xml:space="preserve"> INCLUDEPICTURE  "ooxWord://media/image1.PNG" \* MERGEFORMATINET </w:instrText>
                  </w:r>
                  <w:r w:rsidR="00584700">
                    <w:fldChar w:fldCharType="separate"/>
                  </w:r>
                  <w:r w:rsidR="00584700">
                    <w:fldChar w:fldCharType="begin"/>
                  </w:r>
                  <w:r w:rsidR="00584700">
                    <w:instrText xml:space="preserve"> INCLUDEPICTURE  "ooxWord://media/image1.PNG" \* MERGEFORMATINET </w:instrText>
                  </w:r>
                  <w:r w:rsidR="00584700">
                    <w:fldChar w:fldCharType="separate"/>
                  </w:r>
                  <w:r w:rsidR="00584700">
                    <w:fldChar w:fldCharType="begin"/>
                  </w:r>
                  <w:r w:rsidR="00584700">
                    <w:instrText xml:space="preserve"> INCLUDEPICTURE  "ooxWord://media/image1.PNG" \* MERGEFORMATINET </w:instrText>
                  </w:r>
                  <w:r w:rsidR="00584700">
                    <w:fldChar w:fldCharType="separate"/>
                  </w:r>
                  <w:r w:rsidR="00584700">
                    <w:fldChar w:fldCharType="begin"/>
                  </w:r>
                  <w:r w:rsidR="00584700">
                    <w:instrText xml:space="preserve"> INCLUDEPICTURE  "ooxWord://media/image1.PNG" \* MERGEFORMATINET </w:instrText>
                  </w:r>
                  <w:r w:rsidR="00584700">
                    <w:fldChar w:fldCharType="separate"/>
                  </w:r>
                  <w:r w:rsidR="00584700">
                    <w:fldChar w:fldCharType="begin"/>
                  </w:r>
                  <w:r w:rsidR="00584700">
                    <w:instrText xml:space="preserve"> INCLUDEPICTURE  "ooxWord://media/image1.PNG" \* MERGEFORMATINET </w:instrText>
                  </w:r>
                  <w:r w:rsidR="00584700">
                    <w:fldChar w:fldCharType="separate"/>
                  </w:r>
                  <w:r w:rsidR="00584700">
                    <w:fldChar w:fldCharType="begin"/>
                  </w:r>
                  <w:r w:rsidR="00584700">
                    <w:instrText xml:space="preserve"> INCLUDEPICTURE  "ooxWord://media/image1.PNG" \* MERGEFORMATINET </w:instrText>
                  </w:r>
                  <w:r w:rsidR="00584700">
                    <w:fldChar w:fldCharType="separate"/>
                  </w:r>
                  <w:r w:rsidR="00584700">
                    <w:fldChar w:fldCharType="begin"/>
                  </w:r>
                  <w:r w:rsidR="00584700">
                    <w:instrText xml:space="preserve"> INCLUDEPICTURE  "ooxWord://media/image1.PNG" \* MERGEFORMATINET </w:instrText>
                  </w:r>
                  <w:r w:rsidR="00584700">
                    <w:fldChar w:fldCharType="separate"/>
                  </w:r>
                  <w:r w:rsidR="000036C6">
                    <w:fldChar w:fldCharType="begin"/>
                  </w:r>
                  <w:r w:rsidR="000036C6">
                    <w:instrText xml:space="preserve"> INCLUDEPICTURE  "ooxWord://media/image1.PNG" \* MERGEFORMATINET </w:instrText>
                  </w:r>
                  <w:r w:rsidR="000036C6">
                    <w:fldChar w:fldCharType="separate"/>
                  </w:r>
                  <w:r w:rsidR="00F13E88">
                    <w:fldChar w:fldCharType="begin"/>
                  </w:r>
                  <w:r w:rsidR="00F13E88">
                    <w:instrText xml:space="preserve"> INCLUDEPICTURE  "ooxWord://media/image1.PNG" \* MERGEFORMATINET </w:instrText>
                  </w:r>
                  <w:r w:rsidR="00F13E88">
                    <w:fldChar w:fldCharType="separate"/>
                  </w:r>
                  <w:r w:rsidR="009114C6">
                    <w:fldChar w:fldCharType="begin"/>
                  </w:r>
                  <w:r w:rsidR="009114C6">
                    <w:instrText xml:space="preserve"> INCLUDEPICTURE  "ooxWord://media/image1.PNG" \* MERGEFORMATINET </w:instrText>
                  </w:r>
                  <w:r w:rsidR="009114C6">
                    <w:fldChar w:fldCharType="separate"/>
                  </w:r>
                  <w:r w:rsidR="00BE0E37">
                    <w:fldChar w:fldCharType="begin"/>
                  </w:r>
                  <w:r w:rsidR="00BE0E37">
                    <w:instrText xml:space="preserve"> INCLUDEPICTURE  "ooxWord://media/image1.PNG" \* MERGEFORMATINET </w:instrText>
                  </w:r>
                  <w:r w:rsidR="00BE0E37">
                    <w:fldChar w:fldCharType="separate"/>
                  </w:r>
                  <w:r w:rsidR="00B9132B">
                    <w:fldChar w:fldCharType="begin"/>
                  </w:r>
                  <w:r w:rsidR="00B9132B">
                    <w:instrText xml:space="preserve"> INCLUDEPICTURE  "ooxWord://media/image1.PNG" \* MERGEFORMATINET </w:instrText>
                  </w:r>
                  <w:r w:rsidR="00B9132B">
                    <w:fldChar w:fldCharType="separate"/>
                  </w:r>
                  <w:r>
                    <w:fldChar w:fldCharType="begin"/>
                  </w:r>
                  <w:r>
                    <w:instrText xml:space="preserve"> </w:instrText>
                  </w:r>
                  <w:r>
                    <w:instrText>INCLUDEPICTURE  "ooxWord://media/ima</w:instrText>
                  </w:r>
                  <w:r>
                    <w:instrText>ge1.PNG" \* MERGEFORMATINET</w:instrText>
                  </w:r>
                  <w:r>
                    <w:instrText xml:space="preserve"> </w:instrText>
                  </w:r>
                  <w:r>
                    <w:fldChar w:fldCharType="separate"/>
                  </w:r>
                  <w:r>
                    <w:pict>
                      <v:shape id="_x0000_i1026" type="#_x0000_t75" style="width:18pt;height:18pt;visibility:visible" o:bordertopcolor="black" o:borderleftcolor="black" o:borderbottomcolor="black" o:borderrightcolor="black">
                        <v:imagedata r:id="rId3" r:href="rId2"/>
                      </v:shape>
                    </w:pict>
                  </w:r>
                  <w:r>
                    <w:fldChar w:fldCharType="end"/>
                  </w:r>
                  <w:r w:rsidR="00B9132B">
                    <w:fldChar w:fldCharType="end"/>
                  </w:r>
                  <w:r w:rsidR="00BE0E37">
                    <w:fldChar w:fldCharType="end"/>
                  </w:r>
                  <w:r w:rsidR="009114C6">
                    <w:fldChar w:fldCharType="end"/>
                  </w:r>
                  <w:r w:rsidR="00F13E88">
                    <w:fldChar w:fldCharType="end"/>
                  </w:r>
                  <w:r w:rsidR="000036C6">
                    <w:fldChar w:fldCharType="end"/>
                  </w:r>
                  <w:r w:rsidR="00584700">
                    <w:fldChar w:fldCharType="end"/>
                  </w:r>
                  <w:r w:rsidR="00584700">
                    <w:fldChar w:fldCharType="end"/>
                  </w:r>
                  <w:r w:rsidR="00584700">
                    <w:fldChar w:fldCharType="end"/>
                  </w:r>
                  <w:r w:rsidR="00584700">
                    <w:fldChar w:fldCharType="end"/>
                  </w:r>
                  <w:r w:rsidR="00584700">
                    <w:fldChar w:fldCharType="end"/>
                  </w:r>
                  <w:r w:rsidR="00584700">
                    <w:fldChar w:fldCharType="end"/>
                  </w:r>
                  <w:r w:rsidR="00584700">
                    <w:fldChar w:fldCharType="end"/>
                  </w:r>
                  <w:r w:rsidR="00584700">
                    <w:fldChar w:fldCharType="end"/>
                  </w:r>
                  <w:r w:rsidR="00584700">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584700">
                  <w:tc>
                    <w:tcPr>
                      <w:tcW w:w="11977" w:type="dxa"/>
                      <w:tcMar>
                        <w:top w:w="0" w:type="dxa"/>
                        <w:left w:w="0" w:type="dxa"/>
                        <w:bottom w:w="0" w:type="dxa"/>
                        <w:right w:w="0" w:type="dxa"/>
                      </w:tcMar>
                    </w:tcPr>
                    <w:p w:rsidR="00584700" w:rsidRDefault="00584700">
                      <w:pPr>
                        <w:rPr>
                          <w:color w:val="BBBBBB"/>
                        </w:rPr>
                      </w:pPr>
                      <w:r>
                        <w:rPr>
                          <w:color w:val="BBBBBB"/>
                        </w:rPr>
                        <w:t>2024</w:t>
                      </w:r>
                    </w:p>
                    <w:p w:rsidR="00584700" w:rsidRDefault="00584700">
                      <w:pPr>
                        <w:spacing w:line="1" w:lineRule="auto"/>
                      </w:pPr>
                    </w:p>
                  </w:tc>
                </w:tr>
              </w:tbl>
              <w:p w:rsidR="00584700" w:rsidRDefault="00584700">
                <w:pPr>
                  <w:spacing w:line="1" w:lineRule="auto"/>
                </w:pPr>
              </w:p>
            </w:tc>
            <w:tc>
              <w:tcPr>
                <w:tcW w:w="3750" w:type="dxa"/>
                <w:tcMar>
                  <w:top w:w="0" w:type="dxa"/>
                  <w:left w:w="0" w:type="dxa"/>
                  <w:bottom w:w="0" w:type="dxa"/>
                  <w:right w:w="0" w:type="dxa"/>
                </w:tcMar>
              </w:tcPr>
              <w:p w:rsidR="00584700" w:rsidRDefault="00584700">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584700">
                  <w:trPr>
                    <w:jc w:val="right"/>
                  </w:trPr>
                  <w:tc>
                    <w:tcPr>
                      <w:tcW w:w="787" w:type="dxa"/>
                      <w:tcMar>
                        <w:top w:w="0" w:type="dxa"/>
                        <w:left w:w="0" w:type="dxa"/>
                        <w:bottom w:w="0" w:type="dxa"/>
                        <w:right w:w="0" w:type="dxa"/>
                      </w:tcMar>
                    </w:tcPr>
                    <w:p w:rsidR="00584700" w:rsidRDefault="00584700">
                      <w:pPr>
                        <w:jc w:val="right"/>
                        <w:rPr>
                          <w:color w:val="000000"/>
                        </w:rPr>
                      </w:pPr>
                      <w:r>
                        <w:rPr>
                          <w:color w:val="000000"/>
                        </w:rPr>
                        <w:t>Страна</w:t>
                      </w:r>
                    </w:p>
                  </w:tc>
                  <w:tc>
                    <w:tcPr>
                      <w:tcW w:w="787" w:type="dxa"/>
                      <w:tcMar>
                        <w:top w:w="0" w:type="dxa"/>
                        <w:left w:w="0" w:type="dxa"/>
                        <w:bottom w:w="0" w:type="dxa"/>
                        <w:right w:w="0" w:type="dxa"/>
                      </w:tcMar>
                    </w:tcPr>
                    <w:p w:rsidR="00584700" w:rsidRDefault="00584700">
                      <w:pPr>
                        <w:jc w:val="right"/>
                        <w:rPr>
                          <w:color w:val="000000"/>
                        </w:rPr>
                      </w:pPr>
                      <w:r>
                        <w:fldChar w:fldCharType="begin"/>
                      </w:r>
                      <w:r>
                        <w:rPr>
                          <w:color w:val="000000"/>
                        </w:rPr>
                        <w:instrText>PAGE</w:instrText>
                      </w:r>
                      <w:r>
                        <w:fldChar w:fldCharType="separate"/>
                      </w:r>
                      <w:r w:rsidR="00B147FF">
                        <w:rPr>
                          <w:noProof/>
                          <w:color w:val="000000"/>
                        </w:rPr>
                        <w:t>69</w:t>
                      </w:r>
                      <w:r>
                        <w:fldChar w:fldCharType="end"/>
                      </w:r>
                    </w:p>
                  </w:tc>
                  <w:tc>
                    <w:tcPr>
                      <w:tcW w:w="637" w:type="dxa"/>
                      <w:tcMar>
                        <w:top w:w="0" w:type="dxa"/>
                        <w:left w:w="0" w:type="dxa"/>
                        <w:bottom w:w="0" w:type="dxa"/>
                        <w:right w:w="0" w:type="dxa"/>
                      </w:tcMar>
                    </w:tcPr>
                    <w:p w:rsidR="00584700" w:rsidRDefault="00584700">
                      <w:pPr>
                        <w:jc w:val="center"/>
                        <w:rPr>
                          <w:color w:val="000000"/>
                        </w:rPr>
                      </w:pPr>
                      <w:r>
                        <w:rPr>
                          <w:color w:val="000000"/>
                        </w:rPr>
                        <w:t>од</w:t>
                      </w:r>
                    </w:p>
                  </w:tc>
                  <w:tc>
                    <w:tcPr>
                      <w:tcW w:w="787" w:type="dxa"/>
                      <w:tcMar>
                        <w:top w:w="0" w:type="dxa"/>
                        <w:left w:w="0" w:type="dxa"/>
                        <w:bottom w:w="0" w:type="dxa"/>
                        <w:right w:w="0" w:type="dxa"/>
                      </w:tcMar>
                    </w:tcPr>
                    <w:p w:rsidR="00584700" w:rsidRDefault="00584700">
                      <w:pPr>
                        <w:rPr>
                          <w:color w:val="000000"/>
                        </w:rPr>
                      </w:pPr>
                      <w:r>
                        <w:fldChar w:fldCharType="begin"/>
                      </w:r>
                      <w:r>
                        <w:rPr>
                          <w:color w:val="000000"/>
                        </w:rPr>
                        <w:instrText>NUMPAGES</w:instrText>
                      </w:r>
                      <w:r>
                        <w:fldChar w:fldCharType="separate"/>
                      </w:r>
                      <w:r w:rsidR="00B147FF">
                        <w:rPr>
                          <w:noProof/>
                          <w:color w:val="000000"/>
                        </w:rPr>
                        <w:t>124</w:t>
                      </w:r>
                      <w:r>
                        <w:fldChar w:fldCharType="end"/>
                      </w:r>
                    </w:p>
                  </w:tc>
                </w:tr>
              </w:tbl>
              <w:p w:rsidR="00584700" w:rsidRDefault="00584700">
                <w:pPr>
                  <w:spacing w:line="1" w:lineRule="auto"/>
                </w:pPr>
              </w:p>
            </w:tc>
          </w:tr>
        </w:tbl>
        <w:p w:rsidR="00584700" w:rsidRDefault="00584700">
          <w:pPr>
            <w:spacing w:line="1" w:lineRule="auto"/>
          </w:pPr>
        </w:p>
      </w:tc>
    </w:tr>
  </w:tbl>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584700">
      <w:trPr>
        <w:trHeight w:val="450"/>
        <w:hidden/>
      </w:trPr>
      <w:tc>
        <w:tcPr>
          <w:tcW w:w="16332" w:type="dxa"/>
        </w:tcPr>
        <w:p w:rsidR="00584700" w:rsidRDefault="00584700">
          <w:pPr>
            <w:rPr>
              <w:vanish/>
            </w:rPr>
          </w:pPr>
        </w:p>
        <w:tbl>
          <w:tblPr>
            <w:tblW w:w="16117" w:type="dxa"/>
            <w:tblLayout w:type="fixed"/>
            <w:tblLook w:val="01E0" w:firstRow="1" w:lastRow="1" w:firstColumn="1" w:lastColumn="1" w:noHBand="0" w:noVBand="0"/>
          </w:tblPr>
          <w:tblGrid>
            <w:gridCol w:w="390"/>
            <w:gridCol w:w="11977"/>
            <w:gridCol w:w="3750"/>
          </w:tblGrid>
          <w:tr w:rsidR="00584700">
            <w:trPr>
              <w:trHeight w:hRule="exact" w:val="300"/>
            </w:trPr>
            <w:tc>
              <w:tcPr>
                <w:tcW w:w="390" w:type="dxa"/>
                <w:tcMar>
                  <w:top w:w="0" w:type="dxa"/>
                  <w:left w:w="0" w:type="dxa"/>
                  <w:bottom w:w="0" w:type="dxa"/>
                  <w:right w:w="0" w:type="dxa"/>
                </w:tcMar>
              </w:tcPr>
              <w:p w:rsidR="00584700" w:rsidRDefault="00B147FF">
                <w:hyperlink r:id="rId1" w:tooltip="Zavod za unapređenje poslovanja">
                  <w:r w:rsidR="00584700">
                    <w:rPr>
                      <w:noProof/>
                      <w:lang w:eastAsia="en-US"/>
                    </w:rPr>
                    <mc:AlternateContent>
                      <mc:Choice Requires="wps">
                        <w:drawing>
                          <wp:anchor distT="0" distB="0" distL="114300" distR="114300" simplePos="0" relativeHeight="251684864" behindDoc="0" locked="0" layoutInCell="1" allowOverlap="1" wp14:anchorId="78F3E7C5" wp14:editId="400F751E">
                            <wp:simplePos x="0" y="0"/>
                            <wp:positionH relativeFrom="column">
                              <wp:posOffset>0</wp:posOffset>
                            </wp:positionH>
                            <wp:positionV relativeFrom="paragraph">
                              <wp:posOffset>0</wp:posOffset>
                            </wp:positionV>
                            <wp:extent cx="635000" cy="635000"/>
                            <wp:effectExtent l="0" t="0" r="3175" b="3175"/>
                            <wp:wrapNone/>
                            <wp:docPr id="30" name="Rectangl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0;margin-top:0;width:50pt;height:5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KomhIa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584700">
                    <w:rPr>
                      <w:noProof/>
                      <w:lang w:eastAsia="en-US"/>
                    </w:rPr>
                    <w:drawing>
                      <wp:inline distT="0" distB="0" distL="0" distR="0" wp14:anchorId="2C0CCB5A" wp14:editId="01E2122B">
                        <wp:extent cx="228600" cy="228600"/>
                        <wp:effectExtent l="0" t="0" r="0" b="0"/>
                        <wp:docPr id="19" name="Picture 19"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oxWord://media/image1.PN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584700">
                  <w:tc>
                    <w:tcPr>
                      <w:tcW w:w="11977" w:type="dxa"/>
                      <w:tcMar>
                        <w:top w:w="0" w:type="dxa"/>
                        <w:left w:w="0" w:type="dxa"/>
                        <w:bottom w:w="0" w:type="dxa"/>
                        <w:right w:w="0" w:type="dxa"/>
                      </w:tcMar>
                    </w:tcPr>
                    <w:p w:rsidR="00584700" w:rsidRDefault="00584700">
                      <w:pPr>
                        <w:rPr>
                          <w:color w:val="BBBBBB"/>
                        </w:rPr>
                      </w:pPr>
                      <w:r>
                        <w:rPr>
                          <w:color w:val="BBBBBB"/>
                        </w:rPr>
                        <w:t>2024</w:t>
                      </w:r>
                    </w:p>
                    <w:p w:rsidR="00584700" w:rsidRDefault="00584700">
                      <w:pPr>
                        <w:spacing w:line="1" w:lineRule="auto"/>
                      </w:pPr>
                    </w:p>
                  </w:tc>
                </w:tr>
              </w:tbl>
              <w:p w:rsidR="00584700" w:rsidRDefault="00584700">
                <w:pPr>
                  <w:spacing w:line="1" w:lineRule="auto"/>
                </w:pPr>
              </w:p>
            </w:tc>
            <w:tc>
              <w:tcPr>
                <w:tcW w:w="3750" w:type="dxa"/>
                <w:tcMar>
                  <w:top w:w="0" w:type="dxa"/>
                  <w:left w:w="0" w:type="dxa"/>
                  <w:bottom w:w="0" w:type="dxa"/>
                  <w:right w:w="0" w:type="dxa"/>
                </w:tcMar>
              </w:tcPr>
              <w:p w:rsidR="00584700" w:rsidRDefault="00584700">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584700">
                  <w:trPr>
                    <w:jc w:val="right"/>
                  </w:trPr>
                  <w:tc>
                    <w:tcPr>
                      <w:tcW w:w="787" w:type="dxa"/>
                      <w:tcMar>
                        <w:top w:w="0" w:type="dxa"/>
                        <w:left w:w="0" w:type="dxa"/>
                        <w:bottom w:w="0" w:type="dxa"/>
                        <w:right w:w="0" w:type="dxa"/>
                      </w:tcMar>
                    </w:tcPr>
                    <w:p w:rsidR="00584700" w:rsidRDefault="00584700">
                      <w:pPr>
                        <w:jc w:val="right"/>
                        <w:rPr>
                          <w:color w:val="000000"/>
                        </w:rPr>
                      </w:pPr>
                      <w:r>
                        <w:rPr>
                          <w:color w:val="000000"/>
                        </w:rPr>
                        <w:t>Страна</w:t>
                      </w:r>
                    </w:p>
                  </w:tc>
                  <w:tc>
                    <w:tcPr>
                      <w:tcW w:w="787" w:type="dxa"/>
                      <w:tcMar>
                        <w:top w:w="0" w:type="dxa"/>
                        <w:left w:w="0" w:type="dxa"/>
                        <w:bottom w:w="0" w:type="dxa"/>
                        <w:right w:w="0" w:type="dxa"/>
                      </w:tcMar>
                    </w:tcPr>
                    <w:p w:rsidR="00584700" w:rsidRDefault="00584700">
                      <w:pPr>
                        <w:jc w:val="right"/>
                        <w:rPr>
                          <w:color w:val="000000"/>
                        </w:rPr>
                      </w:pPr>
                      <w:r>
                        <w:fldChar w:fldCharType="begin"/>
                      </w:r>
                      <w:r>
                        <w:rPr>
                          <w:color w:val="000000"/>
                        </w:rPr>
                        <w:instrText>PAGE</w:instrText>
                      </w:r>
                      <w:r>
                        <w:fldChar w:fldCharType="separate"/>
                      </w:r>
                      <w:r w:rsidR="00B147FF">
                        <w:rPr>
                          <w:noProof/>
                          <w:color w:val="000000"/>
                        </w:rPr>
                        <w:t>70</w:t>
                      </w:r>
                      <w:r>
                        <w:fldChar w:fldCharType="end"/>
                      </w:r>
                    </w:p>
                  </w:tc>
                  <w:tc>
                    <w:tcPr>
                      <w:tcW w:w="637" w:type="dxa"/>
                      <w:tcMar>
                        <w:top w:w="0" w:type="dxa"/>
                        <w:left w:w="0" w:type="dxa"/>
                        <w:bottom w:w="0" w:type="dxa"/>
                        <w:right w:w="0" w:type="dxa"/>
                      </w:tcMar>
                    </w:tcPr>
                    <w:p w:rsidR="00584700" w:rsidRDefault="00584700">
                      <w:pPr>
                        <w:jc w:val="center"/>
                        <w:rPr>
                          <w:color w:val="000000"/>
                        </w:rPr>
                      </w:pPr>
                      <w:r>
                        <w:rPr>
                          <w:color w:val="000000"/>
                        </w:rPr>
                        <w:t>од</w:t>
                      </w:r>
                    </w:p>
                  </w:tc>
                  <w:tc>
                    <w:tcPr>
                      <w:tcW w:w="787" w:type="dxa"/>
                      <w:tcMar>
                        <w:top w:w="0" w:type="dxa"/>
                        <w:left w:w="0" w:type="dxa"/>
                        <w:bottom w:w="0" w:type="dxa"/>
                        <w:right w:w="0" w:type="dxa"/>
                      </w:tcMar>
                    </w:tcPr>
                    <w:p w:rsidR="00584700" w:rsidRDefault="00584700">
                      <w:pPr>
                        <w:rPr>
                          <w:color w:val="000000"/>
                        </w:rPr>
                      </w:pPr>
                      <w:r>
                        <w:fldChar w:fldCharType="begin"/>
                      </w:r>
                      <w:r>
                        <w:rPr>
                          <w:color w:val="000000"/>
                        </w:rPr>
                        <w:instrText>NUMPAGES</w:instrText>
                      </w:r>
                      <w:r>
                        <w:fldChar w:fldCharType="separate"/>
                      </w:r>
                      <w:r w:rsidR="00B147FF">
                        <w:rPr>
                          <w:noProof/>
                          <w:color w:val="000000"/>
                        </w:rPr>
                        <w:t>124</w:t>
                      </w:r>
                      <w:r>
                        <w:fldChar w:fldCharType="end"/>
                      </w:r>
                    </w:p>
                  </w:tc>
                </w:tr>
              </w:tbl>
              <w:p w:rsidR="00584700" w:rsidRDefault="00584700">
                <w:pPr>
                  <w:spacing w:line="1" w:lineRule="auto"/>
                </w:pPr>
              </w:p>
            </w:tc>
          </w:tr>
        </w:tbl>
        <w:p w:rsidR="00584700" w:rsidRDefault="00584700">
          <w:pPr>
            <w:spacing w:line="1" w:lineRule="auto"/>
          </w:pPr>
        </w:p>
      </w:tc>
    </w:tr>
  </w:tbl>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584700">
      <w:trPr>
        <w:trHeight w:val="450"/>
        <w:hidden/>
      </w:trPr>
      <w:tc>
        <w:tcPr>
          <w:tcW w:w="16332" w:type="dxa"/>
        </w:tcPr>
        <w:p w:rsidR="00584700" w:rsidRDefault="00584700">
          <w:pPr>
            <w:rPr>
              <w:vanish/>
            </w:rPr>
          </w:pPr>
        </w:p>
        <w:tbl>
          <w:tblPr>
            <w:tblW w:w="16117" w:type="dxa"/>
            <w:tblLayout w:type="fixed"/>
            <w:tblLook w:val="01E0" w:firstRow="1" w:lastRow="1" w:firstColumn="1" w:lastColumn="1" w:noHBand="0" w:noVBand="0"/>
          </w:tblPr>
          <w:tblGrid>
            <w:gridCol w:w="390"/>
            <w:gridCol w:w="11977"/>
            <w:gridCol w:w="3750"/>
          </w:tblGrid>
          <w:tr w:rsidR="00584700">
            <w:trPr>
              <w:trHeight w:hRule="exact" w:val="300"/>
            </w:trPr>
            <w:tc>
              <w:tcPr>
                <w:tcW w:w="390" w:type="dxa"/>
                <w:tcMar>
                  <w:top w:w="0" w:type="dxa"/>
                  <w:left w:w="0" w:type="dxa"/>
                  <w:bottom w:w="0" w:type="dxa"/>
                  <w:right w:w="0" w:type="dxa"/>
                </w:tcMar>
              </w:tcPr>
              <w:p w:rsidR="00584700" w:rsidRDefault="00B147FF">
                <w:hyperlink r:id="rId1" w:tooltip="Zavod za unapređenje poslovanja">
                  <w:r w:rsidR="00584700">
                    <w:rPr>
                      <w:noProof/>
                      <w:lang w:eastAsia="en-US"/>
                    </w:rPr>
                    <mc:AlternateContent>
                      <mc:Choice Requires="wps">
                        <w:drawing>
                          <wp:anchor distT="0" distB="0" distL="114300" distR="114300" simplePos="0" relativeHeight="251685888" behindDoc="0" locked="0" layoutInCell="1" allowOverlap="1" wp14:anchorId="35BE702E" wp14:editId="65E26ED9">
                            <wp:simplePos x="0" y="0"/>
                            <wp:positionH relativeFrom="column">
                              <wp:posOffset>0</wp:posOffset>
                            </wp:positionH>
                            <wp:positionV relativeFrom="paragraph">
                              <wp:posOffset>0</wp:posOffset>
                            </wp:positionV>
                            <wp:extent cx="635000" cy="635000"/>
                            <wp:effectExtent l="0" t="0" r="3175" b="3175"/>
                            <wp:wrapNone/>
                            <wp:docPr id="29" name="Rectangl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0;margin-top:0;width:50pt;height:5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2FS3+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00584700">
                    <w:rPr>
                      <w:noProof/>
                      <w:lang w:eastAsia="en-US"/>
                    </w:rPr>
                    <w:drawing>
                      <wp:inline distT="0" distB="0" distL="0" distR="0" wp14:anchorId="3AC36861" wp14:editId="75881A24">
                        <wp:extent cx="228600" cy="228600"/>
                        <wp:effectExtent l="0" t="0" r="0" b="0"/>
                        <wp:docPr id="18" name="Picture 18"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oxWord://media/image1.PN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584700">
                  <w:tc>
                    <w:tcPr>
                      <w:tcW w:w="11977" w:type="dxa"/>
                      <w:tcMar>
                        <w:top w:w="0" w:type="dxa"/>
                        <w:left w:w="0" w:type="dxa"/>
                        <w:bottom w:w="0" w:type="dxa"/>
                        <w:right w:w="0" w:type="dxa"/>
                      </w:tcMar>
                    </w:tcPr>
                    <w:p w:rsidR="00584700" w:rsidRDefault="00584700">
                      <w:pPr>
                        <w:rPr>
                          <w:color w:val="BBBBBB"/>
                        </w:rPr>
                      </w:pPr>
                      <w:r>
                        <w:rPr>
                          <w:color w:val="BBBBBB"/>
                        </w:rPr>
                        <w:t>2024</w:t>
                      </w:r>
                    </w:p>
                    <w:p w:rsidR="00584700" w:rsidRDefault="00584700">
                      <w:pPr>
                        <w:spacing w:line="1" w:lineRule="auto"/>
                      </w:pPr>
                    </w:p>
                  </w:tc>
                </w:tr>
              </w:tbl>
              <w:p w:rsidR="00584700" w:rsidRDefault="00584700">
                <w:pPr>
                  <w:spacing w:line="1" w:lineRule="auto"/>
                </w:pPr>
              </w:p>
            </w:tc>
            <w:tc>
              <w:tcPr>
                <w:tcW w:w="3750" w:type="dxa"/>
                <w:tcMar>
                  <w:top w:w="0" w:type="dxa"/>
                  <w:left w:w="0" w:type="dxa"/>
                  <w:bottom w:w="0" w:type="dxa"/>
                  <w:right w:w="0" w:type="dxa"/>
                </w:tcMar>
              </w:tcPr>
              <w:p w:rsidR="00584700" w:rsidRDefault="00584700">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584700">
                  <w:trPr>
                    <w:jc w:val="right"/>
                  </w:trPr>
                  <w:tc>
                    <w:tcPr>
                      <w:tcW w:w="787" w:type="dxa"/>
                      <w:tcMar>
                        <w:top w:w="0" w:type="dxa"/>
                        <w:left w:w="0" w:type="dxa"/>
                        <w:bottom w:w="0" w:type="dxa"/>
                        <w:right w:w="0" w:type="dxa"/>
                      </w:tcMar>
                    </w:tcPr>
                    <w:p w:rsidR="00584700" w:rsidRDefault="00584700">
                      <w:pPr>
                        <w:jc w:val="right"/>
                        <w:rPr>
                          <w:color w:val="000000"/>
                        </w:rPr>
                      </w:pPr>
                      <w:r>
                        <w:rPr>
                          <w:color w:val="000000"/>
                        </w:rPr>
                        <w:t>Страна</w:t>
                      </w:r>
                    </w:p>
                  </w:tc>
                  <w:tc>
                    <w:tcPr>
                      <w:tcW w:w="787" w:type="dxa"/>
                      <w:tcMar>
                        <w:top w:w="0" w:type="dxa"/>
                        <w:left w:w="0" w:type="dxa"/>
                        <w:bottom w:w="0" w:type="dxa"/>
                        <w:right w:w="0" w:type="dxa"/>
                      </w:tcMar>
                    </w:tcPr>
                    <w:p w:rsidR="00584700" w:rsidRDefault="00584700">
                      <w:pPr>
                        <w:jc w:val="right"/>
                        <w:rPr>
                          <w:color w:val="000000"/>
                        </w:rPr>
                      </w:pPr>
                      <w:r>
                        <w:fldChar w:fldCharType="begin"/>
                      </w:r>
                      <w:r>
                        <w:rPr>
                          <w:color w:val="000000"/>
                        </w:rPr>
                        <w:instrText>PAGE</w:instrText>
                      </w:r>
                      <w:r>
                        <w:fldChar w:fldCharType="separate"/>
                      </w:r>
                      <w:r w:rsidR="00B147FF">
                        <w:rPr>
                          <w:noProof/>
                          <w:color w:val="000000"/>
                        </w:rPr>
                        <w:t>71</w:t>
                      </w:r>
                      <w:r>
                        <w:fldChar w:fldCharType="end"/>
                      </w:r>
                    </w:p>
                  </w:tc>
                  <w:tc>
                    <w:tcPr>
                      <w:tcW w:w="637" w:type="dxa"/>
                      <w:tcMar>
                        <w:top w:w="0" w:type="dxa"/>
                        <w:left w:w="0" w:type="dxa"/>
                        <w:bottom w:w="0" w:type="dxa"/>
                        <w:right w:w="0" w:type="dxa"/>
                      </w:tcMar>
                    </w:tcPr>
                    <w:p w:rsidR="00584700" w:rsidRDefault="00584700">
                      <w:pPr>
                        <w:jc w:val="center"/>
                        <w:rPr>
                          <w:color w:val="000000"/>
                        </w:rPr>
                      </w:pPr>
                      <w:r>
                        <w:rPr>
                          <w:color w:val="000000"/>
                        </w:rPr>
                        <w:t>од</w:t>
                      </w:r>
                    </w:p>
                  </w:tc>
                  <w:tc>
                    <w:tcPr>
                      <w:tcW w:w="787" w:type="dxa"/>
                      <w:tcMar>
                        <w:top w:w="0" w:type="dxa"/>
                        <w:left w:w="0" w:type="dxa"/>
                        <w:bottom w:w="0" w:type="dxa"/>
                        <w:right w:w="0" w:type="dxa"/>
                      </w:tcMar>
                    </w:tcPr>
                    <w:p w:rsidR="00584700" w:rsidRDefault="00584700">
                      <w:pPr>
                        <w:rPr>
                          <w:color w:val="000000"/>
                        </w:rPr>
                      </w:pPr>
                      <w:r>
                        <w:fldChar w:fldCharType="begin"/>
                      </w:r>
                      <w:r>
                        <w:rPr>
                          <w:color w:val="000000"/>
                        </w:rPr>
                        <w:instrText>NUMPAGES</w:instrText>
                      </w:r>
                      <w:r>
                        <w:fldChar w:fldCharType="separate"/>
                      </w:r>
                      <w:r w:rsidR="00B147FF">
                        <w:rPr>
                          <w:noProof/>
                          <w:color w:val="000000"/>
                        </w:rPr>
                        <w:t>124</w:t>
                      </w:r>
                      <w:r>
                        <w:fldChar w:fldCharType="end"/>
                      </w:r>
                    </w:p>
                  </w:tc>
                </w:tr>
              </w:tbl>
              <w:p w:rsidR="00584700" w:rsidRDefault="00584700">
                <w:pPr>
                  <w:spacing w:line="1" w:lineRule="auto"/>
                </w:pPr>
              </w:p>
            </w:tc>
          </w:tr>
        </w:tbl>
        <w:p w:rsidR="00584700" w:rsidRDefault="00584700">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4C6" w:rsidRDefault="009114C6">
      <w:r>
        <w:separator/>
      </w:r>
    </w:p>
  </w:footnote>
  <w:footnote w:type="continuationSeparator" w:id="0">
    <w:p w:rsidR="009114C6" w:rsidRDefault="00911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00" w:type="dxa"/>
      <w:tblLayout w:type="fixed"/>
      <w:tblLook w:val="01E0" w:firstRow="1" w:lastRow="1" w:firstColumn="1" w:lastColumn="1" w:noHBand="0" w:noVBand="0"/>
    </w:tblPr>
    <w:tblGrid>
      <w:gridCol w:w="11400"/>
    </w:tblGrid>
    <w:tr w:rsidR="00584700">
      <w:trPr>
        <w:trHeight w:val="375"/>
      </w:trPr>
      <w:tc>
        <w:tcPr>
          <w:tcW w:w="11400" w:type="dxa"/>
        </w:tcPr>
        <w:tbl>
          <w:tblPr>
            <w:tblW w:w="11185" w:type="dxa"/>
            <w:tblLayout w:type="fixed"/>
            <w:tblCellMar>
              <w:left w:w="0" w:type="dxa"/>
              <w:right w:w="0" w:type="dxa"/>
            </w:tblCellMar>
            <w:tblLook w:val="01E0" w:firstRow="1" w:lastRow="1" w:firstColumn="1" w:lastColumn="1" w:noHBand="0" w:noVBand="0"/>
          </w:tblPr>
          <w:tblGrid>
            <w:gridCol w:w="3728"/>
            <w:gridCol w:w="3728"/>
            <w:gridCol w:w="3729"/>
          </w:tblGrid>
          <w:tr w:rsidR="00584700">
            <w:tc>
              <w:tcPr>
                <w:tcW w:w="3728" w:type="dxa"/>
              </w:tcPr>
              <w:p w:rsidR="00584700" w:rsidRPr="00500E31" w:rsidRDefault="00584700">
                <w:pPr>
                  <w:widowControl w:val="0"/>
                  <w:rPr>
                    <w:b/>
                    <w:bCs/>
                    <w:color w:val="000000"/>
                    <w:lang w:val="sr-Cyrl-RS"/>
                  </w:rPr>
                </w:pPr>
                <w:r>
                  <w:rPr>
                    <w:b/>
                    <w:bCs/>
                    <w:color w:val="000000"/>
                  </w:rPr>
                  <w:t>Буџет 202</w:t>
                </w:r>
                <w:r>
                  <w:rPr>
                    <w:b/>
                    <w:bCs/>
                    <w:color w:val="000000"/>
                    <w:lang w:val="sr-Cyrl-RS"/>
                  </w:rPr>
                  <w:t>5</w:t>
                </w:r>
              </w:p>
            </w:tc>
            <w:tc>
              <w:tcPr>
                <w:tcW w:w="3728" w:type="dxa"/>
              </w:tcPr>
              <w:p w:rsidR="00584700" w:rsidRDefault="00584700">
                <w:pPr>
                  <w:widowControl w:val="0"/>
                  <w:spacing w:line="0" w:lineRule="atLeast"/>
                </w:pPr>
              </w:p>
            </w:tc>
            <w:tc>
              <w:tcPr>
                <w:tcW w:w="3729" w:type="dxa"/>
              </w:tcPr>
              <w:p w:rsidR="00584700" w:rsidRDefault="00584700">
                <w:pPr>
                  <w:widowControl w:val="0"/>
                  <w:spacing w:line="0" w:lineRule="atLeast"/>
                </w:pPr>
              </w:p>
            </w:tc>
          </w:tr>
        </w:tbl>
        <w:p w:rsidR="00584700" w:rsidRDefault="00584700">
          <w:pPr>
            <w:widowControl w:val="0"/>
            <w:spacing w:line="0" w:lineRule="atLeast"/>
          </w:pPr>
        </w:p>
      </w:tc>
    </w:tr>
  </w:tbl>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584700">
      <w:trPr>
        <w:trHeight w:val="375"/>
        <w:hidden/>
      </w:trPr>
      <w:tc>
        <w:tcPr>
          <w:tcW w:w="16332" w:type="dxa"/>
        </w:tcPr>
        <w:p w:rsidR="00584700" w:rsidRDefault="00584700">
          <w:pPr>
            <w:rPr>
              <w:vanish/>
            </w:rPr>
          </w:pPr>
        </w:p>
        <w:tbl>
          <w:tblPr>
            <w:tblW w:w="16117" w:type="dxa"/>
            <w:tblLayout w:type="fixed"/>
            <w:tblLook w:val="01E0" w:firstRow="1" w:lastRow="1" w:firstColumn="1" w:lastColumn="1" w:noHBand="0" w:noVBand="0"/>
          </w:tblPr>
          <w:tblGrid>
            <w:gridCol w:w="5808"/>
            <w:gridCol w:w="4500"/>
            <w:gridCol w:w="5809"/>
          </w:tblGrid>
          <w:tr w:rsidR="00584700">
            <w:trPr>
              <w:trHeight w:hRule="exact" w:val="375"/>
            </w:trPr>
            <w:tc>
              <w:tcPr>
                <w:tcW w:w="5808" w:type="dxa"/>
                <w:tcMar>
                  <w:top w:w="0" w:type="dxa"/>
                  <w:left w:w="0" w:type="dxa"/>
                  <w:bottom w:w="0" w:type="dxa"/>
                  <w:right w:w="0" w:type="dxa"/>
                </w:tcMar>
              </w:tcPr>
              <w:p w:rsidR="00584700" w:rsidRDefault="00584700">
                <w:pPr>
                  <w:rPr>
                    <w:b/>
                    <w:bCs/>
                    <w:color w:val="000000"/>
                  </w:rPr>
                </w:pPr>
                <w:r>
                  <w:rPr>
                    <w:b/>
                    <w:bCs/>
                    <w:color w:val="000000"/>
                  </w:rPr>
                  <w:t>Буџет 2025</w:t>
                </w:r>
              </w:p>
            </w:tc>
            <w:tc>
              <w:tcPr>
                <w:tcW w:w="4500" w:type="dxa"/>
                <w:tcMar>
                  <w:top w:w="0" w:type="dxa"/>
                  <w:left w:w="0" w:type="dxa"/>
                  <w:bottom w:w="0" w:type="dxa"/>
                  <w:right w:w="0" w:type="dxa"/>
                </w:tcMar>
              </w:tcPr>
              <w:p w:rsidR="00584700" w:rsidRDefault="00584700">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584700">
                  <w:trPr>
                    <w:jc w:val="right"/>
                  </w:trPr>
                  <w:tc>
                    <w:tcPr>
                      <w:tcW w:w="5809" w:type="dxa"/>
                      <w:tcMar>
                        <w:top w:w="0" w:type="dxa"/>
                        <w:left w:w="0" w:type="dxa"/>
                        <w:bottom w:w="0" w:type="dxa"/>
                        <w:right w:w="0" w:type="dxa"/>
                      </w:tcMar>
                    </w:tcPr>
                    <w:p w:rsidR="00584700" w:rsidRDefault="00584700" w:rsidP="00645570">
                      <w:pPr>
                        <w:jc w:val="right"/>
                      </w:pPr>
                    </w:p>
                  </w:tc>
                </w:tr>
              </w:tbl>
              <w:p w:rsidR="00584700" w:rsidRDefault="00584700">
                <w:pPr>
                  <w:spacing w:line="1" w:lineRule="auto"/>
                </w:pPr>
              </w:p>
            </w:tc>
          </w:tr>
        </w:tbl>
        <w:p w:rsidR="00584700" w:rsidRDefault="00584700">
          <w:pPr>
            <w:spacing w:line="1" w:lineRule="auto"/>
          </w:pPr>
        </w:p>
      </w:tc>
    </w:tr>
  </w:tbl>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584700">
      <w:trPr>
        <w:trHeight w:val="375"/>
        <w:hidden/>
      </w:trPr>
      <w:tc>
        <w:tcPr>
          <w:tcW w:w="16332" w:type="dxa"/>
        </w:tcPr>
        <w:p w:rsidR="00584700" w:rsidRDefault="00584700">
          <w:pPr>
            <w:rPr>
              <w:vanish/>
            </w:rPr>
          </w:pPr>
        </w:p>
        <w:tbl>
          <w:tblPr>
            <w:tblW w:w="16117" w:type="dxa"/>
            <w:tblLayout w:type="fixed"/>
            <w:tblLook w:val="01E0" w:firstRow="1" w:lastRow="1" w:firstColumn="1" w:lastColumn="1" w:noHBand="0" w:noVBand="0"/>
          </w:tblPr>
          <w:tblGrid>
            <w:gridCol w:w="5808"/>
            <w:gridCol w:w="4500"/>
            <w:gridCol w:w="5809"/>
          </w:tblGrid>
          <w:tr w:rsidR="00584700">
            <w:trPr>
              <w:trHeight w:hRule="exact" w:val="375"/>
            </w:trPr>
            <w:tc>
              <w:tcPr>
                <w:tcW w:w="5808" w:type="dxa"/>
                <w:tcMar>
                  <w:top w:w="0" w:type="dxa"/>
                  <w:left w:w="0" w:type="dxa"/>
                  <w:bottom w:w="0" w:type="dxa"/>
                  <w:right w:w="0" w:type="dxa"/>
                </w:tcMar>
              </w:tcPr>
              <w:p w:rsidR="00584700" w:rsidRDefault="00584700">
                <w:pPr>
                  <w:rPr>
                    <w:b/>
                    <w:bCs/>
                    <w:color w:val="000000"/>
                  </w:rPr>
                </w:pPr>
                <w:r>
                  <w:rPr>
                    <w:b/>
                    <w:bCs/>
                    <w:color w:val="000000"/>
                  </w:rPr>
                  <w:t>Буџет 2025</w:t>
                </w:r>
              </w:p>
            </w:tc>
            <w:tc>
              <w:tcPr>
                <w:tcW w:w="4500" w:type="dxa"/>
                <w:tcMar>
                  <w:top w:w="0" w:type="dxa"/>
                  <w:left w:w="0" w:type="dxa"/>
                  <w:bottom w:w="0" w:type="dxa"/>
                  <w:right w:w="0" w:type="dxa"/>
                </w:tcMar>
              </w:tcPr>
              <w:p w:rsidR="00584700" w:rsidRDefault="00584700">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584700">
                  <w:trPr>
                    <w:jc w:val="right"/>
                  </w:trPr>
                  <w:tc>
                    <w:tcPr>
                      <w:tcW w:w="5809" w:type="dxa"/>
                      <w:tcMar>
                        <w:top w:w="0" w:type="dxa"/>
                        <w:left w:w="0" w:type="dxa"/>
                        <w:bottom w:w="0" w:type="dxa"/>
                        <w:right w:w="0" w:type="dxa"/>
                      </w:tcMar>
                    </w:tcPr>
                    <w:p w:rsidR="00584700" w:rsidRDefault="00584700" w:rsidP="00645570">
                      <w:pPr>
                        <w:jc w:val="right"/>
                      </w:pPr>
                    </w:p>
                  </w:tc>
                </w:tr>
              </w:tbl>
              <w:p w:rsidR="00584700" w:rsidRDefault="00584700">
                <w:pPr>
                  <w:spacing w:line="1" w:lineRule="auto"/>
                </w:pPr>
              </w:p>
            </w:tc>
          </w:tr>
        </w:tbl>
        <w:p w:rsidR="00584700" w:rsidRDefault="00584700">
          <w:pPr>
            <w:spacing w:line="1" w:lineRule="auto"/>
          </w:pPr>
        </w:p>
      </w:tc>
    </w:tr>
  </w:tbl>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584700">
      <w:trPr>
        <w:trHeight w:val="375"/>
        <w:hidden/>
      </w:trPr>
      <w:tc>
        <w:tcPr>
          <w:tcW w:w="16332" w:type="dxa"/>
        </w:tcPr>
        <w:p w:rsidR="00584700" w:rsidRDefault="00584700">
          <w:pPr>
            <w:rPr>
              <w:vanish/>
            </w:rPr>
          </w:pPr>
        </w:p>
        <w:tbl>
          <w:tblPr>
            <w:tblW w:w="16117" w:type="dxa"/>
            <w:tblLayout w:type="fixed"/>
            <w:tblLook w:val="01E0" w:firstRow="1" w:lastRow="1" w:firstColumn="1" w:lastColumn="1" w:noHBand="0" w:noVBand="0"/>
          </w:tblPr>
          <w:tblGrid>
            <w:gridCol w:w="5808"/>
            <w:gridCol w:w="4500"/>
            <w:gridCol w:w="5809"/>
          </w:tblGrid>
          <w:tr w:rsidR="00584700">
            <w:trPr>
              <w:trHeight w:hRule="exact" w:val="375"/>
            </w:trPr>
            <w:tc>
              <w:tcPr>
                <w:tcW w:w="5808" w:type="dxa"/>
                <w:tcMar>
                  <w:top w:w="0" w:type="dxa"/>
                  <w:left w:w="0" w:type="dxa"/>
                  <w:bottom w:w="0" w:type="dxa"/>
                  <w:right w:w="0" w:type="dxa"/>
                </w:tcMar>
              </w:tcPr>
              <w:p w:rsidR="00584700" w:rsidRDefault="00584700">
                <w:pPr>
                  <w:rPr>
                    <w:b/>
                    <w:bCs/>
                    <w:color w:val="000000"/>
                  </w:rPr>
                </w:pPr>
                <w:r>
                  <w:rPr>
                    <w:b/>
                    <w:bCs/>
                    <w:color w:val="000000"/>
                  </w:rPr>
                  <w:t>Буџет 2025</w:t>
                </w:r>
              </w:p>
            </w:tc>
            <w:tc>
              <w:tcPr>
                <w:tcW w:w="4500" w:type="dxa"/>
                <w:tcMar>
                  <w:top w:w="0" w:type="dxa"/>
                  <w:left w:w="0" w:type="dxa"/>
                  <w:bottom w:w="0" w:type="dxa"/>
                  <w:right w:w="0" w:type="dxa"/>
                </w:tcMar>
              </w:tcPr>
              <w:p w:rsidR="00584700" w:rsidRDefault="00584700">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584700">
                  <w:trPr>
                    <w:jc w:val="right"/>
                  </w:trPr>
                  <w:tc>
                    <w:tcPr>
                      <w:tcW w:w="5809" w:type="dxa"/>
                      <w:tcMar>
                        <w:top w:w="0" w:type="dxa"/>
                        <w:left w:w="0" w:type="dxa"/>
                        <w:bottom w:w="0" w:type="dxa"/>
                        <w:right w:w="0" w:type="dxa"/>
                      </w:tcMar>
                    </w:tcPr>
                    <w:p w:rsidR="00584700" w:rsidRDefault="00584700">
                      <w:pPr>
                        <w:spacing w:line="1" w:lineRule="auto"/>
                      </w:pPr>
                    </w:p>
                  </w:tc>
                </w:tr>
              </w:tbl>
              <w:p w:rsidR="00584700" w:rsidRDefault="00584700">
                <w:pPr>
                  <w:spacing w:line="1" w:lineRule="auto"/>
                </w:pPr>
              </w:p>
            </w:tc>
          </w:tr>
        </w:tbl>
        <w:p w:rsidR="00584700" w:rsidRDefault="00584700">
          <w:pPr>
            <w:spacing w:line="1" w:lineRule="auto"/>
          </w:pPr>
        </w:p>
      </w:tc>
    </w:tr>
  </w:tbl>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584700">
      <w:trPr>
        <w:trHeight w:val="375"/>
        <w:hidden/>
      </w:trPr>
      <w:tc>
        <w:tcPr>
          <w:tcW w:w="16332" w:type="dxa"/>
        </w:tcPr>
        <w:p w:rsidR="00584700" w:rsidRDefault="00584700">
          <w:pPr>
            <w:rPr>
              <w:vanish/>
            </w:rPr>
          </w:pPr>
        </w:p>
        <w:tbl>
          <w:tblPr>
            <w:tblW w:w="16117" w:type="dxa"/>
            <w:tblLayout w:type="fixed"/>
            <w:tblLook w:val="01E0" w:firstRow="1" w:lastRow="1" w:firstColumn="1" w:lastColumn="1" w:noHBand="0" w:noVBand="0"/>
          </w:tblPr>
          <w:tblGrid>
            <w:gridCol w:w="5808"/>
            <w:gridCol w:w="4500"/>
            <w:gridCol w:w="5809"/>
          </w:tblGrid>
          <w:tr w:rsidR="00584700">
            <w:trPr>
              <w:trHeight w:hRule="exact" w:val="375"/>
            </w:trPr>
            <w:tc>
              <w:tcPr>
                <w:tcW w:w="5808" w:type="dxa"/>
                <w:tcMar>
                  <w:top w:w="0" w:type="dxa"/>
                  <w:left w:w="0" w:type="dxa"/>
                  <w:bottom w:w="0" w:type="dxa"/>
                  <w:right w:w="0" w:type="dxa"/>
                </w:tcMar>
              </w:tcPr>
              <w:p w:rsidR="00584700" w:rsidRDefault="00584700">
                <w:pPr>
                  <w:rPr>
                    <w:b/>
                    <w:bCs/>
                    <w:color w:val="000000"/>
                  </w:rPr>
                </w:pPr>
                <w:r>
                  <w:rPr>
                    <w:b/>
                    <w:bCs/>
                    <w:color w:val="000000"/>
                  </w:rPr>
                  <w:t>Буџет 2025</w:t>
                </w:r>
              </w:p>
            </w:tc>
            <w:tc>
              <w:tcPr>
                <w:tcW w:w="4500" w:type="dxa"/>
                <w:tcMar>
                  <w:top w:w="0" w:type="dxa"/>
                  <w:left w:w="0" w:type="dxa"/>
                  <w:bottom w:w="0" w:type="dxa"/>
                  <w:right w:w="0" w:type="dxa"/>
                </w:tcMar>
              </w:tcPr>
              <w:p w:rsidR="00584700" w:rsidRDefault="00584700">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584700">
                  <w:trPr>
                    <w:jc w:val="right"/>
                  </w:trPr>
                  <w:tc>
                    <w:tcPr>
                      <w:tcW w:w="5809" w:type="dxa"/>
                      <w:tcMar>
                        <w:top w:w="0" w:type="dxa"/>
                        <w:left w:w="0" w:type="dxa"/>
                        <w:bottom w:w="0" w:type="dxa"/>
                        <w:right w:w="0" w:type="dxa"/>
                      </w:tcMar>
                    </w:tcPr>
                    <w:p w:rsidR="00584700" w:rsidRDefault="00584700" w:rsidP="00645570">
                      <w:pPr>
                        <w:jc w:val="right"/>
                      </w:pPr>
                    </w:p>
                  </w:tc>
                </w:tr>
              </w:tbl>
              <w:p w:rsidR="00584700" w:rsidRDefault="00584700">
                <w:pPr>
                  <w:spacing w:line="1" w:lineRule="auto"/>
                </w:pPr>
              </w:p>
            </w:tc>
          </w:tr>
        </w:tbl>
        <w:p w:rsidR="00584700" w:rsidRDefault="00584700">
          <w:pPr>
            <w:spacing w:line="1" w:lineRule="auto"/>
          </w:pPr>
        </w:p>
      </w:tc>
    </w:tr>
  </w:tbl>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584700">
      <w:trPr>
        <w:trHeight w:val="375"/>
        <w:hidden/>
      </w:trPr>
      <w:tc>
        <w:tcPr>
          <w:tcW w:w="16332" w:type="dxa"/>
        </w:tcPr>
        <w:p w:rsidR="00584700" w:rsidRDefault="00584700">
          <w:pPr>
            <w:rPr>
              <w:vanish/>
            </w:rPr>
          </w:pPr>
        </w:p>
        <w:tbl>
          <w:tblPr>
            <w:tblW w:w="16117" w:type="dxa"/>
            <w:tblLayout w:type="fixed"/>
            <w:tblLook w:val="01E0" w:firstRow="1" w:lastRow="1" w:firstColumn="1" w:lastColumn="1" w:noHBand="0" w:noVBand="0"/>
          </w:tblPr>
          <w:tblGrid>
            <w:gridCol w:w="5808"/>
            <w:gridCol w:w="4500"/>
            <w:gridCol w:w="5809"/>
          </w:tblGrid>
          <w:tr w:rsidR="00584700">
            <w:trPr>
              <w:trHeight w:hRule="exact" w:val="375"/>
            </w:trPr>
            <w:tc>
              <w:tcPr>
                <w:tcW w:w="5808" w:type="dxa"/>
                <w:tcMar>
                  <w:top w:w="0" w:type="dxa"/>
                  <w:left w:w="0" w:type="dxa"/>
                  <w:bottom w:w="0" w:type="dxa"/>
                  <w:right w:w="0" w:type="dxa"/>
                </w:tcMar>
              </w:tcPr>
              <w:p w:rsidR="00584700" w:rsidRDefault="00584700">
                <w:pPr>
                  <w:rPr>
                    <w:b/>
                    <w:bCs/>
                    <w:color w:val="000000"/>
                  </w:rPr>
                </w:pPr>
                <w:r>
                  <w:rPr>
                    <w:b/>
                    <w:bCs/>
                    <w:color w:val="000000"/>
                  </w:rPr>
                  <w:t>Буџет 2025</w:t>
                </w:r>
              </w:p>
            </w:tc>
            <w:tc>
              <w:tcPr>
                <w:tcW w:w="4500" w:type="dxa"/>
                <w:tcMar>
                  <w:top w:w="0" w:type="dxa"/>
                  <w:left w:w="0" w:type="dxa"/>
                  <w:bottom w:w="0" w:type="dxa"/>
                  <w:right w:w="0" w:type="dxa"/>
                </w:tcMar>
              </w:tcPr>
              <w:p w:rsidR="00584700" w:rsidRDefault="00584700">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584700">
                  <w:trPr>
                    <w:jc w:val="right"/>
                  </w:trPr>
                  <w:tc>
                    <w:tcPr>
                      <w:tcW w:w="5809" w:type="dxa"/>
                      <w:tcMar>
                        <w:top w:w="0" w:type="dxa"/>
                        <w:left w:w="0" w:type="dxa"/>
                        <w:bottom w:w="0" w:type="dxa"/>
                        <w:right w:w="0" w:type="dxa"/>
                      </w:tcMar>
                    </w:tcPr>
                    <w:p w:rsidR="00584700" w:rsidRDefault="00584700" w:rsidP="00645570">
                      <w:pPr>
                        <w:jc w:val="right"/>
                      </w:pPr>
                    </w:p>
                  </w:tc>
                </w:tr>
              </w:tbl>
              <w:p w:rsidR="00584700" w:rsidRDefault="00584700">
                <w:pPr>
                  <w:spacing w:line="1" w:lineRule="auto"/>
                </w:pPr>
              </w:p>
            </w:tc>
          </w:tr>
        </w:tbl>
        <w:p w:rsidR="00584700" w:rsidRDefault="00584700">
          <w:pPr>
            <w:spacing w:line="1" w:lineRule="auto"/>
          </w:pPr>
        </w:p>
      </w:tc>
    </w:tr>
  </w:tbl>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584700">
      <w:trPr>
        <w:trHeight w:val="375"/>
        <w:hidden/>
      </w:trPr>
      <w:tc>
        <w:tcPr>
          <w:tcW w:w="16332" w:type="dxa"/>
        </w:tcPr>
        <w:p w:rsidR="00584700" w:rsidRDefault="00584700">
          <w:pPr>
            <w:rPr>
              <w:vanish/>
            </w:rPr>
          </w:pPr>
        </w:p>
        <w:tbl>
          <w:tblPr>
            <w:tblW w:w="16117" w:type="dxa"/>
            <w:tblLayout w:type="fixed"/>
            <w:tblLook w:val="01E0" w:firstRow="1" w:lastRow="1" w:firstColumn="1" w:lastColumn="1" w:noHBand="0" w:noVBand="0"/>
          </w:tblPr>
          <w:tblGrid>
            <w:gridCol w:w="5808"/>
            <w:gridCol w:w="4500"/>
            <w:gridCol w:w="5809"/>
          </w:tblGrid>
          <w:tr w:rsidR="00584700">
            <w:trPr>
              <w:trHeight w:hRule="exact" w:val="375"/>
            </w:trPr>
            <w:tc>
              <w:tcPr>
                <w:tcW w:w="5808" w:type="dxa"/>
                <w:tcMar>
                  <w:top w:w="0" w:type="dxa"/>
                  <w:left w:w="0" w:type="dxa"/>
                  <w:bottom w:w="0" w:type="dxa"/>
                  <w:right w:w="0" w:type="dxa"/>
                </w:tcMar>
              </w:tcPr>
              <w:p w:rsidR="00584700" w:rsidRDefault="00584700">
                <w:pPr>
                  <w:rPr>
                    <w:b/>
                    <w:bCs/>
                    <w:color w:val="000000"/>
                  </w:rPr>
                </w:pPr>
                <w:r>
                  <w:rPr>
                    <w:b/>
                    <w:bCs/>
                    <w:color w:val="000000"/>
                  </w:rPr>
                  <w:t>Буџет 2025</w:t>
                </w:r>
              </w:p>
            </w:tc>
            <w:tc>
              <w:tcPr>
                <w:tcW w:w="4500" w:type="dxa"/>
                <w:tcMar>
                  <w:top w:w="0" w:type="dxa"/>
                  <w:left w:w="0" w:type="dxa"/>
                  <w:bottom w:w="0" w:type="dxa"/>
                  <w:right w:w="0" w:type="dxa"/>
                </w:tcMar>
              </w:tcPr>
              <w:p w:rsidR="00584700" w:rsidRDefault="00584700">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584700">
                  <w:trPr>
                    <w:jc w:val="right"/>
                  </w:trPr>
                  <w:tc>
                    <w:tcPr>
                      <w:tcW w:w="5809" w:type="dxa"/>
                      <w:tcMar>
                        <w:top w:w="0" w:type="dxa"/>
                        <w:left w:w="0" w:type="dxa"/>
                        <w:bottom w:w="0" w:type="dxa"/>
                        <w:right w:w="0" w:type="dxa"/>
                      </w:tcMar>
                    </w:tcPr>
                    <w:p w:rsidR="00584700" w:rsidRDefault="00584700">
                      <w:pPr>
                        <w:spacing w:line="1" w:lineRule="auto"/>
                      </w:pPr>
                    </w:p>
                  </w:tc>
                </w:tr>
              </w:tbl>
              <w:p w:rsidR="00584700" w:rsidRDefault="00584700">
                <w:pPr>
                  <w:spacing w:line="1" w:lineRule="auto"/>
                </w:pPr>
              </w:p>
            </w:tc>
          </w:tr>
        </w:tbl>
        <w:p w:rsidR="00584700" w:rsidRDefault="00584700">
          <w:pPr>
            <w:spacing w:line="1" w:lineRule="auto"/>
          </w:pPr>
        </w:p>
      </w:tc>
    </w:tr>
  </w:tbl>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584700">
      <w:trPr>
        <w:trHeight w:val="375"/>
        <w:hidden/>
      </w:trPr>
      <w:tc>
        <w:tcPr>
          <w:tcW w:w="16332" w:type="dxa"/>
        </w:tcPr>
        <w:p w:rsidR="00584700" w:rsidRDefault="00584700">
          <w:pPr>
            <w:rPr>
              <w:vanish/>
            </w:rPr>
          </w:pPr>
        </w:p>
        <w:tbl>
          <w:tblPr>
            <w:tblW w:w="16117" w:type="dxa"/>
            <w:tblLayout w:type="fixed"/>
            <w:tblLook w:val="01E0" w:firstRow="1" w:lastRow="1" w:firstColumn="1" w:lastColumn="1" w:noHBand="0" w:noVBand="0"/>
          </w:tblPr>
          <w:tblGrid>
            <w:gridCol w:w="5808"/>
            <w:gridCol w:w="4500"/>
            <w:gridCol w:w="5809"/>
          </w:tblGrid>
          <w:tr w:rsidR="00584700">
            <w:trPr>
              <w:trHeight w:hRule="exact" w:val="375"/>
            </w:trPr>
            <w:tc>
              <w:tcPr>
                <w:tcW w:w="5808" w:type="dxa"/>
                <w:tcMar>
                  <w:top w:w="0" w:type="dxa"/>
                  <w:left w:w="0" w:type="dxa"/>
                  <w:bottom w:w="0" w:type="dxa"/>
                  <w:right w:w="0" w:type="dxa"/>
                </w:tcMar>
              </w:tcPr>
              <w:p w:rsidR="00584700" w:rsidRDefault="00584700">
                <w:pPr>
                  <w:rPr>
                    <w:b/>
                    <w:bCs/>
                    <w:color w:val="000000"/>
                  </w:rPr>
                </w:pPr>
                <w:r>
                  <w:rPr>
                    <w:b/>
                    <w:bCs/>
                    <w:color w:val="000000"/>
                  </w:rPr>
                  <w:t>Буџет 2025</w:t>
                </w:r>
              </w:p>
            </w:tc>
            <w:tc>
              <w:tcPr>
                <w:tcW w:w="4500" w:type="dxa"/>
                <w:tcMar>
                  <w:top w:w="0" w:type="dxa"/>
                  <w:left w:w="0" w:type="dxa"/>
                  <w:bottom w:w="0" w:type="dxa"/>
                  <w:right w:w="0" w:type="dxa"/>
                </w:tcMar>
              </w:tcPr>
              <w:p w:rsidR="00584700" w:rsidRDefault="00584700">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584700">
                  <w:trPr>
                    <w:jc w:val="right"/>
                  </w:trPr>
                  <w:tc>
                    <w:tcPr>
                      <w:tcW w:w="5809" w:type="dxa"/>
                      <w:tcMar>
                        <w:top w:w="0" w:type="dxa"/>
                        <w:left w:w="0" w:type="dxa"/>
                        <w:bottom w:w="0" w:type="dxa"/>
                        <w:right w:w="0" w:type="dxa"/>
                      </w:tcMar>
                    </w:tcPr>
                    <w:p w:rsidR="00584700" w:rsidRDefault="00584700" w:rsidP="00645570">
                      <w:pPr>
                        <w:jc w:val="right"/>
                      </w:pPr>
                    </w:p>
                  </w:tc>
                </w:tr>
              </w:tbl>
              <w:p w:rsidR="00584700" w:rsidRDefault="00584700">
                <w:pPr>
                  <w:spacing w:line="1" w:lineRule="auto"/>
                </w:pPr>
              </w:p>
            </w:tc>
          </w:tr>
        </w:tbl>
        <w:p w:rsidR="00584700" w:rsidRDefault="00584700">
          <w:pPr>
            <w:spacing w:line="1" w:lineRule="auto"/>
          </w:pPr>
        </w:p>
      </w:tc>
    </w:tr>
  </w:tbl>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584700">
      <w:trPr>
        <w:trHeight w:val="375"/>
        <w:hidden/>
      </w:trPr>
      <w:tc>
        <w:tcPr>
          <w:tcW w:w="16332" w:type="dxa"/>
        </w:tcPr>
        <w:p w:rsidR="00584700" w:rsidRDefault="00584700">
          <w:pPr>
            <w:rPr>
              <w:vanish/>
            </w:rPr>
          </w:pPr>
        </w:p>
        <w:tbl>
          <w:tblPr>
            <w:tblW w:w="16117" w:type="dxa"/>
            <w:tblLayout w:type="fixed"/>
            <w:tblLook w:val="01E0" w:firstRow="1" w:lastRow="1" w:firstColumn="1" w:lastColumn="1" w:noHBand="0" w:noVBand="0"/>
          </w:tblPr>
          <w:tblGrid>
            <w:gridCol w:w="5808"/>
            <w:gridCol w:w="4500"/>
            <w:gridCol w:w="5809"/>
          </w:tblGrid>
          <w:tr w:rsidR="00584700">
            <w:trPr>
              <w:trHeight w:hRule="exact" w:val="375"/>
            </w:trPr>
            <w:tc>
              <w:tcPr>
                <w:tcW w:w="5808" w:type="dxa"/>
                <w:tcMar>
                  <w:top w:w="0" w:type="dxa"/>
                  <w:left w:w="0" w:type="dxa"/>
                  <w:bottom w:w="0" w:type="dxa"/>
                  <w:right w:w="0" w:type="dxa"/>
                </w:tcMar>
              </w:tcPr>
              <w:p w:rsidR="00584700" w:rsidRDefault="00584700">
                <w:pPr>
                  <w:rPr>
                    <w:b/>
                    <w:bCs/>
                    <w:color w:val="000000"/>
                  </w:rPr>
                </w:pPr>
                <w:r>
                  <w:rPr>
                    <w:b/>
                    <w:bCs/>
                    <w:color w:val="000000"/>
                  </w:rPr>
                  <w:t>Буџет 2025</w:t>
                </w:r>
              </w:p>
            </w:tc>
            <w:tc>
              <w:tcPr>
                <w:tcW w:w="4500" w:type="dxa"/>
                <w:tcMar>
                  <w:top w:w="0" w:type="dxa"/>
                  <w:left w:w="0" w:type="dxa"/>
                  <w:bottom w:w="0" w:type="dxa"/>
                  <w:right w:w="0" w:type="dxa"/>
                </w:tcMar>
              </w:tcPr>
              <w:p w:rsidR="00584700" w:rsidRDefault="00584700">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584700">
                  <w:trPr>
                    <w:jc w:val="right"/>
                  </w:trPr>
                  <w:tc>
                    <w:tcPr>
                      <w:tcW w:w="5809" w:type="dxa"/>
                      <w:tcMar>
                        <w:top w:w="0" w:type="dxa"/>
                        <w:left w:w="0" w:type="dxa"/>
                        <w:bottom w:w="0" w:type="dxa"/>
                        <w:right w:w="0" w:type="dxa"/>
                      </w:tcMar>
                    </w:tcPr>
                    <w:p w:rsidR="00584700" w:rsidRDefault="00584700" w:rsidP="00645570">
                      <w:pPr>
                        <w:jc w:val="right"/>
                      </w:pPr>
                    </w:p>
                  </w:tc>
                </w:tr>
              </w:tbl>
              <w:p w:rsidR="00584700" w:rsidRDefault="00584700">
                <w:pPr>
                  <w:spacing w:line="1" w:lineRule="auto"/>
                </w:pPr>
              </w:p>
            </w:tc>
          </w:tr>
        </w:tbl>
        <w:p w:rsidR="00584700" w:rsidRDefault="00584700">
          <w:pPr>
            <w:spacing w:line="1" w:lineRule="auto"/>
          </w:pPr>
        </w:p>
      </w:tc>
    </w:tr>
  </w:tbl>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584700">
      <w:trPr>
        <w:trHeight w:val="375"/>
        <w:hidden/>
      </w:trPr>
      <w:tc>
        <w:tcPr>
          <w:tcW w:w="16332" w:type="dxa"/>
        </w:tcPr>
        <w:p w:rsidR="00584700" w:rsidRDefault="00584700">
          <w:pPr>
            <w:rPr>
              <w:vanish/>
            </w:rPr>
          </w:pPr>
        </w:p>
        <w:tbl>
          <w:tblPr>
            <w:tblW w:w="16117" w:type="dxa"/>
            <w:tblLayout w:type="fixed"/>
            <w:tblLook w:val="01E0" w:firstRow="1" w:lastRow="1" w:firstColumn="1" w:lastColumn="1" w:noHBand="0" w:noVBand="0"/>
          </w:tblPr>
          <w:tblGrid>
            <w:gridCol w:w="5808"/>
            <w:gridCol w:w="4500"/>
            <w:gridCol w:w="5809"/>
          </w:tblGrid>
          <w:tr w:rsidR="00584700">
            <w:trPr>
              <w:trHeight w:hRule="exact" w:val="375"/>
            </w:trPr>
            <w:tc>
              <w:tcPr>
                <w:tcW w:w="5808" w:type="dxa"/>
                <w:tcMar>
                  <w:top w:w="0" w:type="dxa"/>
                  <w:left w:w="0" w:type="dxa"/>
                  <w:bottom w:w="0" w:type="dxa"/>
                  <w:right w:w="0" w:type="dxa"/>
                </w:tcMar>
              </w:tcPr>
              <w:p w:rsidR="00584700" w:rsidRDefault="00584700">
                <w:pPr>
                  <w:rPr>
                    <w:b/>
                    <w:bCs/>
                    <w:color w:val="000000"/>
                  </w:rPr>
                </w:pPr>
                <w:r>
                  <w:rPr>
                    <w:b/>
                    <w:bCs/>
                    <w:color w:val="000000"/>
                  </w:rPr>
                  <w:t>Буџет 2025</w:t>
                </w:r>
              </w:p>
            </w:tc>
            <w:tc>
              <w:tcPr>
                <w:tcW w:w="4500" w:type="dxa"/>
                <w:tcMar>
                  <w:top w:w="0" w:type="dxa"/>
                  <w:left w:w="0" w:type="dxa"/>
                  <w:bottom w:w="0" w:type="dxa"/>
                  <w:right w:w="0" w:type="dxa"/>
                </w:tcMar>
              </w:tcPr>
              <w:p w:rsidR="00584700" w:rsidRDefault="00584700">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584700">
                  <w:trPr>
                    <w:jc w:val="right"/>
                  </w:trPr>
                  <w:tc>
                    <w:tcPr>
                      <w:tcW w:w="5809" w:type="dxa"/>
                      <w:tcMar>
                        <w:top w:w="0" w:type="dxa"/>
                        <w:left w:w="0" w:type="dxa"/>
                        <w:bottom w:w="0" w:type="dxa"/>
                        <w:right w:w="0" w:type="dxa"/>
                      </w:tcMar>
                    </w:tcPr>
                    <w:p w:rsidR="00584700" w:rsidRDefault="00584700" w:rsidP="00645570">
                      <w:pPr>
                        <w:jc w:val="right"/>
                      </w:pPr>
                    </w:p>
                  </w:tc>
                </w:tr>
              </w:tbl>
              <w:p w:rsidR="00584700" w:rsidRDefault="00584700">
                <w:pPr>
                  <w:spacing w:line="1" w:lineRule="auto"/>
                </w:pPr>
              </w:p>
            </w:tc>
          </w:tr>
        </w:tbl>
        <w:p w:rsidR="00584700" w:rsidRDefault="00584700">
          <w:pPr>
            <w:spacing w:line="1" w:lineRule="auto"/>
          </w:pPr>
        </w:p>
      </w:tc>
    </w:tr>
  </w:tbl>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584700">
      <w:trPr>
        <w:trHeight w:val="375"/>
        <w:hidden/>
      </w:trPr>
      <w:tc>
        <w:tcPr>
          <w:tcW w:w="16332" w:type="dxa"/>
        </w:tcPr>
        <w:p w:rsidR="00584700" w:rsidRDefault="00584700">
          <w:pPr>
            <w:widowControl w:val="0"/>
            <w:rPr>
              <w:vanish/>
            </w:rPr>
          </w:pPr>
        </w:p>
        <w:tbl>
          <w:tblPr>
            <w:tblW w:w="16117" w:type="dxa"/>
            <w:tblLayout w:type="fixed"/>
            <w:tblCellMar>
              <w:left w:w="0" w:type="dxa"/>
              <w:right w:w="0" w:type="dxa"/>
            </w:tblCellMar>
            <w:tblLook w:val="01E0" w:firstRow="1" w:lastRow="1" w:firstColumn="1" w:lastColumn="1" w:noHBand="0" w:noVBand="0"/>
          </w:tblPr>
          <w:tblGrid>
            <w:gridCol w:w="5808"/>
            <w:gridCol w:w="4500"/>
            <w:gridCol w:w="5809"/>
          </w:tblGrid>
          <w:tr w:rsidR="00584700">
            <w:trPr>
              <w:trHeight w:hRule="exact" w:val="375"/>
            </w:trPr>
            <w:tc>
              <w:tcPr>
                <w:tcW w:w="5808" w:type="dxa"/>
              </w:tcPr>
              <w:p w:rsidR="00584700" w:rsidRPr="004D3E5E" w:rsidRDefault="00584700">
                <w:pPr>
                  <w:widowControl w:val="0"/>
                  <w:rPr>
                    <w:b/>
                    <w:bCs/>
                    <w:color w:val="000000"/>
                    <w:lang w:val="sr-Cyrl-RS"/>
                  </w:rPr>
                </w:pPr>
                <w:r>
                  <w:rPr>
                    <w:b/>
                    <w:bCs/>
                    <w:color w:val="000000"/>
                  </w:rPr>
                  <w:t>Буџет 202</w:t>
                </w:r>
                <w:r>
                  <w:rPr>
                    <w:b/>
                    <w:bCs/>
                    <w:color w:val="000000"/>
                    <w:lang w:val="sr-Cyrl-RS"/>
                  </w:rPr>
                  <w:t>5</w:t>
                </w:r>
              </w:p>
            </w:tc>
            <w:tc>
              <w:tcPr>
                <w:tcW w:w="4500" w:type="dxa"/>
              </w:tcPr>
              <w:p w:rsidR="00584700" w:rsidRDefault="00584700">
                <w:pPr>
                  <w:widowControl w:val="0"/>
                  <w:spacing w:line="0" w:lineRule="atLeast"/>
                </w:pPr>
              </w:p>
            </w:tc>
            <w:tc>
              <w:tcPr>
                <w:tcW w:w="5809" w:type="dxa"/>
              </w:tcPr>
              <w:tbl>
                <w:tblPr>
                  <w:tblW w:w="5809" w:type="dxa"/>
                  <w:jc w:val="right"/>
                  <w:tblLayout w:type="fixed"/>
                  <w:tblCellMar>
                    <w:left w:w="0" w:type="dxa"/>
                    <w:right w:w="0" w:type="dxa"/>
                  </w:tblCellMar>
                  <w:tblLook w:val="01E0" w:firstRow="1" w:lastRow="1" w:firstColumn="1" w:lastColumn="1" w:noHBand="0" w:noVBand="0"/>
                </w:tblPr>
                <w:tblGrid>
                  <w:gridCol w:w="5809"/>
                </w:tblGrid>
                <w:tr w:rsidR="00584700">
                  <w:trPr>
                    <w:jc w:val="right"/>
                  </w:trPr>
                  <w:tc>
                    <w:tcPr>
                      <w:tcW w:w="5809" w:type="dxa"/>
                    </w:tcPr>
                    <w:p w:rsidR="00584700" w:rsidRDefault="00584700">
                      <w:pPr>
                        <w:widowControl w:val="0"/>
                        <w:jc w:val="right"/>
                      </w:pPr>
                    </w:p>
                  </w:tc>
                </w:tr>
              </w:tbl>
              <w:p w:rsidR="00584700" w:rsidRDefault="00584700">
                <w:pPr>
                  <w:widowControl w:val="0"/>
                  <w:spacing w:line="0" w:lineRule="atLeast"/>
                </w:pPr>
              </w:p>
            </w:tc>
          </w:tr>
        </w:tbl>
        <w:p w:rsidR="00584700" w:rsidRDefault="00584700">
          <w:pPr>
            <w:widowControl w:val="0"/>
            <w:spacing w:line="0" w:lineRule="atLeast"/>
          </w:pPr>
        </w:p>
      </w:tc>
    </w:tr>
  </w:tbl>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00" w:type="dxa"/>
      <w:tblLayout w:type="fixed"/>
      <w:tblLook w:val="01E0" w:firstRow="1" w:lastRow="1" w:firstColumn="1" w:lastColumn="1" w:noHBand="0" w:noVBand="0"/>
    </w:tblPr>
    <w:tblGrid>
      <w:gridCol w:w="11400"/>
    </w:tblGrid>
    <w:tr w:rsidR="00584700">
      <w:trPr>
        <w:trHeight w:val="375"/>
      </w:trPr>
      <w:tc>
        <w:tcPr>
          <w:tcW w:w="11400" w:type="dxa"/>
        </w:tcPr>
        <w:tbl>
          <w:tblPr>
            <w:tblW w:w="11185" w:type="dxa"/>
            <w:tblLayout w:type="fixed"/>
            <w:tblCellMar>
              <w:left w:w="0" w:type="dxa"/>
              <w:right w:w="0" w:type="dxa"/>
            </w:tblCellMar>
            <w:tblLook w:val="01E0" w:firstRow="1" w:lastRow="1" w:firstColumn="1" w:lastColumn="1" w:noHBand="0" w:noVBand="0"/>
          </w:tblPr>
          <w:tblGrid>
            <w:gridCol w:w="3728"/>
            <w:gridCol w:w="3728"/>
            <w:gridCol w:w="3729"/>
          </w:tblGrid>
          <w:tr w:rsidR="00584700">
            <w:tc>
              <w:tcPr>
                <w:tcW w:w="3728" w:type="dxa"/>
              </w:tcPr>
              <w:p w:rsidR="00584700" w:rsidRPr="00500E31" w:rsidRDefault="00584700">
                <w:pPr>
                  <w:widowControl w:val="0"/>
                  <w:rPr>
                    <w:b/>
                    <w:bCs/>
                    <w:color w:val="000000"/>
                    <w:lang w:val="sr-Cyrl-RS"/>
                  </w:rPr>
                </w:pPr>
                <w:r>
                  <w:rPr>
                    <w:b/>
                    <w:bCs/>
                    <w:color w:val="000000"/>
                  </w:rPr>
                  <w:t>Буџет 202</w:t>
                </w:r>
                <w:r>
                  <w:rPr>
                    <w:b/>
                    <w:bCs/>
                    <w:color w:val="000000"/>
                    <w:lang w:val="sr-Cyrl-RS"/>
                  </w:rPr>
                  <w:t>5</w:t>
                </w:r>
              </w:p>
            </w:tc>
            <w:tc>
              <w:tcPr>
                <w:tcW w:w="3728" w:type="dxa"/>
              </w:tcPr>
              <w:p w:rsidR="00584700" w:rsidRDefault="00584700">
                <w:pPr>
                  <w:widowControl w:val="0"/>
                  <w:spacing w:line="0" w:lineRule="atLeast"/>
                </w:pPr>
              </w:p>
            </w:tc>
            <w:tc>
              <w:tcPr>
                <w:tcW w:w="3729" w:type="dxa"/>
              </w:tcPr>
              <w:p w:rsidR="00584700" w:rsidRDefault="00584700">
                <w:pPr>
                  <w:widowControl w:val="0"/>
                  <w:spacing w:line="0" w:lineRule="atLeast"/>
                </w:pPr>
              </w:p>
            </w:tc>
          </w:tr>
        </w:tbl>
        <w:p w:rsidR="00584700" w:rsidRDefault="00584700">
          <w:pPr>
            <w:widowControl w:val="0"/>
            <w:spacing w:line="0" w:lineRule="atLeast"/>
          </w:pPr>
        </w:p>
      </w:tc>
    </w:tr>
  </w:tbl>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584700">
      <w:trPr>
        <w:trHeight w:val="375"/>
        <w:hidden/>
      </w:trPr>
      <w:tc>
        <w:tcPr>
          <w:tcW w:w="16332" w:type="dxa"/>
        </w:tcPr>
        <w:p w:rsidR="00584700" w:rsidRDefault="00584700">
          <w:pPr>
            <w:rPr>
              <w:vanish/>
            </w:rPr>
          </w:pPr>
        </w:p>
        <w:tbl>
          <w:tblPr>
            <w:tblW w:w="16117" w:type="dxa"/>
            <w:tblLayout w:type="fixed"/>
            <w:tblLook w:val="01E0" w:firstRow="1" w:lastRow="1" w:firstColumn="1" w:lastColumn="1" w:noHBand="0" w:noVBand="0"/>
          </w:tblPr>
          <w:tblGrid>
            <w:gridCol w:w="5808"/>
            <w:gridCol w:w="4500"/>
            <w:gridCol w:w="5809"/>
          </w:tblGrid>
          <w:tr w:rsidR="00584700">
            <w:trPr>
              <w:trHeight w:hRule="exact" w:val="375"/>
            </w:trPr>
            <w:tc>
              <w:tcPr>
                <w:tcW w:w="5808" w:type="dxa"/>
                <w:tcMar>
                  <w:top w:w="0" w:type="dxa"/>
                  <w:left w:w="0" w:type="dxa"/>
                  <w:bottom w:w="0" w:type="dxa"/>
                  <w:right w:w="0" w:type="dxa"/>
                </w:tcMar>
              </w:tcPr>
              <w:p w:rsidR="00584700" w:rsidRDefault="00584700">
                <w:pPr>
                  <w:rPr>
                    <w:b/>
                    <w:bCs/>
                    <w:color w:val="000000"/>
                  </w:rPr>
                </w:pPr>
                <w:r>
                  <w:rPr>
                    <w:b/>
                    <w:bCs/>
                    <w:color w:val="000000"/>
                  </w:rPr>
                  <w:t>Буџет 2025</w:t>
                </w:r>
              </w:p>
            </w:tc>
            <w:tc>
              <w:tcPr>
                <w:tcW w:w="4500" w:type="dxa"/>
                <w:tcMar>
                  <w:top w:w="0" w:type="dxa"/>
                  <w:left w:w="0" w:type="dxa"/>
                  <w:bottom w:w="0" w:type="dxa"/>
                  <w:right w:w="0" w:type="dxa"/>
                </w:tcMar>
              </w:tcPr>
              <w:p w:rsidR="00584700" w:rsidRDefault="00584700">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584700">
                  <w:trPr>
                    <w:jc w:val="right"/>
                  </w:trPr>
                  <w:tc>
                    <w:tcPr>
                      <w:tcW w:w="5809" w:type="dxa"/>
                      <w:tcMar>
                        <w:top w:w="0" w:type="dxa"/>
                        <w:left w:w="0" w:type="dxa"/>
                        <w:bottom w:w="0" w:type="dxa"/>
                        <w:right w:w="0" w:type="dxa"/>
                      </w:tcMar>
                    </w:tcPr>
                    <w:p w:rsidR="00584700" w:rsidRDefault="00584700" w:rsidP="00B615BC">
                      <w:pPr>
                        <w:jc w:val="right"/>
                      </w:pPr>
                    </w:p>
                  </w:tc>
                </w:tr>
              </w:tbl>
              <w:p w:rsidR="00584700" w:rsidRDefault="00584700">
                <w:pPr>
                  <w:spacing w:line="1" w:lineRule="auto"/>
                </w:pPr>
              </w:p>
            </w:tc>
          </w:tr>
        </w:tbl>
        <w:p w:rsidR="00584700" w:rsidRDefault="00584700">
          <w:pPr>
            <w:spacing w:line="1" w:lineRule="auto"/>
          </w:pPr>
        </w:p>
      </w:tc>
    </w:tr>
  </w:tbl>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584700">
      <w:trPr>
        <w:trHeight w:val="375"/>
        <w:hidden/>
      </w:trPr>
      <w:tc>
        <w:tcPr>
          <w:tcW w:w="16332" w:type="dxa"/>
        </w:tcPr>
        <w:p w:rsidR="00584700" w:rsidRDefault="00584700">
          <w:pPr>
            <w:widowControl w:val="0"/>
            <w:rPr>
              <w:vanish/>
            </w:rPr>
          </w:pPr>
        </w:p>
        <w:tbl>
          <w:tblPr>
            <w:tblW w:w="16117" w:type="dxa"/>
            <w:tblLayout w:type="fixed"/>
            <w:tblCellMar>
              <w:left w:w="0" w:type="dxa"/>
              <w:right w:w="0" w:type="dxa"/>
            </w:tblCellMar>
            <w:tblLook w:val="01E0" w:firstRow="1" w:lastRow="1" w:firstColumn="1" w:lastColumn="1" w:noHBand="0" w:noVBand="0"/>
          </w:tblPr>
          <w:tblGrid>
            <w:gridCol w:w="5808"/>
            <w:gridCol w:w="4500"/>
            <w:gridCol w:w="5809"/>
          </w:tblGrid>
          <w:tr w:rsidR="00584700">
            <w:trPr>
              <w:trHeight w:hRule="exact" w:val="375"/>
            </w:trPr>
            <w:tc>
              <w:tcPr>
                <w:tcW w:w="5808" w:type="dxa"/>
              </w:tcPr>
              <w:p w:rsidR="00584700" w:rsidRPr="00104021" w:rsidRDefault="00584700">
                <w:pPr>
                  <w:widowControl w:val="0"/>
                  <w:rPr>
                    <w:b/>
                    <w:bCs/>
                    <w:color w:val="000000"/>
                    <w:lang w:val="sr-Cyrl-RS"/>
                  </w:rPr>
                </w:pPr>
                <w:r>
                  <w:rPr>
                    <w:b/>
                    <w:bCs/>
                    <w:color w:val="000000"/>
                  </w:rPr>
                  <w:t>Буџет 202</w:t>
                </w:r>
                <w:r>
                  <w:rPr>
                    <w:b/>
                    <w:bCs/>
                    <w:color w:val="000000"/>
                    <w:lang w:val="sr-Cyrl-RS"/>
                  </w:rPr>
                  <w:t>5</w:t>
                </w:r>
              </w:p>
            </w:tc>
            <w:tc>
              <w:tcPr>
                <w:tcW w:w="4500" w:type="dxa"/>
              </w:tcPr>
              <w:p w:rsidR="00584700" w:rsidRDefault="00584700">
                <w:pPr>
                  <w:widowControl w:val="0"/>
                  <w:spacing w:line="0" w:lineRule="atLeast"/>
                </w:pPr>
              </w:p>
            </w:tc>
            <w:tc>
              <w:tcPr>
                <w:tcW w:w="5809" w:type="dxa"/>
              </w:tcPr>
              <w:tbl>
                <w:tblPr>
                  <w:tblW w:w="5809" w:type="dxa"/>
                  <w:jc w:val="right"/>
                  <w:tblLayout w:type="fixed"/>
                  <w:tblCellMar>
                    <w:left w:w="0" w:type="dxa"/>
                    <w:right w:w="0" w:type="dxa"/>
                  </w:tblCellMar>
                  <w:tblLook w:val="01E0" w:firstRow="1" w:lastRow="1" w:firstColumn="1" w:lastColumn="1" w:noHBand="0" w:noVBand="0"/>
                </w:tblPr>
                <w:tblGrid>
                  <w:gridCol w:w="5809"/>
                </w:tblGrid>
                <w:tr w:rsidR="00584700">
                  <w:trPr>
                    <w:trHeight w:val="347"/>
                    <w:jc w:val="right"/>
                  </w:trPr>
                  <w:tc>
                    <w:tcPr>
                      <w:tcW w:w="5809" w:type="dxa"/>
                    </w:tcPr>
                    <w:p w:rsidR="00584700" w:rsidRDefault="00584700">
                      <w:pPr>
                        <w:widowControl w:val="0"/>
                        <w:jc w:val="right"/>
                      </w:pPr>
                    </w:p>
                  </w:tc>
                </w:tr>
              </w:tbl>
              <w:p w:rsidR="00584700" w:rsidRDefault="00584700">
                <w:pPr>
                  <w:widowControl w:val="0"/>
                  <w:spacing w:line="0" w:lineRule="atLeast"/>
                </w:pPr>
              </w:p>
            </w:tc>
          </w:tr>
        </w:tbl>
        <w:p w:rsidR="00584700" w:rsidRDefault="00584700">
          <w:pPr>
            <w:widowControl w:val="0"/>
            <w:spacing w:line="0" w:lineRule="atLeast"/>
          </w:pPr>
        </w:p>
      </w:tc>
    </w:tr>
  </w:tbl>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584700">
      <w:trPr>
        <w:trHeight w:val="375"/>
        <w:hidden/>
      </w:trPr>
      <w:tc>
        <w:tcPr>
          <w:tcW w:w="16332" w:type="dxa"/>
        </w:tcPr>
        <w:p w:rsidR="00584700" w:rsidRDefault="00584700">
          <w:pPr>
            <w:rPr>
              <w:vanish/>
            </w:rPr>
          </w:pPr>
        </w:p>
        <w:tbl>
          <w:tblPr>
            <w:tblW w:w="16117" w:type="dxa"/>
            <w:tblLayout w:type="fixed"/>
            <w:tblLook w:val="01E0" w:firstRow="1" w:lastRow="1" w:firstColumn="1" w:lastColumn="1" w:noHBand="0" w:noVBand="0"/>
          </w:tblPr>
          <w:tblGrid>
            <w:gridCol w:w="5808"/>
            <w:gridCol w:w="4500"/>
            <w:gridCol w:w="5809"/>
          </w:tblGrid>
          <w:tr w:rsidR="00584700">
            <w:trPr>
              <w:trHeight w:hRule="exact" w:val="375"/>
            </w:trPr>
            <w:tc>
              <w:tcPr>
                <w:tcW w:w="5808" w:type="dxa"/>
                <w:tcMar>
                  <w:top w:w="0" w:type="dxa"/>
                  <w:left w:w="0" w:type="dxa"/>
                  <w:bottom w:w="0" w:type="dxa"/>
                  <w:right w:w="0" w:type="dxa"/>
                </w:tcMar>
              </w:tcPr>
              <w:p w:rsidR="00584700" w:rsidRDefault="00584700">
                <w:pPr>
                  <w:rPr>
                    <w:b/>
                    <w:bCs/>
                    <w:color w:val="000000"/>
                  </w:rPr>
                </w:pPr>
                <w:r>
                  <w:rPr>
                    <w:b/>
                    <w:bCs/>
                    <w:color w:val="000000"/>
                  </w:rPr>
                  <w:t>Буџет 2025</w:t>
                </w:r>
              </w:p>
            </w:tc>
            <w:tc>
              <w:tcPr>
                <w:tcW w:w="4500" w:type="dxa"/>
                <w:tcMar>
                  <w:top w:w="0" w:type="dxa"/>
                  <w:left w:w="0" w:type="dxa"/>
                  <w:bottom w:w="0" w:type="dxa"/>
                  <w:right w:w="0" w:type="dxa"/>
                </w:tcMar>
              </w:tcPr>
              <w:p w:rsidR="00584700" w:rsidRDefault="00584700">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584700">
                  <w:trPr>
                    <w:jc w:val="right"/>
                  </w:trPr>
                  <w:tc>
                    <w:tcPr>
                      <w:tcW w:w="5809" w:type="dxa"/>
                      <w:tcMar>
                        <w:top w:w="0" w:type="dxa"/>
                        <w:left w:w="0" w:type="dxa"/>
                        <w:bottom w:w="0" w:type="dxa"/>
                        <w:right w:w="0" w:type="dxa"/>
                      </w:tcMar>
                    </w:tcPr>
                    <w:p w:rsidR="00584700" w:rsidRDefault="00584700" w:rsidP="00600FCE">
                      <w:pPr>
                        <w:jc w:val="right"/>
                      </w:pPr>
                    </w:p>
                  </w:tc>
                </w:tr>
              </w:tbl>
              <w:p w:rsidR="00584700" w:rsidRDefault="00584700">
                <w:pPr>
                  <w:spacing w:line="1" w:lineRule="auto"/>
                </w:pPr>
              </w:p>
            </w:tc>
          </w:tr>
        </w:tbl>
        <w:p w:rsidR="00584700" w:rsidRDefault="00584700">
          <w:pPr>
            <w:spacing w:line="1" w:lineRule="auto"/>
          </w:pPr>
        </w:p>
      </w:tc>
    </w:tr>
  </w:tbl>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584700">
      <w:trPr>
        <w:trHeight w:val="375"/>
        <w:hidden/>
      </w:trPr>
      <w:tc>
        <w:tcPr>
          <w:tcW w:w="16332" w:type="dxa"/>
        </w:tcPr>
        <w:p w:rsidR="00584700" w:rsidRDefault="00584700">
          <w:pPr>
            <w:rPr>
              <w:vanish/>
            </w:rPr>
          </w:pPr>
        </w:p>
        <w:tbl>
          <w:tblPr>
            <w:tblW w:w="16117" w:type="dxa"/>
            <w:tblLayout w:type="fixed"/>
            <w:tblLook w:val="01E0" w:firstRow="1" w:lastRow="1" w:firstColumn="1" w:lastColumn="1" w:noHBand="0" w:noVBand="0"/>
          </w:tblPr>
          <w:tblGrid>
            <w:gridCol w:w="5808"/>
            <w:gridCol w:w="4500"/>
            <w:gridCol w:w="5809"/>
          </w:tblGrid>
          <w:tr w:rsidR="00584700">
            <w:trPr>
              <w:trHeight w:hRule="exact" w:val="375"/>
            </w:trPr>
            <w:tc>
              <w:tcPr>
                <w:tcW w:w="5808" w:type="dxa"/>
                <w:tcMar>
                  <w:top w:w="0" w:type="dxa"/>
                  <w:left w:w="0" w:type="dxa"/>
                  <w:bottom w:w="0" w:type="dxa"/>
                  <w:right w:w="0" w:type="dxa"/>
                </w:tcMar>
              </w:tcPr>
              <w:p w:rsidR="00584700" w:rsidRDefault="00584700">
                <w:pPr>
                  <w:rPr>
                    <w:b/>
                    <w:bCs/>
                    <w:color w:val="000000"/>
                  </w:rPr>
                </w:pPr>
                <w:r>
                  <w:rPr>
                    <w:b/>
                    <w:bCs/>
                    <w:color w:val="000000"/>
                  </w:rPr>
                  <w:t>Буџет 2025</w:t>
                </w:r>
              </w:p>
            </w:tc>
            <w:tc>
              <w:tcPr>
                <w:tcW w:w="4500" w:type="dxa"/>
                <w:tcMar>
                  <w:top w:w="0" w:type="dxa"/>
                  <w:left w:w="0" w:type="dxa"/>
                  <w:bottom w:w="0" w:type="dxa"/>
                  <w:right w:w="0" w:type="dxa"/>
                </w:tcMar>
              </w:tcPr>
              <w:p w:rsidR="00584700" w:rsidRDefault="00584700">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584700">
                  <w:trPr>
                    <w:jc w:val="right"/>
                  </w:trPr>
                  <w:tc>
                    <w:tcPr>
                      <w:tcW w:w="5809" w:type="dxa"/>
                      <w:tcMar>
                        <w:top w:w="0" w:type="dxa"/>
                        <w:left w:w="0" w:type="dxa"/>
                        <w:bottom w:w="0" w:type="dxa"/>
                        <w:right w:w="0" w:type="dxa"/>
                      </w:tcMar>
                    </w:tcPr>
                    <w:p w:rsidR="00584700" w:rsidRDefault="00584700" w:rsidP="00645570">
                      <w:pPr>
                        <w:jc w:val="right"/>
                      </w:pPr>
                    </w:p>
                  </w:tc>
                </w:tr>
              </w:tbl>
              <w:p w:rsidR="00584700" w:rsidRDefault="00584700">
                <w:pPr>
                  <w:spacing w:line="1" w:lineRule="auto"/>
                </w:pPr>
              </w:p>
            </w:tc>
          </w:tr>
        </w:tbl>
        <w:p w:rsidR="00584700" w:rsidRDefault="00584700">
          <w:pPr>
            <w:spacing w:line="1" w:lineRule="auto"/>
          </w:pPr>
        </w:p>
      </w:tc>
    </w:tr>
  </w:tbl>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584700">
      <w:trPr>
        <w:trHeight w:val="375"/>
        <w:hidden/>
      </w:trPr>
      <w:tc>
        <w:tcPr>
          <w:tcW w:w="16332" w:type="dxa"/>
        </w:tcPr>
        <w:p w:rsidR="00584700" w:rsidRDefault="00584700">
          <w:pPr>
            <w:rPr>
              <w:vanish/>
            </w:rPr>
          </w:pPr>
        </w:p>
        <w:tbl>
          <w:tblPr>
            <w:tblW w:w="16117" w:type="dxa"/>
            <w:tblLayout w:type="fixed"/>
            <w:tblLook w:val="01E0" w:firstRow="1" w:lastRow="1" w:firstColumn="1" w:lastColumn="1" w:noHBand="0" w:noVBand="0"/>
          </w:tblPr>
          <w:tblGrid>
            <w:gridCol w:w="5808"/>
            <w:gridCol w:w="4500"/>
            <w:gridCol w:w="5809"/>
          </w:tblGrid>
          <w:tr w:rsidR="00584700">
            <w:trPr>
              <w:trHeight w:hRule="exact" w:val="375"/>
            </w:trPr>
            <w:tc>
              <w:tcPr>
                <w:tcW w:w="5808" w:type="dxa"/>
                <w:tcMar>
                  <w:top w:w="0" w:type="dxa"/>
                  <w:left w:w="0" w:type="dxa"/>
                  <w:bottom w:w="0" w:type="dxa"/>
                  <w:right w:w="0" w:type="dxa"/>
                </w:tcMar>
              </w:tcPr>
              <w:p w:rsidR="00584700" w:rsidRDefault="00584700">
                <w:pPr>
                  <w:rPr>
                    <w:b/>
                    <w:bCs/>
                    <w:color w:val="000000"/>
                  </w:rPr>
                </w:pPr>
                <w:r>
                  <w:rPr>
                    <w:b/>
                    <w:bCs/>
                    <w:color w:val="000000"/>
                  </w:rPr>
                  <w:t>Буџет 2025</w:t>
                </w:r>
              </w:p>
            </w:tc>
            <w:tc>
              <w:tcPr>
                <w:tcW w:w="4500" w:type="dxa"/>
                <w:tcMar>
                  <w:top w:w="0" w:type="dxa"/>
                  <w:left w:w="0" w:type="dxa"/>
                  <w:bottom w:w="0" w:type="dxa"/>
                  <w:right w:w="0" w:type="dxa"/>
                </w:tcMar>
              </w:tcPr>
              <w:p w:rsidR="00584700" w:rsidRDefault="00584700">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584700">
                  <w:trPr>
                    <w:jc w:val="right"/>
                  </w:trPr>
                  <w:tc>
                    <w:tcPr>
                      <w:tcW w:w="5809" w:type="dxa"/>
                      <w:tcMar>
                        <w:top w:w="0" w:type="dxa"/>
                        <w:left w:w="0" w:type="dxa"/>
                        <w:bottom w:w="0" w:type="dxa"/>
                        <w:right w:w="0" w:type="dxa"/>
                      </w:tcMar>
                    </w:tcPr>
                    <w:p w:rsidR="00584700" w:rsidRDefault="00584700" w:rsidP="00645570">
                      <w:pPr>
                        <w:jc w:val="right"/>
                      </w:pPr>
                    </w:p>
                  </w:tc>
                </w:tr>
              </w:tbl>
              <w:p w:rsidR="00584700" w:rsidRDefault="00584700">
                <w:pPr>
                  <w:spacing w:line="1" w:lineRule="auto"/>
                </w:pPr>
              </w:p>
            </w:tc>
          </w:tr>
        </w:tbl>
        <w:p w:rsidR="00584700" w:rsidRDefault="00584700">
          <w:pPr>
            <w:spacing w:line="1" w:lineRule="auto"/>
          </w:pPr>
        </w:p>
      </w:tc>
    </w:tr>
  </w:tbl>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584700">
      <w:trPr>
        <w:trHeight w:val="375"/>
        <w:hidden/>
      </w:trPr>
      <w:tc>
        <w:tcPr>
          <w:tcW w:w="16332" w:type="dxa"/>
        </w:tcPr>
        <w:p w:rsidR="00584700" w:rsidRDefault="00584700">
          <w:pPr>
            <w:rPr>
              <w:vanish/>
            </w:rPr>
          </w:pPr>
        </w:p>
        <w:tbl>
          <w:tblPr>
            <w:tblW w:w="16117" w:type="dxa"/>
            <w:tblLayout w:type="fixed"/>
            <w:tblLook w:val="01E0" w:firstRow="1" w:lastRow="1" w:firstColumn="1" w:lastColumn="1" w:noHBand="0" w:noVBand="0"/>
          </w:tblPr>
          <w:tblGrid>
            <w:gridCol w:w="5808"/>
            <w:gridCol w:w="4500"/>
            <w:gridCol w:w="5809"/>
          </w:tblGrid>
          <w:tr w:rsidR="00584700">
            <w:trPr>
              <w:trHeight w:hRule="exact" w:val="375"/>
            </w:trPr>
            <w:tc>
              <w:tcPr>
                <w:tcW w:w="5808" w:type="dxa"/>
                <w:tcMar>
                  <w:top w:w="0" w:type="dxa"/>
                  <w:left w:w="0" w:type="dxa"/>
                  <w:bottom w:w="0" w:type="dxa"/>
                  <w:right w:w="0" w:type="dxa"/>
                </w:tcMar>
              </w:tcPr>
              <w:p w:rsidR="00584700" w:rsidRDefault="00584700">
                <w:pPr>
                  <w:rPr>
                    <w:b/>
                    <w:bCs/>
                    <w:color w:val="000000"/>
                  </w:rPr>
                </w:pPr>
                <w:r>
                  <w:rPr>
                    <w:b/>
                    <w:bCs/>
                    <w:color w:val="000000"/>
                  </w:rPr>
                  <w:t>Буџет 2025</w:t>
                </w:r>
              </w:p>
            </w:tc>
            <w:tc>
              <w:tcPr>
                <w:tcW w:w="4500" w:type="dxa"/>
                <w:tcMar>
                  <w:top w:w="0" w:type="dxa"/>
                  <w:left w:w="0" w:type="dxa"/>
                  <w:bottom w:w="0" w:type="dxa"/>
                  <w:right w:w="0" w:type="dxa"/>
                </w:tcMar>
              </w:tcPr>
              <w:p w:rsidR="00584700" w:rsidRDefault="00584700">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584700">
                  <w:trPr>
                    <w:jc w:val="right"/>
                  </w:trPr>
                  <w:tc>
                    <w:tcPr>
                      <w:tcW w:w="5809" w:type="dxa"/>
                      <w:tcMar>
                        <w:top w:w="0" w:type="dxa"/>
                        <w:left w:w="0" w:type="dxa"/>
                        <w:bottom w:w="0" w:type="dxa"/>
                        <w:right w:w="0" w:type="dxa"/>
                      </w:tcMar>
                    </w:tcPr>
                    <w:p w:rsidR="00584700" w:rsidRDefault="00584700" w:rsidP="00645570">
                      <w:pPr>
                        <w:jc w:val="right"/>
                      </w:pPr>
                    </w:p>
                  </w:tc>
                </w:tr>
              </w:tbl>
              <w:p w:rsidR="00584700" w:rsidRDefault="00584700">
                <w:pPr>
                  <w:spacing w:line="1" w:lineRule="auto"/>
                </w:pPr>
              </w:p>
            </w:tc>
          </w:tr>
        </w:tbl>
        <w:p w:rsidR="00584700" w:rsidRDefault="00584700">
          <w:pPr>
            <w:spacing w:line="1" w:lineRule="auto"/>
          </w:pPr>
        </w:p>
      </w:tc>
    </w:tr>
  </w:tbl>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584700">
      <w:trPr>
        <w:trHeight w:val="375"/>
        <w:hidden/>
      </w:trPr>
      <w:tc>
        <w:tcPr>
          <w:tcW w:w="16332" w:type="dxa"/>
        </w:tcPr>
        <w:p w:rsidR="00584700" w:rsidRDefault="00584700">
          <w:pPr>
            <w:rPr>
              <w:vanish/>
            </w:rPr>
          </w:pPr>
        </w:p>
        <w:tbl>
          <w:tblPr>
            <w:tblW w:w="16117" w:type="dxa"/>
            <w:tblLayout w:type="fixed"/>
            <w:tblLook w:val="01E0" w:firstRow="1" w:lastRow="1" w:firstColumn="1" w:lastColumn="1" w:noHBand="0" w:noVBand="0"/>
          </w:tblPr>
          <w:tblGrid>
            <w:gridCol w:w="5808"/>
            <w:gridCol w:w="4500"/>
            <w:gridCol w:w="5809"/>
          </w:tblGrid>
          <w:tr w:rsidR="00584700">
            <w:trPr>
              <w:trHeight w:hRule="exact" w:val="375"/>
            </w:trPr>
            <w:tc>
              <w:tcPr>
                <w:tcW w:w="5808" w:type="dxa"/>
                <w:tcMar>
                  <w:top w:w="0" w:type="dxa"/>
                  <w:left w:w="0" w:type="dxa"/>
                  <w:bottom w:w="0" w:type="dxa"/>
                  <w:right w:w="0" w:type="dxa"/>
                </w:tcMar>
              </w:tcPr>
              <w:p w:rsidR="00584700" w:rsidRDefault="00584700">
                <w:pPr>
                  <w:rPr>
                    <w:b/>
                    <w:bCs/>
                    <w:color w:val="000000"/>
                  </w:rPr>
                </w:pPr>
                <w:r>
                  <w:rPr>
                    <w:b/>
                    <w:bCs/>
                    <w:color w:val="000000"/>
                  </w:rPr>
                  <w:t>Буџет 2025</w:t>
                </w:r>
              </w:p>
            </w:tc>
            <w:tc>
              <w:tcPr>
                <w:tcW w:w="4500" w:type="dxa"/>
                <w:tcMar>
                  <w:top w:w="0" w:type="dxa"/>
                  <w:left w:w="0" w:type="dxa"/>
                  <w:bottom w:w="0" w:type="dxa"/>
                  <w:right w:w="0" w:type="dxa"/>
                </w:tcMar>
              </w:tcPr>
              <w:p w:rsidR="00584700" w:rsidRDefault="00584700">
                <w:pPr>
                  <w:spacing w:line="1" w:lineRule="auto"/>
                </w:pPr>
              </w:p>
            </w:tc>
            <w:tc>
              <w:tcPr>
                <w:tcW w:w="5809" w:type="dxa"/>
                <w:tcMar>
                  <w:top w:w="0" w:type="dxa"/>
                  <w:left w:w="0" w:type="dxa"/>
                  <w:bottom w:w="0" w:type="dxa"/>
                  <w:right w:w="0" w:type="dxa"/>
                </w:tcMar>
              </w:tcPr>
              <w:p w:rsidR="00584700" w:rsidRDefault="00584700">
                <w:pPr>
                  <w:spacing w:line="1" w:lineRule="auto"/>
                </w:pPr>
              </w:p>
            </w:tc>
          </w:tr>
        </w:tbl>
        <w:p w:rsidR="00584700" w:rsidRDefault="00584700">
          <w:pPr>
            <w:spacing w:line="1" w:lineRule="auto"/>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A4602"/>
    <w:multiLevelType w:val="hybridMultilevel"/>
    <w:tmpl w:val="064AA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B72E79"/>
    <w:multiLevelType w:val="hybridMultilevel"/>
    <w:tmpl w:val="FFCAA8E6"/>
    <w:lvl w:ilvl="0" w:tplc="680C0FF8">
      <w:start w:val="1"/>
      <w:numFmt w:val="decimal"/>
      <w:lvlText w:val="%1)"/>
      <w:lvlJc w:val="left"/>
      <w:pPr>
        <w:ind w:left="1773" w:hanging="360"/>
      </w:pPr>
      <w:rPr>
        <w:rFonts w:hint="default"/>
      </w:rPr>
    </w:lvl>
    <w:lvl w:ilvl="1" w:tplc="04090019" w:tentative="1">
      <w:start w:val="1"/>
      <w:numFmt w:val="lowerLetter"/>
      <w:lvlText w:val="%2."/>
      <w:lvlJc w:val="left"/>
      <w:pPr>
        <w:ind w:left="2493" w:hanging="360"/>
      </w:pPr>
    </w:lvl>
    <w:lvl w:ilvl="2" w:tplc="0409001B" w:tentative="1">
      <w:start w:val="1"/>
      <w:numFmt w:val="lowerRoman"/>
      <w:lvlText w:val="%3."/>
      <w:lvlJc w:val="right"/>
      <w:pPr>
        <w:ind w:left="3213" w:hanging="180"/>
      </w:pPr>
    </w:lvl>
    <w:lvl w:ilvl="3" w:tplc="0409000F" w:tentative="1">
      <w:start w:val="1"/>
      <w:numFmt w:val="decimal"/>
      <w:lvlText w:val="%4."/>
      <w:lvlJc w:val="left"/>
      <w:pPr>
        <w:ind w:left="3933" w:hanging="360"/>
      </w:pPr>
    </w:lvl>
    <w:lvl w:ilvl="4" w:tplc="04090019" w:tentative="1">
      <w:start w:val="1"/>
      <w:numFmt w:val="lowerLetter"/>
      <w:lvlText w:val="%5."/>
      <w:lvlJc w:val="left"/>
      <w:pPr>
        <w:ind w:left="4653" w:hanging="360"/>
      </w:pPr>
    </w:lvl>
    <w:lvl w:ilvl="5" w:tplc="0409001B" w:tentative="1">
      <w:start w:val="1"/>
      <w:numFmt w:val="lowerRoman"/>
      <w:lvlText w:val="%6."/>
      <w:lvlJc w:val="right"/>
      <w:pPr>
        <w:ind w:left="5373" w:hanging="180"/>
      </w:pPr>
    </w:lvl>
    <w:lvl w:ilvl="6" w:tplc="0409000F" w:tentative="1">
      <w:start w:val="1"/>
      <w:numFmt w:val="decimal"/>
      <w:lvlText w:val="%7."/>
      <w:lvlJc w:val="left"/>
      <w:pPr>
        <w:ind w:left="6093" w:hanging="360"/>
      </w:pPr>
    </w:lvl>
    <w:lvl w:ilvl="7" w:tplc="04090019" w:tentative="1">
      <w:start w:val="1"/>
      <w:numFmt w:val="lowerLetter"/>
      <w:lvlText w:val="%8."/>
      <w:lvlJc w:val="left"/>
      <w:pPr>
        <w:ind w:left="6813" w:hanging="360"/>
      </w:pPr>
    </w:lvl>
    <w:lvl w:ilvl="8" w:tplc="0409001B" w:tentative="1">
      <w:start w:val="1"/>
      <w:numFmt w:val="lowerRoman"/>
      <w:lvlText w:val="%9."/>
      <w:lvlJc w:val="right"/>
      <w:pPr>
        <w:ind w:left="7533" w:hanging="180"/>
      </w:pPr>
    </w:lvl>
  </w:abstractNum>
  <w:abstractNum w:abstractNumId="2">
    <w:nsid w:val="392C1AF9"/>
    <w:multiLevelType w:val="hybridMultilevel"/>
    <w:tmpl w:val="F106F6C4"/>
    <w:lvl w:ilvl="0" w:tplc="F4C4909A">
      <w:start w:val="1"/>
      <w:numFmt w:val="decimal"/>
      <w:lvlText w:val="%1."/>
      <w:lvlJc w:val="left"/>
      <w:pPr>
        <w:ind w:left="1773" w:hanging="360"/>
      </w:pPr>
      <w:rPr>
        <w:rFonts w:hint="default"/>
      </w:rPr>
    </w:lvl>
    <w:lvl w:ilvl="1" w:tplc="04090019" w:tentative="1">
      <w:start w:val="1"/>
      <w:numFmt w:val="lowerLetter"/>
      <w:lvlText w:val="%2."/>
      <w:lvlJc w:val="left"/>
      <w:pPr>
        <w:ind w:left="2493" w:hanging="360"/>
      </w:pPr>
    </w:lvl>
    <w:lvl w:ilvl="2" w:tplc="0409001B" w:tentative="1">
      <w:start w:val="1"/>
      <w:numFmt w:val="lowerRoman"/>
      <w:lvlText w:val="%3."/>
      <w:lvlJc w:val="right"/>
      <w:pPr>
        <w:ind w:left="3213" w:hanging="180"/>
      </w:pPr>
    </w:lvl>
    <w:lvl w:ilvl="3" w:tplc="0409000F" w:tentative="1">
      <w:start w:val="1"/>
      <w:numFmt w:val="decimal"/>
      <w:lvlText w:val="%4."/>
      <w:lvlJc w:val="left"/>
      <w:pPr>
        <w:ind w:left="3933" w:hanging="360"/>
      </w:pPr>
    </w:lvl>
    <w:lvl w:ilvl="4" w:tplc="04090019" w:tentative="1">
      <w:start w:val="1"/>
      <w:numFmt w:val="lowerLetter"/>
      <w:lvlText w:val="%5."/>
      <w:lvlJc w:val="left"/>
      <w:pPr>
        <w:ind w:left="4653" w:hanging="360"/>
      </w:pPr>
    </w:lvl>
    <w:lvl w:ilvl="5" w:tplc="0409001B" w:tentative="1">
      <w:start w:val="1"/>
      <w:numFmt w:val="lowerRoman"/>
      <w:lvlText w:val="%6."/>
      <w:lvlJc w:val="right"/>
      <w:pPr>
        <w:ind w:left="5373" w:hanging="180"/>
      </w:pPr>
    </w:lvl>
    <w:lvl w:ilvl="6" w:tplc="0409000F" w:tentative="1">
      <w:start w:val="1"/>
      <w:numFmt w:val="decimal"/>
      <w:lvlText w:val="%7."/>
      <w:lvlJc w:val="left"/>
      <w:pPr>
        <w:ind w:left="6093" w:hanging="360"/>
      </w:pPr>
    </w:lvl>
    <w:lvl w:ilvl="7" w:tplc="04090019" w:tentative="1">
      <w:start w:val="1"/>
      <w:numFmt w:val="lowerLetter"/>
      <w:lvlText w:val="%8."/>
      <w:lvlJc w:val="left"/>
      <w:pPr>
        <w:ind w:left="6813" w:hanging="360"/>
      </w:pPr>
    </w:lvl>
    <w:lvl w:ilvl="8" w:tplc="0409001B" w:tentative="1">
      <w:start w:val="1"/>
      <w:numFmt w:val="lowerRoman"/>
      <w:lvlText w:val="%9."/>
      <w:lvlJc w:val="right"/>
      <w:pPr>
        <w:ind w:left="7533" w:hanging="180"/>
      </w:pPr>
    </w:lvl>
  </w:abstractNum>
  <w:abstractNum w:abstractNumId="3">
    <w:nsid w:val="4755528D"/>
    <w:multiLevelType w:val="multilevel"/>
    <w:tmpl w:val="83FCD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D130BF"/>
    <w:multiLevelType w:val="hybridMultilevel"/>
    <w:tmpl w:val="AE3E06C2"/>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0677A6"/>
    <w:multiLevelType w:val="multilevel"/>
    <w:tmpl w:val="FE12AF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4EBB118D"/>
    <w:multiLevelType w:val="hybridMultilevel"/>
    <w:tmpl w:val="687607EC"/>
    <w:lvl w:ilvl="0" w:tplc="2B42D6E4">
      <w:start w:val="1"/>
      <w:numFmt w:val="decimal"/>
      <w:lvlText w:val="%1)"/>
      <w:lvlJc w:val="left"/>
      <w:pPr>
        <w:ind w:left="1773" w:hanging="360"/>
      </w:pPr>
      <w:rPr>
        <w:rFonts w:hint="default"/>
      </w:rPr>
    </w:lvl>
    <w:lvl w:ilvl="1" w:tplc="04090019" w:tentative="1">
      <w:start w:val="1"/>
      <w:numFmt w:val="lowerLetter"/>
      <w:lvlText w:val="%2."/>
      <w:lvlJc w:val="left"/>
      <w:pPr>
        <w:ind w:left="2493" w:hanging="360"/>
      </w:pPr>
    </w:lvl>
    <w:lvl w:ilvl="2" w:tplc="0409001B" w:tentative="1">
      <w:start w:val="1"/>
      <w:numFmt w:val="lowerRoman"/>
      <w:lvlText w:val="%3."/>
      <w:lvlJc w:val="right"/>
      <w:pPr>
        <w:ind w:left="3213" w:hanging="180"/>
      </w:pPr>
    </w:lvl>
    <w:lvl w:ilvl="3" w:tplc="0409000F" w:tentative="1">
      <w:start w:val="1"/>
      <w:numFmt w:val="decimal"/>
      <w:lvlText w:val="%4."/>
      <w:lvlJc w:val="left"/>
      <w:pPr>
        <w:ind w:left="3933" w:hanging="360"/>
      </w:pPr>
    </w:lvl>
    <w:lvl w:ilvl="4" w:tplc="04090019" w:tentative="1">
      <w:start w:val="1"/>
      <w:numFmt w:val="lowerLetter"/>
      <w:lvlText w:val="%5."/>
      <w:lvlJc w:val="left"/>
      <w:pPr>
        <w:ind w:left="4653" w:hanging="360"/>
      </w:pPr>
    </w:lvl>
    <w:lvl w:ilvl="5" w:tplc="0409001B" w:tentative="1">
      <w:start w:val="1"/>
      <w:numFmt w:val="lowerRoman"/>
      <w:lvlText w:val="%6."/>
      <w:lvlJc w:val="right"/>
      <w:pPr>
        <w:ind w:left="5373" w:hanging="180"/>
      </w:pPr>
    </w:lvl>
    <w:lvl w:ilvl="6" w:tplc="0409000F" w:tentative="1">
      <w:start w:val="1"/>
      <w:numFmt w:val="decimal"/>
      <w:lvlText w:val="%7."/>
      <w:lvlJc w:val="left"/>
      <w:pPr>
        <w:ind w:left="6093" w:hanging="360"/>
      </w:pPr>
    </w:lvl>
    <w:lvl w:ilvl="7" w:tplc="04090019" w:tentative="1">
      <w:start w:val="1"/>
      <w:numFmt w:val="lowerLetter"/>
      <w:lvlText w:val="%8."/>
      <w:lvlJc w:val="left"/>
      <w:pPr>
        <w:ind w:left="6813" w:hanging="360"/>
      </w:pPr>
    </w:lvl>
    <w:lvl w:ilvl="8" w:tplc="0409001B" w:tentative="1">
      <w:start w:val="1"/>
      <w:numFmt w:val="lowerRoman"/>
      <w:lvlText w:val="%9."/>
      <w:lvlJc w:val="right"/>
      <w:pPr>
        <w:ind w:left="7533" w:hanging="180"/>
      </w:pPr>
    </w:lvl>
  </w:abstractNum>
  <w:abstractNum w:abstractNumId="7">
    <w:nsid w:val="4F664F68"/>
    <w:multiLevelType w:val="multilevel"/>
    <w:tmpl w:val="1EF299D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8">
    <w:nsid w:val="53996367"/>
    <w:multiLevelType w:val="hybridMultilevel"/>
    <w:tmpl w:val="E4E6D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545B08"/>
    <w:multiLevelType w:val="multilevel"/>
    <w:tmpl w:val="0CD0099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0">
    <w:nsid w:val="6E743429"/>
    <w:multiLevelType w:val="multilevel"/>
    <w:tmpl w:val="A8EA8C9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1">
    <w:nsid w:val="70245F3C"/>
    <w:multiLevelType w:val="hybridMultilevel"/>
    <w:tmpl w:val="2E98FEEA"/>
    <w:lvl w:ilvl="0" w:tplc="79BC8022">
      <w:numFmt w:val="bullet"/>
      <w:lvlText w:val="-"/>
      <w:lvlJc w:val="left"/>
      <w:pPr>
        <w:ind w:left="1065" w:hanging="360"/>
      </w:pPr>
      <w:rPr>
        <w:rFonts w:ascii="Times New Roman" w:eastAsia="Times New Roman" w:hAnsi="Times New Roman" w:cs="Times New Roman" w:hint="default"/>
        <w:color w:val="00B050"/>
      </w:rPr>
    </w:lvl>
    <w:lvl w:ilvl="1" w:tplc="04090003">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abstractNumId w:val="10"/>
  </w:num>
  <w:num w:numId="2">
    <w:abstractNumId w:val="9"/>
  </w:num>
  <w:num w:numId="3">
    <w:abstractNumId w:val="7"/>
  </w:num>
  <w:num w:numId="4">
    <w:abstractNumId w:val="5"/>
  </w:num>
  <w:num w:numId="5">
    <w:abstractNumId w:val="11"/>
  </w:num>
  <w:num w:numId="6">
    <w:abstractNumId w:val="8"/>
  </w:num>
  <w:num w:numId="7">
    <w:abstractNumId w:val="2"/>
  </w:num>
  <w:num w:numId="8">
    <w:abstractNumId w:val="1"/>
  </w:num>
  <w:num w:numId="9">
    <w:abstractNumId w:val="6"/>
  </w:num>
  <w:num w:numId="10">
    <w:abstractNumId w:val="4"/>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autoHyphenation/>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5DC"/>
    <w:rsid w:val="00000FA0"/>
    <w:rsid w:val="00002801"/>
    <w:rsid w:val="00002FCC"/>
    <w:rsid w:val="000036C6"/>
    <w:rsid w:val="00006A57"/>
    <w:rsid w:val="00011A75"/>
    <w:rsid w:val="0001582F"/>
    <w:rsid w:val="000226D0"/>
    <w:rsid w:val="00022902"/>
    <w:rsid w:val="000309FD"/>
    <w:rsid w:val="000330E5"/>
    <w:rsid w:val="00033ACE"/>
    <w:rsid w:val="00040E41"/>
    <w:rsid w:val="00043078"/>
    <w:rsid w:val="000440DE"/>
    <w:rsid w:val="00045145"/>
    <w:rsid w:val="00045AE9"/>
    <w:rsid w:val="00046D12"/>
    <w:rsid w:val="00060CC5"/>
    <w:rsid w:val="00064C80"/>
    <w:rsid w:val="0007797F"/>
    <w:rsid w:val="000817EB"/>
    <w:rsid w:val="00082472"/>
    <w:rsid w:val="00083220"/>
    <w:rsid w:val="000846AA"/>
    <w:rsid w:val="00091325"/>
    <w:rsid w:val="00092D67"/>
    <w:rsid w:val="000A5850"/>
    <w:rsid w:val="000B142F"/>
    <w:rsid w:val="000B4B26"/>
    <w:rsid w:val="000C37F5"/>
    <w:rsid w:val="000C4C95"/>
    <w:rsid w:val="000C63E1"/>
    <w:rsid w:val="000D303C"/>
    <w:rsid w:val="000D37DB"/>
    <w:rsid w:val="000D3A40"/>
    <w:rsid w:val="000E014A"/>
    <w:rsid w:val="000E3737"/>
    <w:rsid w:val="000E5C40"/>
    <w:rsid w:val="000F5517"/>
    <w:rsid w:val="000F6477"/>
    <w:rsid w:val="00104021"/>
    <w:rsid w:val="00106455"/>
    <w:rsid w:val="00122F5D"/>
    <w:rsid w:val="00123DD9"/>
    <w:rsid w:val="00126D09"/>
    <w:rsid w:val="00137196"/>
    <w:rsid w:val="001428AE"/>
    <w:rsid w:val="00145EDA"/>
    <w:rsid w:val="001478DC"/>
    <w:rsid w:val="0015015E"/>
    <w:rsid w:val="001508AC"/>
    <w:rsid w:val="0016720E"/>
    <w:rsid w:val="00170391"/>
    <w:rsid w:val="00170437"/>
    <w:rsid w:val="00174A62"/>
    <w:rsid w:val="00177CBA"/>
    <w:rsid w:val="001818AF"/>
    <w:rsid w:val="00182417"/>
    <w:rsid w:val="00185F58"/>
    <w:rsid w:val="001869AE"/>
    <w:rsid w:val="0019646D"/>
    <w:rsid w:val="001A11B2"/>
    <w:rsid w:val="001B1E36"/>
    <w:rsid w:val="001B6D75"/>
    <w:rsid w:val="001C64F4"/>
    <w:rsid w:val="001C6FB0"/>
    <w:rsid w:val="001D3882"/>
    <w:rsid w:val="001D6534"/>
    <w:rsid w:val="001D75F3"/>
    <w:rsid w:val="001E0AEB"/>
    <w:rsid w:val="001E4AB6"/>
    <w:rsid w:val="001F1216"/>
    <w:rsid w:val="001F6F58"/>
    <w:rsid w:val="001F75EE"/>
    <w:rsid w:val="002029D8"/>
    <w:rsid w:val="0020727B"/>
    <w:rsid w:val="002129DB"/>
    <w:rsid w:val="0021611C"/>
    <w:rsid w:val="00227C3B"/>
    <w:rsid w:val="00241542"/>
    <w:rsid w:val="00241642"/>
    <w:rsid w:val="00250558"/>
    <w:rsid w:val="002553EF"/>
    <w:rsid w:val="00270BDB"/>
    <w:rsid w:val="00275346"/>
    <w:rsid w:val="002946BD"/>
    <w:rsid w:val="00294CFF"/>
    <w:rsid w:val="002A16D3"/>
    <w:rsid w:val="002A286E"/>
    <w:rsid w:val="002B235E"/>
    <w:rsid w:val="002C2B26"/>
    <w:rsid w:val="002D03EE"/>
    <w:rsid w:val="002D115C"/>
    <w:rsid w:val="002D7F5C"/>
    <w:rsid w:val="002E71D6"/>
    <w:rsid w:val="002F4B9F"/>
    <w:rsid w:val="00301208"/>
    <w:rsid w:val="00302808"/>
    <w:rsid w:val="003070BF"/>
    <w:rsid w:val="00307821"/>
    <w:rsid w:val="00311196"/>
    <w:rsid w:val="00311FBE"/>
    <w:rsid w:val="00314393"/>
    <w:rsid w:val="00316931"/>
    <w:rsid w:val="00316D80"/>
    <w:rsid w:val="0032068C"/>
    <w:rsid w:val="00320740"/>
    <w:rsid w:val="00321064"/>
    <w:rsid w:val="003315A2"/>
    <w:rsid w:val="00332567"/>
    <w:rsid w:val="00352AE7"/>
    <w:rsid w:val="0035657A"/>
    <w:rsid w:val="003617DD"/>
    <w:rsid w:val="003806B4"/>
    <w:rsid w:val="00381CB0"/>
    <w:rsid w:val="00385985"/>
    <w:rsid w:val="00386F66"/>
    <w:rsid w:val="00390ABA"/>
    <w:rsid w:val="00391BCF"/>
    <w:rsid w:val="00393A1F"/>
    <w:rsid w:val="003B011F"/>
    <w:rsid w:val="003C3F11"/>
    <w:rsid w:val="003E0DC9"/>
    <w:rsid w:val="003F0372"/>
    <w:rsid w:val="003F1718"/>
    <w:rsid w:val="0040452C"/>
    <w:rsid w:val="00404552"/>
    <w:rsid w:val="0040726C"/>
    <w:rsid w:val="00411CBE"/>
    <w:rsid w:val="00420287"/>
    <w:rsid w:val="00427217"/>
    <w:rsid w:val="004344F1"/>
    <w:rsid w:val="0044333E"/>
    <w:rsid w:val="00465C60"/>
    <w:rsid w:val="00480202"/>
    <w:rsid w:val="00480EBD"/>
    <w:rsid w:val="00485BD7"/>
    <w:rsid w:val="004978C5"/>
    <w:rsid w:val="004A1CC3"/>
    <w:rsid w:val="004A30FE"/>
    <w:rsid w:val="004A35DA"/>
    <w:rsid w:val="004B7E56"/>
    <w:rsid w:val="004C10C3"/>
    <w:rsid w:val="004C2B2E"/>
    <w:rsid w:val="004C37BA"/>
    <w:rsid w:val="004D1B77"/>
    <w:rsid w:val="004D3E5E"/>
    <w:rsid w:val="004D4271"/>
    <w:rsid w:val="004E446D"/>
    <w:rsid w:val="00500E31"/>
    <w:rsid w:val="0051376C"/>
    <w:rsid w:val="00522265"/>
    <w:rsid w:val="00523FBE"/>
    <w:rsid w:val="005255B0"/>
    <w:rsid w:val="00525A13"/>
    <w:rsid w:val="00540503"/>
    <w:rsid w:val="00541DE4"/>
    <w:rsid w:val="00542865"/>
    <w:rsid w:val="00543CBF"/>
    <w:rsid w:val="005447D5"/>
    <w:rsid w:val="005550B7"/>
    <w:rsid w:val="00557895"/>
    <w:rsid w:val="00566049"/>
    <w:rsid w:val="00581CFD"/>
    <w:rsid w:val="00584700"/>
    <w:rsid w:val="00584F41"/>
    <w:rsid w:val="005870BE"/>
    <w:rsid w:val="00590EC6"/>
    <w:rsid w:val="005A4D84"/>
    <w:rsid w:val="005A65E1"/>
    <w:rsid w:val="005B0EBD"/>
    <w:rsid w:val="005B2483"/>
    <w:rsid w:val="005B2C58"/>
    <w:rsid w:val="005C272C"/>
    <w:rsid w:val="005C367E"/>
    <w:rsid w:val="005C54AF"/>
    <w:rsid w:val="005D09EC"/>
    <w:rsid w:val="005D133F"/>
    <w:rsid w:val="005D7A20"/>
    <w:rsid w:val="005F7A94"/>
    <w:rsid w:val="00600FCE"/>
    <w:rsid w:val="00602613"/>
    <w:rsid w:val="0060528D"/>
    <w:rsid w:val="00605340"/>
    <w:rsid w:val="00607BFB"/>
    <w:rsid w:val="00624201"/>
    <w:rsid w:val="00624F15"/>
    <w:rsid w:val="00627858"/>
    <w:rsid w:val="00632081"/>
    <w:rsid w:val="00636371"/>
    <w:rsid w:val="00641EF3"/>
    <w:rsid w:val="00645570"/>
    <w:rsid w:val="0065114D"/>
    <w:rsid w:val="00672F49"/>
    <w:rsid w:val="00676004"/>
    <w:rsid w:val="0068562D"/>
    <w:rsid w:val="00685EA5"/>
    <w:rsid w:val="00691FD7"/>
    <w:rsid w:val="006A1797"/>
    <w:rsid w:val="006A2144"/>
    <w:rsid w:val="006B15D4"/>
    <w:rsid w:val="006B281E"/>
    <w:rsid w:val="006B5668"/>
    <w:rsid w:val="006C3E99"/>
    <w:rsid w:val="006C7018"/>
    <w:rsid w:val="006D1243"/>
    <w:rsid w:val="006D1A35"/>
    <w:rsid w:val="006D55B9"/>
    <w:rsid w:val="006D6B42"/>
    <w:rsid w:val="006D6FD9"/>
    <w:rsid w:val="006E205F"/>
    <w:rsid w:val="006E2E1E"/>
    <w:rsid w:val="006E3E85"/>
    <w:rsid w:val="006F08E9"/>
    <w:rsid w:val="006F285E"/>
    <w:rsid w:val="006F488B"/>
    <w:rsid w:val="006F5900"/>
    <w:rsid w:val="006F7BEE"/>
    <w:rsid w:val="00700953"/>
    <w:rsid w:val="00705C54"/>
    <w:rsid w:val="00707E61"/>
    <w:rsid w:val="00714B7E"/>
    <w:rsid w:val="00721853"/>
    <w:rsid w:val="0072586F"/>
    <w:rsid w:val="007263A4"/>
    <w:rsid w:val="00727C68"/>
    <w:rsid w:val="00733D44"/>
    <w:rsid w:val="00736E13"/>
    <w:rsid w:val="00742D76"/>
    <w:rsid w:val="007441BA"/>
    <w:rsid w:val="00756390"/>
    <w:rsid w:val="00771ECE"/>
    <w:rsid w:val="0077223F"/>
    <w:rsid w:val="00773206"/>
    <w:rsid w:val="007753D9"/>
    <w:rsid w:val="007804C0"/>
    <w:rsid w:val="0078280E"/>
    <w:rsid w:val="0078335D"/>
    <w:rsid w:val="00785F96"/>
    <w:rsid w:val="007B19CA"/>
    <w:rsid w:val="007C6160"/>
    <w:rsid w:val="007C62CB"/>
    <w:rsid w:val="007C764D"/>
    <w:rsid w:val="007E5D34"/>
    <w:rsid w:val="00800695"/>
    <w:rsid w:val="008051F9"/>
    <w:rsid w:val="0081098A"/>
    <w:rsid w:val="008214CD"/>
    <w:rsid w:val="00830BC9"/>
    <w:rsid w:val="0083208E"/>
    <w:rsid w:val="00841CAF"/>
    <w:rsid w:val="00842CA4"/>
    <w:rsid w:val="00845B3A"/>
    <w:rsid w:val="00846634"/>
    <w:rsid w:val="00850238"/>
    <w:rsid w:val="00851B6C"/>
    <w:rsid w:val="00852C23"/>
    <w:rsid w:val="0085338C"/>
    <w:rsid w:val="0085499C"/>
    <w:rsid w:val="00856BA1"/>
    <w:rsid w:val="00856D87"/>
    <w:rsid w:val="00864D89"/>
    <w:rsid w:val="008762F8"/>
    <w:rsid w:val="0088144D"/>
    <w:rsid w:val="008949B4"/>
    <w:rsid w:val="00894ACC"/>
    <w:rsid w:val="00894ADB"/>
    <w:rsid w:val="00895BCB"/>
    <w:rsid w:val="008A0688"/>
    <w:rsid w:val="008A5AA8"/>
    <w:rsid w:val="008B5659"/>
    <w:rsid w:val="008B5C94"/>
    <w:rsid w:val="008C5AB6"/>
    <w:rsid w:val="008D5729"/>
    <w:rsid w:val="008E0865"/>
    <w:rsid w:val="008E2AA3"/>
    <w:rsid w:val="008E601A"/>
    <w:rsid w:val="008E6376"/>
    <w:rsid w:val="008F47D0"/>
    <w:rsid w:val="008F66D4"/>
    <w:rsid w:val="00900BC8"/>
    <w:rsid w:val="0090231C"/>
    <w:rsid w:val="009114C6"/>
    <w:rsid w:val="009115EC"/>
    <w:rsid w:val="00921685"/>
    <w:rsid w:val="00923357"/>
    <w:rsid w:val="00924780"/>
    <w:rsid w:val="00935D36"/>
    <w:rsid w:val="00940B6B"/>
    <w:rsid w:val="00940B95"/>
    <w:rsid w:val="00941816"/>
    <w:rsid w:val="00941F6E"/>
    <w:rsid w:val="009425B4"/>
    <w:rsid w:val="009437BB"/>
    <w:rsid w:val="00945454"/>
    <w:rsid w:val="00945C22"/>
    <w:rsid w:val="0095556B"/>
    <w:rsid w:val="00961198"/>
    <w:rsid w:val="00967D76"/>
    <w:rsid w:val="009737BA"/>
    <w:rsid w:val="009741D3"/>
    <w:rsid w:val="00985E7A"/>
    <w:rsid w:val="009869C0"/>
    <w:rsid w:val="0099013D"/>
    <w:rsid w:val="00992713"/>
    <w:rsid w:val="00997524"/>
    <w:rsid w:val="009A3A9B"/>
    <w:rsid w:val="009B02FF"/>
    <w:rsid w:val="009B0375"/>
    <w:rsid w:val="009B623A"/>
    <w:rsid w:val="009C040D"/>
    <w:rsid w:val="009C5EC5"/>
    <w:rsid w:val="009D4732"/>
    <w:rsid w:val="009F11A3"/>
    <w:rsid w:val="009F26F5"/>
    <w:rsid w:val="009F373C"/>
    <w:rsid w:val="009F3950"/>
    <w:rsid w:val="00A12139"/>
    <w:rsid w:val="00A14113"/>
    <w:rsid w:val="00A20ADE"/>
    <w:rsid w:val="00A24F16"/>
    <w:rsid w:val="00A31FD2"/>
    <w:rsid w:val="00A35BE3"/>
    <w:rsid w:val="00A419FD"/>
    <w:rsid w:val="00A426B9"/>
    <w:rsid w:val="00A52B82"/>
    <w:rsid w:val="00A53E17"/>
    <w:rsid w:val="00A53ED9"/>
    <w:rsid w:val="00A560AA"/>
    <w:rsid w:val="00A6013D"/>
    <w:rsid w:val="00A65615"/>
    <w:rsid w:val="00A661A6"/>
    <w:rsid w:val="00A72537"/>
    <w:rsid w:val="00A7688A"/>
    <w:rsid w:val="00A824FA"/>
    <w:rsid w:val="00A82A89"/>
    <w:rsid w:val="00A83F70"/>
    <w:rsid w:val="00A871BB"/>
    <w:rsid w:val="00A919C9"/>
    <w:rsid w:val="00A939EB"/>
    <w:rsid w:val="00A93B81"/>
    <w:rsid w:val="00AB6E56"/>
    <w:rsid w:val="00AC17DC"/>
    <w:rsid w:val="00AC5EA1"/>
    <w:rsid w:val="00AD5C57"/>
    <w:rsid w:val="00AE15B4"/>
    <w:rsid w:val="00AE256D"/>
    <w:rsid w:val="00AE28AC"/>
    <w:rsid w:val="00AE336F"/>
    <w:rsid w:val="00AF2F27"/>
    <w:rsid w:val="00AF6F9F"/>
    <w:rsid w:val="00B0244E"/>
    <w:rsid w:val="00B06EB7"/>
    <w:rsid w:val="00B13D85"/>
    <w:rsid w:val="00B147FF"/>
    <w:rsid w:val="00B1481A"/>
    <w:rsid w:val="00B148AE"/>
    <w:rsid w:val="00B24682"/>
    <w:rsid w:val="00B25557"/>
    <w:rsid w:val="00B27E19"/>
    <w:rsid w:val="00B44445"/>
    <w:rsid w:val="00B54623"/>
    <w:rsid w:val="00B615BC"/>
    <w:rsid w:val="00B66AC2"/>
    <w:rsid w:val="00B84D11"/>
    <w:rsid w:val="00B858B9"/>
    <w:rsid w:val="00B8671C"/>
    <w:rsid w:val="00B9132B"/>
    <w:rsid w:val="00B94DAE"/>
    <w:rsid w:val="00B960AF"/>
    <w:rsid w:val="00BA0955"/>
    <w:rsid w:val="00BC70AC"/>
    <w:rsid w:val="00BD294E"/>
    <w:rsid w:val="00BD5880"/>
    <w:rsid w:val="00BD5AF4"/>
    <w:rsid w:val="00BE028B"/>
    <w:rsid w:val="00BE0E37"/>
    <w:rsid w:val="00BE4E10"/>
    <w:rsid w:val="00BF59A3"/>
    <w:rsid w:val="00C005DC"/>
    <w:rsid w:val="00C07F99"/>
    <w:rsid w:val="00C10E54"/>
    <w:rsid w:val="00C11569"/>
    <w:rsid w:val="00C12820"/>
    <w:rsid w:val="00C25B59"/>
    <w:rsid w:val="00C2774E"/>
    <w:rsid w:val="00C3156F"/>
    <w:rsid w:val="00C32B08"/>
    <w:rsid w:val="00C33E5C"/>
    <w:rsid w:val="00C34053"/>
    <w:rsid w:val="00C34B15"/>
    <w:rsid w:val="00C362A1"/>
    <w:rsid w:val="00C40171"/>
    <w:rsid w:val="00C40E32"/>
    <w:rsid w:val="00C41EE5"/>
    <w:rsid w:val="00C44815"/>
    <w:rsid w:val="00C51444"/>
    <w:rsid w:val="00C57957"/>
    <w:rsid w:val="00C6173A"/>
    <w:rsid w:val="00C619D6"/>
    <w:rsid w:val="00C6371B"/>
    <w:rsid w:val="00C65B7B"/>
    <w:rsid w:val="00C7031B"/>
    <w:rsid w:val="00C72928"/>
    <w:rsid w:val="00C72B4C"/>
    <w:rsid w:val="00C76EE3"/>
    <w:rsid w:val="00C83D95"/>
    <w:rsid w:val="00C85AEF"/>
    <w:rsid w:val="00C86593"/>
    <w:rsid w:val="00C8759A"/>
    <w:rsid w:val="00C93269"/>
    <w:rsid w:val="00C940E5"/>
    <w:rsid w:val="00C9421E"/>
    <w:rsid w:val="00C95D0E"/>
    <w:rsid w:val="00CA5ED1"/>
    <w:rsid w:val="00CB0885"/>
    <w:rsid w:val="00CC331E"/>
    <w:rsid w:val="00CC6AD2"/>
    <w:rsid w:val="00CC7410"/>
    <w:rsid w:val="00CD6A9A"/>
    <w:rsid w:val="00CE0076"/>
    <w:rsid w:val="00CE626E"/>
    <w:rsid w:val="00CE6B35"/>
    <w:rsid w:val="00CF096B"/>
    <w:rsid w:val="00CF181B"/>
    <w:rsid w:val="00CF39F0"/>
    <w:rsid w:val="00CF5384"/>
    <w:rsid w:val="00CF53B6"/>
    <w:rsid w:val="00D05A9C"/>
    <w:rsid w:val="00D05BD5"/>
    <w:rsid w:val="00D13343"/>
    <w:rsid w:val="00D13567"/>
    <w:rsid w:val="00D137D7"/>
    <w:rsid w:val="00D1783E"/>
    <w:rsid w:val="00D22015"/>
    <w:rsid w:val="00D269C1"/>
    <w:rsid w:val="00D307FB"/>
    <w:rsid w:val="00D36161"/>
    <w:rsid w:val="00D37BDF"/>
    <w:rsid w:val="00D43A11"/>
    <w:rsid w:val="00D43FD8"/>
    <w:rsid w:val="00D46BC4"/>
    <w:rsid w:val="00D52E7C"/>
    <w:rsid w:val="00D55D37"/>
    <w:rsid w:val="00D5600F"/>
    <w:rsid w:val="00D61C1D"/>
    <w:rsid w:val="00D7257F"/>
    <w:rsid w:val="00D72796"/>
    <w:rsid w:val="00D74514"/>
    <w:rsid w:val="00D84386"/>
    <w:rsid w:val="00D92151"/>
    <w:rsid w:val="00D95F88"/>
    <w:rsid w:val="00DA3FC3"/>
    <w:rsid w:val="00DA4A57"/>
    <w:rsid w:val="00DA60DE"/>
    <w:rsid w:val="00DA714A"/>
    <w:rsid w:val="00DC221A"/>
    <w:rsid w:val="00DD3335"/>
    <w:rsid w:val="00DE03A6"/>
    <w:rsid w:val="00DE77A0"/>
    <w:rsid w:val="00DF0A63"/>
    <w:rsid w:val="00DF435C"/>
    <w:rsid w:val="00DF63F2"/>
    <w:rsid w:val="00E00BF7"/>
    <w:rsid w:val="00E01ED8"/>
    <w:rsid w:val="00E03888"/>
    <w:rsid w:val="00E12013"/>
    <w:rsid w:val="00E16646"/>
    <w:rsid w:val="00E25D5B"/>
    <w:rsid w:val="00E25F87"/>
    <w:rsid w:val="00E2655E"/>
    <w:rsid w:val="00E3159A"/>
    <w:rsid w:val="00E41C14"/>
    <w:rsid w:val="00E475AC"/>
    <w:rsid w:val="00E47738"/>
    <w:rsid w:val="00E50FF8"/>
    <w:rsid w:val="00E5266E"/>
    <w:rsid w:val="00E53D8F"/>
    <w:rsid w:val="00E53F81"/>
    <w:rsid w:val="00E6470B"/>
    <w:rsid w:val="00E64B6B"/>
    <w:rsid w:val="00E7077A"/>
    <w:rsid w:val="00E74101"/>
    <w:rsid w:val="00E76F6C"/>
    <w:rsid w:val="00E839E9"/>
    <w:rsid w:val="00E84B09"/>
    <w:rsid w:val="00E8749A"/>
    <w:rsid w:val="00E879F2"/>
    <w:rsid w:val="00E945F2"/>
    <w:rsid w:val="00E95E6E"/>
    <w:rsid w:val="00EA070B"/>
    <w:rsid w:val="00EA13F1"/>
    <w:rsid w:val="00EA1BB9"/>
    <w:rsid w:val="00EA1C30"/>
    <w:rsid w:val="00EB23F8"/>
    <w:rsid w:val="00EB7CB3"/>
    <w:rsid w:val="00EC2DDB"/>
    <w:rsid w:val="00EC31A4"/>
    <w:rsid w:val="00ED2F67"/>
    <w:rsid w:val="00ED7C38"/>
    <w:rsid w:val="00EE0AF7"/>
    <w:rsid w:val="00EE487F"/>
    <w:rsid w:val="00EF5E47"/>
    <w:rsid w:val="00F13E88"/>
    <w:rsid w:val="00F14E4B"/>
    <w:rsid w:val="00F15457"/>
    <w:rsid w:val="00F21A52"/>
    <w:rsid w:val="00F245AB"/>
    <w:rsid w:val="00F275EA"/>
    <w:rsid w:val="00F32C75"/>
    <w:rsid w:val="00F44FBE"/>
    <w:rsid w:val="00F556A5"/>
    <w:rsid w:val="00F560EA"/>
    <w:rsid w:val="00F652F8"/>
    <w:rsid w:val="00F7120E"/>
    <w:rsid w:val="00F77A75"/>
    <w:rsid w:val="00F86A1D"/>
    <w:rsid w:val="00F90BD8"/>
    <w:rsid w:val="00F96DC4"/>
    <w:rsid w:val="00F970A8"/>
    <w:rsid w:val="00FA3AD1"/>
    <w:rsid w:val="00FA4891"/>
    <w:rsid w:val="00FB5869"/>
    <w:rsid w:val="00FD2F04"/>
    <w:rsid w:val="00FD317D"/>
    <w:rsid w:val="00FD325B"/>
    <w:rsid w:val="00FD411C"/>
    <w:rsid w:val="00FE35B5"/>
    <w:rsid w:val="00FE3702"/>
    <w:rsid w:val="00FE43B5"/>
    <w:rsid w:val="00FE4A75"/>
    <w:rsid w:val="00FF01A6"/>
    <w:rsid w:val="00FF03B2"/>
    <w:rsid w:val="00FF4344"/>
    <w:rsid w:val="00FF6F49"/>
    <w:rsid w:val="00FF7B51"/>
  </w:rsids>
  <m:mathPr>
    <m:mathFont m:val="Cambria Math"/>
    <m:brkBin m:val="before"/>
    <m:brkBinSub m:val="--"/>
    <m:smallFrac m:val="0"/>
    <m:dispDef/>
    <m:lMargin m:val="0"/>
    <m:rMargin m:val="0"/>
    <m:defJc m:val="centerGroup"/>
    <m:wrapIndent m:val="1440"/>
    <m:intLim m:val="subSup"/>
    <m:naryLim m:val="undOvr"/>
  </m:mathPr>
  <w:themeFontLang w:val="sr-Latn-RS" w:eastAsia="" w:bidi=""/>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BalloonTextChar">
    <w:name w:val="Balloon Text Char"/>
    <w:basedOn w:val="DefaultParagraphFont"/>
    <w:link w:val="BalloonText"/>
    <w:uiPriority w:val="99"/>
    <w:semiHidden/>
    <w:qFormat/>
    <w:rsid w:val="000C3DE2"/>
    <w:rPr>
      <w:rFonts w:ascii="Tahoma" w:hAnsi="Tahoma" w:cs="Tahoma"/>
      <w:sz w:val="16"/>
      <w:szCs w:val="16"/>
    </w:rPr>
  </w:style>
  <w:style w:type="character" w:customStyle="1" w:styleId="HeaderChar">
    <w:name w:val="Header Char"/>
    <w:basedOn w:val="DefaultParagraphFont"/>
    <w:link w:val="Header"/>
    <w:uiPriority w:val="99"/>
    <w:qFormat/>
    <w:rsid w:val="000C3DE2"/>
  </w:style>
  <w:style w:type="character" w:customStyle="1" w:styleId="FooterChar">
    <w:name w:val="Footer Char"/>
    <w:basedOn w:val="DefaultParagraphFont"/>
    <w:link w:val="Footer"/>
    <w:uiPriority w:val="99"/>
    <w:qFormat/>
    <w:rsid w:val="000C3DE2"/>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rmalWeb">
    <w:name w:val="Normal (Web)"/>
    <w:basedOn w:val="Normal"/>
    <w:uiPriority w:val="99"/>
    <w:semiHidden/>
    <w:unhideWhenUsed/>
    <w:qFormat/>
    <w:pPr>
      <w:spacing w:beforeAutospacing="1" w:afterAutospacing="1"/>
    </w:pPr>
    <w:rPr>
      <w:rFonts w:eastAsiaTheme="minorEastAsia"/>
      <w:sz w:val="24"/>
      <w:szCs w:val="24"/>
      <w:lang w:val="sr-Latn-RS" w:eastAsia="sr-Latn-RS"/>
    </w:rPr>
  </w:style>
  <w:style w:type="paragraph" w:customStyle="1" w:styleId="styleforeign">
    <w:name w:val="styleforeign"/>
    <w:basedOn w:val="Normal"/>
    <w:qFormat/>
    <w:rPr>
      <w:rFonts w:eastAsiaTheme="minorEastAsia"/>
      <w:color w:val="000000"/>
      <w:lang w:val="sr-Latn-RS" w:eastAsia="sr-Latn-RS"/>
    </w:rPr>
  </w:style>
  <w:style w:type="paragraph" w:styleId="BalloonText">
    <w:name w:val="Balloon Text"/>
    <w:basedOn w:val="Normal"/>
    <w:link w:val="BalloonTextChar"/>
    <w:uiPriority w:val="99"/>
    <w:semiHidden/>
    <w:unhideWhenUsed/>
    <w:qFormat/>
    <w:rsid w:val="000C3DE2"/>
    <w:rPr>
      <w:rFonts w:ascii="Tahoma" w:hAnsi="Tahoma" w:cs="Tahoma"/>
      <w:sz w:val="16"/>
      <w:szCs w:val="16"/>
    </w:rPr>
  </w:style>
  <w:style w:type="paragraph" w:customStyle="1" w:styleId="HeaderandFooter">
    <w:name w:val="Header and Footer"/>
    <w:basedOn w:val="Normal"/>
    <w:qFormat/>
  </w:style>
  <w:style w:type="paragraph" w:styleId="Header">
    <w:name w:val="header"/>
    <w:basedOn w:val="Normal"/>
    <w:link w:val="HeaderChar"/>
    <w:uiPriority w:val="99"/>
    <w:unhideWhenUsed/>
    <w:rsid w:val="000C3DE2"/>
    <w:pPr>
      <w:tabs>
        <w:tab w:val="center" w:pos="4536"/>
        <w:tab w:val="right" w:pos="9072"/>
      </w:tabs>
    </w:pPr>
  </w:style>
  <w:style w:type="paragraph" w:styleId="Footer">
    <w:name w:val="footer"/>
    <w:basedOn w:val="Normal"/>
    <w:link w:val="FooterChar"/>
    <w:uiPriority w:val="99"/>
    <w:unhideWhenUsed/>
    <w:rsid w:val="000C3DE2"/>
    <w:pPr>
      <w:tabs>
        <w:tab w:val="center" w:pos="4536"/>
        <w:tab w:val="right" w:pos="9072"/>
      </w:tabs>
    </w:pPr>
  </w:style>
  <w:style w:type="paragraph" w:customStyle="1" w:styleId="NormalWeb1">
    <w:name w:val="Normal (Web)1"/>
    <w:basedOn w:val="Normal"/>
    <w:next w:val="NormalWeb"/>
    <w:uiPriority w:val="99"/>
    <w:semiHidden/>
    <w:unhideWhenUsed/>
    <w:qFormat/>
    <w:rsid w:val="000C3DE2"/>
    <w:pPr>
      <w:spacing w:beforeAutospacing="1" w:afterAutospacing="1"/>
    </w:pPr>
    <w:rPr>
      <w:sz w:val="24"/>
      <w:szCs w:val="24"/>
      <w:lang w:eastAsia="en-US"/>
    </w:rPr>
  </w:style>
  <w:style w:type="paragraph" w:customStyle="1" w:styleId="Normal1">
    <w:name w:val="Normal1"/>
    <w:basedOn w:val="Normal"/>
    <w:qFormat/>
    <w:rsid w:val="000C3DE2"/>
    <w:pPr>
      <w:spacing w:beforeAutospacing="1" w:afterAutospacing="1"/>
    </w:pPr>
    <w:rPr>
      <w:sz w:val="24"/>
      <w:szCs w:val="24"/>
      <w:lang w:eastAsia="en-US"/>
    </w:rPr>
  </w:style>
  <w:style w:type="paragraph" w:styleId="ListParagraph">
    <w:name w:val="List Paragraph"/>
    <w:basedOn w:val="Normal"/>
    <w:uiPriority w:val="34"/>
    <w:qFormat/>
    <w:rsid w:val="00434953"/>
    <w:pPr>
      <w:ind w:left="720"/>
      <w:contextualSpacing/>
    </w:pPr>
  </w:style>
  <w:style w:type="numbering" w:customStyle="1" w:styleId="NoList1">
    <w:name w:val="No List1"/>
    <w:uiPriority w:val="99"/>
    <w:semiHidden/>
    <w:unhideWhenUsed/>
    <w:qFormat/>
    <w:rsid w:val="000D6AF0"/>
  </w:style>
  <w:style w:type="numbering" w:customStyle="1" w:styleId="NoList2">
    <w:name w:val="No List2"/>
    <w:uiPriority w:val="99"/>
    <w:semiHidden/>
    <w:unhideWhenUsed/>
    <w:qFormat/>
    <w:rsid w:val="00FB4EA2"/>
  </w:style>
  <w:style w:type="numbering" w:customStyle="1" w:styleId="NoList3">
    <w:name w:val="No List3"/>
    <w:uiPriority w:val="99"/>
    <w:semiHidden/>
    <w:unhideWhenUsed/>
    <w:qFormat/>
    <w:rsid w:val="00FA0372"/>
  </w:style>
  <w:style w:type="numbering" w:customStyle="1" w:styleId="NoList4">
    <w:name w:val="No List4"/>
    <w:uiPriority w:val="99"/>
    <w:semiHidden/>
    <w:unhideWhenUsed/>
    <w:qFormat/>
    <w:rsid w:val="00FA0372"/>
  </w:style>
  <w:style w:type="numbering" w:customStyle="1" w:styleId="NoList5">
    <w:name w:val="No List5"/>
    <w:uiPriority w:val="99"/>
    <w:semiHidden/>
    <w:unhideWhenUsed/>
    <w:qFormat/>
    <w:rsid w:val="0027398E"/>
  </w:style>
  <w:style w:type="numbering" w:customStyle="1" w:styleId="NoList6">
    <w:name w:val="No List6"/>
    <w:uiPriority w:val="99"/>
    <w:semiHidden/>
    <w:unhideWhenUsed/>
    <w:qFormat/>
    <w:rsid w:val="00F43497"/>
  </w:style>
  <w:style w:type="paragraph" w:customStyle="1" w:styleId="western">
    <w:name w:val="western"/>
    <w:basedOn w:val="Normal"/>
    <w:rsid w:val="00404552"/>
    <w:pPr>
      <w:suppressAutoHyphens w:val="0"/>
      <w:spacing w:before="100" w:beforeAutospacing="1" w:after="142" w:line="276" w:lineRule="auto"/>
    </w:pPr>
    <w:rPr>
      <w:color w:val="000000"/>
      <w:lang w:eastAsia="en-US"/>
    </w:rPr>
  </w:style>
  <w:style w:type="table" w:styleId="TableGrid">
    <w:name w:val="Table Grid"/>
    <w:basedOn w:val="TableNormal"/>
    <w:uiPriority w:val="59"/>
    <w:rsid w:val="009901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3C3F11"/>
  </w:style>
  <w:style w:type="numbering" w:customStyle="1" w:styleId="NoList8">
    <w:name w:val="No List8"/>
    <w:next w:val="NoList"/>
    <w:uiPriority w:val="99"/>
    <w:semiHidden/>
    <w:unhideWhenUsed/>
    <w:rsid w:val="00B54623"/>
  </w:style>
  <w:style w:type="numbering" w:customStyle="1" w:styleId="NoList9">
    <w:name w:val="No List9"/>
    <w:next w:val="NoList"/>
    <w:uiPriority w:val="99"/>
    <w:semiHidden/>
    <w:unhideWhenUsed/>
    <w:rsid w:val="00E53F81"/>
  </w:style>
  <w:style w:type="numbering" w:customStyle="1" w:styleId="NoList10">
    <w:name w:val="No List10"/>
    <w:next w:val="NoList"/>
    <w:uiPriority w:val="99"/>
    <w:semiHidden/>
    <w:unhideWhenUsed/>
    <w:rsid w:val="00E53F81"/>
  </w:style>
  <w:style w:type="numbering" w:customStyle="1" w:styleId="NoList11">
    <w:name w:val="No List11"/>
    <w:next w:val="NoList"/>
    <w:uiPriority w:val="99"/>
    <w:semiHidden/>
    <w:unhideWhenUsed/>
    <w:rsid w:val="00845B3A"/>
  </w:style>
  <w:style w:type="numbering" w:customStyle="1" w:styleId="NoList12">
    <w:name w:val="No List12"/>
    <w:next w:val="NoList"/>
    <w:uiPriority w:val="99"/>
    <w:semiHidden/>
    <w:unhideWhenUsed/>
    <w:rsid w:val="00E6470B"/>
  </w:style>
  <w:style w:type="numbering" w:customStyle="1" w:styleId="NoList13">
    <w:name w:val="No List13"/>
    <w:next w:val="NoList"/>
    <w:uiPriority w:val="99"/>
    <w:semiHidden/>
    <w:unhideWhenUsed/>
    <w:rsid w:val="00E03888"/>
  </w:style>
  <w:style w:type="numbering" w:customStyle="1" w:styleId="NoList14">
    <w:name w:val="No List14"/>
    <w:next w:val="NoList"/>
    <w:uiPriority w:val="99"/>
    <w:semiHidden/>
    <w:unhideWhenUsed/>
    <w:rsid w:val="008214CD"/>
  </w:style>
  <w:style w:type="numbering" w:customStyle="1" w:styleId="NoList15">
    <w:name w:val="No List15"/>
    <w:next w:val="NoList"/>
    <w:uiPriority w:val="99"/>
    <w:semiHidden/>
    <w:unhideWhenUsed/>
    <w:rsid w:val="00921685"/>
  </w:style>
  <w:style w:type="numbering" w:customStyle="1" w:styleId="NoList16">
    <w:name w:val="No List16"/>
    <w:next w:val="NoList"/>
    <w:uiPriority w:val="99"/>
    <w:semiHidden/>
    <w:unhideWhenUsed/>
    <w:rsid w:val="00921685"/>
  </w:style>
  <w:style w:type="numbering" w:customStyle="1" w:styleId="NoList17">
    <w:name w:val="No List17"/>
    <w:next w:val="NoList"/>
    <w:uiPriority w:val="99"/>
    <w:semiHidden/>
    <w:unhideWhenUsed/>
    <w:rsid w:val="00F652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BalloonTextChar">
    <w:name w:val="Balloon Text Char"/>
    <w:basedOn w:val="DefaultParagraphFont"/>
    <w:link w:val="BalloonText"/>
    <w:uiPriority w:val="99"/>
    <w:semiHidden/>
    <w:qFormat/>
    <w:rsid w:val="000C3DE2"/>
    <w:rPr>
      <w:rFonts w:ascii="Tahoma" w:hAnsi="Tahoma" w:cs="Tahoma"/>
      <w:sz w:val="16"/>
      <w:szCs w:val="16"/>
    </w:rPr>
  </w:style>
  <w:style w:type="character" w:customStyle="1" w:styleId="HeaderChar">
    <w:name w:val="Header Char"/>
    <w:basedOn w:val="DefaultParagraphFont"/>
    <w:link w:val="Header"/>
    <w:uiPriority w:val="99"/>
    <w:qFormat/>
    <w:rsid w:val="000C3DE2"/>
  </w:style>
  <w:style w:type="character" w:customStyle="1" w:styleId="FooterChar">
    <w:name w:val="Footer Char"/>
    <w:basedOn w:val="DefaultParagraphFont"/>
    <w:link w:val="Footer"/>
    <w:uiPriority w:val="99"/>
    <w:qFormat/>
    <w:rsid w:val="000C3DE2"/>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rmalWeb">
    <w:name w:val="Normal (Web)"/>
    <w:basedOn w:val="Normal"/>
    <w:uiPriority w:val="99"/>
    <w:semiHidden/>
    <w:unhideWhenUsed/>
    <w:qFormat/>
    <w:pPr>
      <w:spacing w:beforeAutospacing="1" w:afterAutospacing="1"/>
    </w:pPr>
    <w:rPr>
      <w:rFonts w:eastAsiaTheme="minorEastAsia"/>
      <w:sz w:val="24"/>
      <w:szCs w:val="24"/>
      <w:lang w:val="sr-Latn-RS" w:eastAsia="sr-Latn-RS"/>
    </w:rPr>
  </w:style>
  <w:style w:type="paragraph" w:customStyle="1" w:styleId="styleforeign">
    <w:name w:val="styleforeign"/>
    <w:basedOn w:val="Normal"/>
    <w:qFormat/>
    <w:rPr>
      <w:rFonts w:eastAsiaTheme="minorEastAsia"/>
      <w:color w:val="000000"/>
      <w:lang w:val="sr-Latn-RS" w:eastAsia="sr-Latn-RS"/>
    </w:rPr>
  </w:style>
  <w:style w:type="paragraph" w:styleId="BalloonText">
    <w:name w:val="Balloon Text"/>
    <w:basedOn w:val="Normal"/>
    <w:link w:val="BalloonTextChar"/>
    <w:uiPriority w:val="99"/>
    <w:semiHidden/>
    <w:unhideWhenUsed/>
    <w:qFormat/>
    <w:rsid w:val="000C3DE2"/>
    <w:rPr>
      <w:rFonts w:ascii="Tahoma" w:hAnsi="Tahoma" w:cs="Tahoma"/>
      <w:sz w:val="16"/>
      <w:szCs w:val="16"/>
    </w:rPr>
  </w:style>
  <w:style w:type="paragraph" w:customStyle="1" w:styleId="HeaderandFooter">
    <w:name w:val="Header and Footer"/>
    <w:basedOn w:val="Normal"/>
    <w:qFormat/>
  </w:style>
  <w:style w:type="paragraph" w:styleId="Header">
    <w:name w:val="header"/>
    <w:basedOn w:val="Normal"/>
    <w:link w:val="HeaderChar"/>
    <w:uiPriority w:val="99"/>
    <w:unhideWhenUsed/>
    <w:rsid w:val="000C3DE2"/>
    <w:pPr>
      <w:tabs>
        <w:tab w:val="center" w:pos="4536"/>
        <w:tab w:val="right" w:pos="9072"/>
      </w:tabs>
    </w:pPr>
  </w:style>
  <w:style w:type="paragraph" w:styleId="Footer">
    <w:name w:val="footer"/>
    <w:basedOn w:val="Normal"/>
    <w:link w:val="FooterChar"/>
    <w:uiPriority w:val="99"/>
    <w:unhideWhenUsed/>
    <w:rsid w:val="000C3DE2"/>
    <w:pPr>
      <w:tabs>
        <w:tab w:val="center" w:pos="4536"/>
        <w:tab w:val="right" w:pos="9072"/>
      </w:tabs>
    </w:pPr>
  </w:style>
  <w:style w:type="paragraph" w:customStyle="1" w:styleId="NormalWeb1">
    <w:name w:val="Normal (Web)1"/>
    <w:basedOn w:val="Normal"/>
    <w:next w:val="NormalWeb"/>
    <w:uiPriority w:val="99"/>
    <w:semiHidden/>
    <w:unhideWhenUsed/>
    <w:qFormat/>
    <w:rsid w:val="000C3DE2"/>
    <w:pPr>
      <w:spacing w:beforeAutospacing="1" w:afterAutospacing="1"/>
    </w:pPr>
    <w:rPr>
      <w:sz w:val="24"/>
      <w:szCs w:val="24"/>
      <w:lang w:eastAsia="en-US"/>
    </w:rPr>
  </w:style>
  <w:style w:type="paragraph" w:customStyle="1" w:styleId="Normal1">
    <w:name w:val="Normal1"/>
    <w:basedOn w:val="Normal"/>
    <w:qFormat/>
    <w:rsid w:val="000C3DE2"/>
    <w:pPr>
      <w:spacing w:beforeAutospacing="1" w:afterAutospacing="1"/>
    </w:pPr>
    <w:rPr>
      <w:sz w:val="24"/>
      <w:szCs w:val="24"/>
      <w:lang w:eastAsia="en-US"/>
    </w:rPr>
  </w:style>
  <w:style w:type="paragraph" w:styleId="ListParagraph">
    <w:name w:val="List Paragraph"/>
    <w:basedOn w:val="Normal"/>
    <w:uiPriority w:val="34"/>
    <w:qFormat/>
    <w:rsid w:val="00434953"/>
    <w:pPr>
      <w:ind w:left="720"/>
      <w:contextualSpacing/>
    </w:pPr>
  </w:style>
  <w:style w:type="numbering" w:customStyle="1" w:styleId="NoList1">
    <w:name w:val="No List1"/>
    <w:uiPriority w:val="99"/>
    <w:semiHidden/>
    <w:unhideWhenUsed/>
    <w:qFormat/>
    <w:rsid w:val="000D6AF0"/>
  </w:style>
  <w:style w:type="numbering" w:customStyle="1" w:styleId="NoList2">
    <w:name w:val="No List2"/>
    <w:uiPriority w:val="99"/>
    <w:semiHidden/>
    <w:unhideWhenUsed/>
    <w:qFormat/>
    <w:rsid w:val="00FB4EA2"/>
  </w:style>
  <w:style w:type="numbering" w:customStyle="1" w:styleId="NoList3">
    <w:name w:val="No List3"/>
    <w:uiPriority w:val="99"/>
    <w:semiHidden/>
    <w:unhideWhenUsed/>
    <w:qFormat/>
    <w:rsid w:val="00FA0372"/>
  </w:style>
  <w:style w:type="numbering" w:customStyle="1" w:styleId="NoList4">
    <w:name w:val="No List4"/>
    <w:uiPriority w:val="99"/>
    <w:semiHidden/>
    <w:unhideWhenUsed/>
    <w:qFormat/>
    <w:rsid w:val="00FA0372"/>
  </w:style>
  <w:style w:type="numbering" w:customStyle="1" w:styleId="NoList5">
    <w:name w:val="No List5"/>
    <w:uiPriority w:val="99"/>
    <w:semiHidden/>
    <w:unhideWhenUsed/>
    <w:qFormat/>
    <w:rsid w:val="0027398E"/>
  </w:style>
  <w:style w:type="numbering" w:customStyle="1" w:styleId="NoList6">
    <w:name w:val="No List6"/>
    <w:uiPriority w:val="99"/>
    <w:semiHidden/>
    <w:unhideWhenUsed/>
    <w:qFormat/>
    <w:rsid w:val="00F43497"/>
  </w:style>
  <w:style w:type="paragraph" w:customStyle="1" w:styleId="western">
    <w:name w:val="western"/>
    <w:basedOn w:val="Normal"/>
    <w:rsid w:val="00404552"/>
    <w:pPr>
      <w:suppressAutoHyphens w:val="0"/>
      <w:spacing w:before="100" w:beforeAutospacing="1" w:after="142" w:line="276" w:lineRule="auto"/>
    </w:pPr>
    <w:rPr>
      <w:color w:val="000000"/>
      <w:lang w:eastAsia="en-US"/>
    </w:rPr>
  </w:style>
  <w:style w:type="table" w:styleId="TableGrid">
    <w:name w:val="Table Grid"/>
    <w:basedOn w:val="TableNormal"/>
    <w:uiPriority w:val="59"/>
    <w:rsid w:val="009901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3C3F11"/>
  </w:style>
  <w:style w:type="numbering" w:customStyle="1" w:styleId="NoList8">
    <w:name w:val="No List8"/>
    <w:next w:val="NoList"/>
    <w:uiPriority w:val="99"/>
    <w:semiHidden/>
    <w:unhideWhenUsed/>
    <w:rsid w:val="00B54623"/>
  </w:style>
  <w:style w:type="numbering" w:customStyle="1" w:styleId="NoList9">
    <w:name w:val="No List9"/>
    <w:next w:val="NoList"/>
    <w:uiPriority w:val="99"/>
    <w:semiHidden/>
    <w:unhideWhenUsed/>
    <w:rsid w:val="00E53F81"/>
  </w:style>
  <w:style w:type="numbering" w:customStyle="1" w:styleId="NoList10">
    <w:name w:val="No List10"/>
    <w:next w:val="NoList"/>
    <w:uiPriority w:val="99"/>
    <w:semiHidden/>
    <w:unhideWhenUsed/>
    <w:rsid w:val="00E53F81"/>
  </w:style>
  <w:style w:type="numbering" w:customStyle="1" w:styleId="NoList11">
    <w:name w:val="No List11"/>
    <w:next w:val="NoList"/>
    <w:uiPriority w:val="99"/>
    <w:semiHidden/>
    <w:unhideWhenUsed/>
    <w:rsid w:val="00845B3A"/>
  </w:style>
  <w:style w:type="numbering" w:customStyle="1" w:styleId="NoList12">
    <w:name w:val="No List12"/>
    <w:next w:val="NoList"/>
    <w:uiPriority w:val="99"/>
    <w:semiHidden/>
    <w:unhideWhenUsed/>
    <w:rsid w:val="00E6470B"/>
  </w:style>
  <w:style w:type="numbering" w:customStyle="1" w:styleId="NoList13">
    <w:name w:val="No List13"/>
    <w:next w:val="NoList"/>
    <w:uiPriority w:val="99"/>
    <w:semiHidden/>
    <w:unhideWhenUsed/>
    <w:rsid w:val="00E03888"/>
  </w:style>
  <w:style w:type="numbering" w:customStyle="1" w:styleId="NoList14">
    <w:name w:val="No List14"/>
    <w:next w:val="NoList"/>
    <w:uiPriority w:val="99"/>
    <w:semiHidden/>
    <w:unhideWhenUsed/>
    <w:rsid w:val="008214CD"/>
  </w:style>
  <w:style w:type="numbering" w:customStyle="1" w:styleId="NoList15">
    <w:name w:val="No List15"/>
    <w:next w:val="NoList"/>
    <w:uiPriority w:val="99"/>
    <w:semiHidden/>
    <w:unhideWhenUsed/>
    <w:rsid w:val="00921685"/>
  </w:style>
  <w:style w:type="numbering" w:customStyle="1" w:styleId="NoList16">
    <w:name w:val="No List16"/>
    <w:next w:val="NoList"/>
    <w:uiPriority w:val="99"/>
    <w:semiHidden/>
    <w:unhideWhenUsed/>
    <w:rsid w:val="00921685"/>
  </w:style>
  <w:style w:type="numbering" w:customStyle="1" w:styleId="NoList17">
    <w:name w:val="No List17"/>
    <w:next w:val="NoList"/>
    <w:uiPriority w:val="99"/>
    <w:semiHidden/>
    <w:unhideWhenUsed/>
    <w:rsid w:val="00F65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71312">
      <w:bodyDiv w:val="1"/>
      <w:marLeft w:val="0"/>
      <w:marRight w:val="0"/>
      <w:marTop w:val="0"/>
      <w:marBottom w:val="0"/>
      <w:divBdr>
        <w:top w:val="none" w:sz="0" w:space="0" w:color="auto"/>
        <w:left w:val="none" w:sz="0" w:space="0" w:color="auto"/>
        <w:bottom w:val="none" w:sz="0" w:space="0" w:color="auto"/>
        <w:right w:val="none" w:sz="0" w:space="0" w:color="auto"/>
      </w:divBdr>
    </w:div>
    <w:div w:id="152336016">
      <w:bodyDiv w:val="1"/>
      <w:marLeft w:val="0"/>
      <w:marRight w:val="0"/>
      <w:marTop w:val="0"/>
      <w:marBottom w:val="0"/>
      <w:divBdr>
        <w:top w:val="none" w:sz="0" w:space="0" w:color="auto"/>
        <w:left w:val="none" w:sz="0" w:space="0" w:color="auto"/>
        <w:bottom w:val="none" w:sz="0" w:space="0" w:color="auto"/>
        <w:right w:val="none" w:sz="0" w:space="0" w:color="auto"/>
      </w:divBdr>
    </w:div>
    <w:div w:id="251932890">
      <w:bodyDiv w:val="1"/>
      <w:marLeft w:val="0"/>
      <w:marRight w:val="0"/>
      <w:marTop w:val="0"/>
      <w:marBottom w:val="0"/>
      <w:divBdr>
        <w:top w:val="none" w:sz="0" w:space="0" w:color="auto"/>
        <w:left w:val="none" w:sz="0" w:space="0" w:color="auto"/>
        <w:bottom w:val="none" w:sz="0" w:space="0" w:color="auto"/>
        <w:right w:val="none" w:sz="0" w:space="0" w:color="auto"/>
      </w:divBdr>
    </w:div>
    <w:div w:id="284040128">
      <w:bodyDiv w:val="1"/>
      <w:marLeft w:val="0"/>
      <w:marRight w:val="0"/>
      <w:marTop w:val="0"/>
      <w:marBottom w:val="0"/>
      <w:divBdr>
        <w:top w:val="none" w:sz="0" w:space="0" w:color="auto"/>
        <w:left w:val="none" w:sz="0" w:space="0" w:color="auto"/>
        <w:bottom w:val="none" w:sz="0" w:space="0" w:color="auto"/>
        <w:right w:val="none" w:sz="0" w:space="0" w:color="auto"/>
      </w:divBdr>
    </w:div>
    <w:div w:id="375934983">
      <w:bodyDiv w:val="1"/>
      <w:marLeft w:val="0"/>
      <w:marRight w:val="0"/>
      <w:marTop w:val="0"/>
      <w:marBottom w:val="0"/>
      <w:divBdr>
        <w:top w:val="none" w:sz="0" w:space="0" w:color="auto"/>
        <w:left w:val="none" w:sz="0" w:space="0" w:color="auto"/>
        <w:bottom w:val="none" w:sz="0" w:space="0" w:color="auto"/>
        <w:right w:val="none" w:sz="0" w:space="0" w:color="auto"/>
      </w:divBdr>
    </w:div>
    <w:div w:id="387916598">
      <w:bodyDiv w:val="1"/>
      <w:marLeft w:val="0"/>
      <w:marRight w:val="0"/>
      <w:marTop w:val="0"/>
      <w:marBottom w:val="0"/>
      <w:divBdr>
        <w:top w:val="none" w:sz="0" w:space="0" w:color="auto"/>
        <w:left w:val="none" w:sz="0" w:space="0" w:color="auto"/>
        <w:bottom w:val="none" w:sz="0" w:space="0" w:color="auto"/>
        <w:right w:val="none" w:sz="0" w:space="0" w:color="auto"/>
      </w:divBdr>
    </w:div>
    <w:div w:id="510947847">
      <w:bodyDiv w:val="1"/>
      <w:marLeft w:val="0"/>
      <w:marRight w:val="0"/>
      <w:marTop w:val="0"/>
      <w:marBottom w:val="0"/>
      <w:divBdr>
        <w:top w:val="none" w:sz="0" w:space="0" w:color="auto"/>
        <w:left w:val="none" w:sz="0" w:space="0" w:color="auto"/>
        <w:bottom w:val="none" w:sz="0" w:space="0" w:color="auto"/>
        <w:right w:val="none" w:sz="0" w:space="0" w:color="auto"/>
      </w:divBdr>
    </w:div>
    <w:div w:id="527792909">
      <w:bodyDiv w:val="1"/>
      <w:marLeft w:val="0"/>
      <w:marRight w:val="0"/>
      <w:marTop w:val="0"/>
      <w:marBottom w:val="0"/>
      <w:divBdr>
        <w:top w:val="none" w:sz="0" w:space="0" w:color="auto"/>
        <w:left w:val="none" w:sz="0" w:space="0" w:color="auto"/>
        <w:bottom w:val="none" w:sz="0" w:space="0" w:color="auto"/>
        <w:right w:val="none" w:sz="0" w:space="0" w:color="auto"/>
      </w:divBdr>
    </w:div>
    <w:div w:id="563026827">
      <w:bodyDiv w:val="1"/>
      <w:marLeft w:val="0"/>
      <w:marRight w:val="0"/>
      <w:marTop w:val="0"/>
      <w:marBottom w:val="0"/>
      <w:divBdr>
        <w:top w:val="none" w:sz="0" w:space="0" w:color="auto"/>
        <w:left w:val="none" w:sz="0" w:space="0" w:color="auto"/>
        <w:bottom w:val="none" w:sz="0" w:space="0" w:color="auto"/>
        <w:right w:val="none" w:sz="0" w:space="0" w:color="auto"/>
      </w:divBdr>
    </w:div>
    <w:div w:id="587349094">
      <w:bodyDiv w:val="1"/>
      <w:marLeft w:val="0"/>
      <w:marRight w:val="0"/>
      <w:marTop w:val="0"/>
      <w:marBottom w:val="0"/>
      <w:divBdr>
        <w:top w:val="none" w:sz="0" w:space="0" w:color="auto"/>
        <w:left w:val="none" w:sz="0" w:space="0" w:color="auto"/>
        <w:bottom w:val="none" w:sz="0" w:space="0" w:color="auto"/>
        <w:right w:val="none" w:sz="0" w:space="0" w:color="auto"/>
      </w:divBdr>
    </w:div>
    <w:div w:id="647132136">
      <w:bodyDiv w:val="1"/>
      <w:marLeft w:val="0"/>
      <w:marRight w:val="0"/>
      <w:marTop w:val="0"/>
      <w:marBottom w:val="0"/>
      <w:divBdr>
        <w:top w:val="none" w:sz="0" w:space="0" w:color="auto"/>
        <w:left w:val="none" w:sz="0" w:space="0" w:color="auto"/>
        <w:bottom w:val="none" w:sz="0" w:space="0" w:color="auto"/>
        <w:right w:val="none" w:sz="0" w:space="0" w:color="auto"/>
      </w:divBdr>
    </w:div>
    <w:div w:id="654576948">
      <w:bodyDiv w:val="1"/>
      <w:marLeft w:val="0"/>
      <w:marRight w:val="0"/>
      <w:marTop w:val="0"/>
      <w:marBottom w:val="0"/>
      <w:divBdr>
        <w:top w:val="none" w:sz="0" w:space="0" w:color="auto"/>
        <w:left w:val="none" w:sz="0" w:space="0" w:color="auto"/>
        <w:bottom w:val="none" w:sz="0" w:space="0" w:color="auto"/>
        <w:right w:val="none" w:sz="0" w:space="0" w:color="auto"/>
      </w:divBdr>
    </w:div>
    <w:div w:id="693271461">
      <w:bodyDiv w:val="1"/>
      <w:marLeft w:val="0"/>
      <w:marRight w:val="0"/>
      <w:marTop w:val="0"/>
      <w:marBottom w:val="0"/>
      <w:divBdr>
        <w:top w:val="none" w:sz="0" w:space="0" w:color="auto"/>
        <w:left w:val="none" w:sz="0" w:space="0" w:color="auto"/>
        <w:bottom w:val="none" w:sz="0" w:space="0" w:color="auto"/>
        <w:right w:val="none" w:sz="0" w:space="0" w:color="auto"/>
      </w:divBdr>
    </w:div>
    <w:div w:id="745347235">
      <w:bodyDiv w:val="1"/>
      <w:marLeft w:val="0"/>
      <w:marRight w:val="0"/>
      <w:marTop w:val="0"/>
      <w:marBottom w:val="0"/>
      <w:divBdr>
        <w:top w:val="none" w:sz="0" w:space="0" w:color="auto"/>
        <w:left w:val="none" w:sz="0" w:space="0" w:color="auto"/>
        <w:bottom w:val="none" w:sz="0" w:space="0" w:color="auto"/>
        <w:right w:val="none" w:sz="0" w:space="0" w:color="auto"/>
      </w:divBdr>
    </w:div>
    <w:div w:id="782924638">
      <w:bodyDiv w:val="1"/>
      <w:marLeft w:val="0"/>
      <w:marRight w:val="0"/>
      <w:marTop w:val="0"/>
      <w:marBottom w:val="0"/>
      <w:divBdr>
        <w:top w:val="none" w:sz="0" w:space="0" w:color="auto"/>
        <w:left w:val="none" w:sz="0" w:space="0" w:color="auto"/>
        <w:bottom w:val="none" w:sz="0" w:space="0" w:color="auto"/>
        <w:right w:val="none" w:sz="0" w:space="0" w:color="auto"/>
      </w:divBdr>
    </w:div>
    <w:div w:id="784076018">
      <w:bodyDiv w:val="1"/>
      <w:marLeft w:val="0"/>
      <w:marRight w:val="0"/>
      <w:marTop w:val="0"/>
      <w:marBottom w:val="0"/>
      <w:divBdr>
        <w:top w:val="none" w:sz="0" w:space="0" w:color="auto"/>
        <w:left w:val="none" w:sz="0" w:space="0" w:color="auto"/>
        <w:bottom w:val="none" w:sz="0" w:space="0" w:color="auto"/>
        <w:right w:val="none" w:sz="0" w:space="0" w:color="auto"/>
      </w:divBdr>
    </w:div>
    <w:div w:id="850921311">
      <w:bodyDiv w:val="1"/>
      <w:marLeft w:val="0"/>
      <w:marRight w:val="0"/>
      <w:marTop w:val="0"/>
      <w:marBottom w:val="0"/>
      <w:divBdr>
        <w:top w:val="none" w:sz="0" w:space="0" w:color="auto"/>
        <w:left w:val="none" w:sz="0" w:space="0" w:color="auto"/>
        <w:bottom w:val="none" w:sz="0" w:space="0" w:color="auto"/>
        <w:right w:val="none" w:sz="0" w:space="0" w:color="auto"/>
      </w:divBdr>
    </w:div>
    <w:div w:id="875046742">
      <w:bodyDiv w:val="1"/>
      <w:marLeft w:val="0"/>
      <w:marRight w:val="0"/>
      <w:marTop w:val="0"/>
      <w:marBottom w:val="0"/>
      <w:divBdr>
        <w:top w:val="none" w:sz="0" w:space="0" w:color="auto"/>
        <w:left w:val="none" w:sz="0" w:space="0" w:color="auto"/>
        <w:bottom w:val="none" w:sz="0" w:space="0" w:color="auto"/>
        <w:right w:val="none" w:sz="0" w:space="0" w:color="auto"/>
      </w:divBdr>
    </w:div>
    <w:div w:id="934943150">
      <w:bodyDiv w:val="1"/>
      <w:marLeft w:val="0"/>
      <w:marRight w:val="0"/>
      <w:marTop w:val="0"/>
      <w:marBottom w:val="0"/>
      <w:divBdr>
        <w:top w:val="none" w:sz="0" w:space="0" w:color="auto"/>
        <w:left w:val="none" w:sz="0" w:space="0" w:color="auto"/>
        <w:bottom w:val="none" w:sz="0" w:space="0" w:color="auto"/>
        <w:right w:val="none" w:sz="0" w:space="0" w:color="auto"/>
      </w:divBdr>
    </w:div>
    <w:div w:id="946229826">
      <w:bodyDiv w:val="1"/>
      <w:marLeft w:val="0"/>
      <w:marRight w:val="0"/>
      <w:marTop w:val="0"/>
      <w:marBottom w:val="0"/>
      <w:divBdr>
        <w:top w:val="none" w:sz="0" w:space="0" w:color="auto"/>
        <w:left w:val="none" w:sz="0" w:space="0" w:color="auto"/>
        <w:bottom w:val="none" w:sz="0" w:space="0" w:color="auto"/>
        <w:right w:val="none" w:sz="0" w:space="0" w:color="auto"/>
      </w:divBdr>
    </w:div>
    <w:div w:id="1004360006">
      <w:bodyDiv w:val="1"/>
      <w:marLeft w:val="0"/>
      <w:marRight w:val="0"/>
      <w:marTop w:val="0"/>
      <w:marBottom w:val="0"/>
      <w:divBdr>
        <w:top w:val="none" w:sz="0" w:space="0" w:color="auto"/>
        <w:left w:val="none" w:sz="0" w:space="0" w:color="auto"/>
        <w:bottom w:val="none" w:sz="0" w:space="0" w:color="auto"/>
        <w:right w:val="none" w:sz="0" w:space="0" w:color="auto"/>
      </w:divBdr>
    </w:div>
    <w:div w:id="1015107333">
      <w:bodyDiv w:val="1"/>
      <w:marLeft w:val="0"/>
      <w:marRight w:val="0"/>
      <w:marTop w:val="0"/>
      <w:marBottom w:val="0"/>
      <w:divBdr>
        <w:top w:val="none" w:sz="0" w:space="0" w:color="auto"/>
        <w:left w:val="none" w:sz="0" w:space="0" w:color="auto"/>
        <w:bottom w:val="none" w:sz="0" w:space="0" w:color="auto"/>
        <w:right w:val="none" w:sz="0" w:space="0" w:color="auto"/>
      </w:divBdr>
    </w:div>
    <w:div w:id="1022559747">
      <w:bodyDiv w:val="1"/>
      <w:marLeft w:val="0"/>
      <w:marRight w:val="0"/>
      <w:marTop w:val="0"/>
      <w:marBottom w:val="0"/>
      <w:divBdr>
        <w:top w:val="none" w:sz="0" w:space="0" w:color="auto"/>
        <w:left w:val="none" w:sz="0" w:space="0" w:color="auto"/>
        <w:bottom w:val="none" w:sz="0" w:space="0" w:color="auto"/>
        <w:right w:val="none" w:sz="0" w:space="0" w:color="auto"/>
      </w:divBdr>
    </w:div>
    <w:div w:id="1121798156">
      <w:bodyDiv w:val="1"/>
      <w:marLeft w:val="0"/>
      <w:marRight w:val="0"/>
      <w:marTop w:val="0"/>
      <w:marBottom w:val="0"/>
      <w:divBdr>
        <w:top w:val="none" w:sz="0" w:space="0" w:color="auto"/>
        <w:left w:val="none" w:sz="0" w:space="0" w:color="auto"/>
        <w:bottom w:val="none" w:sz="0" w:space="0" w:color="auto"/>
        <w:right w:val="none" w:sz="0" w:space="0" w:color="auto"/>
      </w:divBdr>
    </w:div>
    <w:div w:id="1142427481">
      <w:bodyDiv w:val="1"/>
      <w:marLeft w:val="0"/>
      <w:marRight w:val="0"/>
      <w:marTop w:val="0"/>
      <w:marBottom w:val="0"/>
      <w:divBdr>
        <w:top w:val="none" w:sz="0" w:space="0" w:color="auto"/>
        <w:left w:val="none" w:sz="0" w:space="0" w:color="auto"/>
        <w:bottom w:val="none" w:sz="0" w:space="0" w:color="auto"/>
        <w:right w:val="none" w:sz="0" w:space="0" w:color="auto"/>
      </w:divBdr>
    </w:div>
    <w:div w:id="1256748919">
      <w:bodyDiv w:val="1"/>
      <w:marLeft w:val="0"/>
      <w:marRight w:val="0"/>
      <w:marTop w:val="0"/>
      <w:marBottom w:val="0"/>
      <w:divBdr>
        <w:top w:val="none" w:sz="0" w:space="0" w:color="auto"/>
        <w:left w:val="none" w:sz="0" w:space="0" w:color="auto"/>
        <w:bottom w:val="none" w:sz="0" w:space="0" w:color="auto"/>
        <w:right w:val="none" w:sz="0" w:space="0" w:color="auto"/>
      </w:divBdr>
    </w:div>
    <w:div w:id="1371220494">
      <w:bodyDiv w:val="1"/>
      <w:marLeft w:val="0"/>
      <w:marRight w:val="0"/>
      <w:marTop w:val="0"/>
      <w:marBottom w:val="0"/>
      <w:divBdr>
        <w:top w:val="none" w:sz="0" w:space="0" w:color="auto"/>
        <w:left w:val="none" w:sz="0" w:space="0" w:color="auto"/>
        <w:bottom w:val="none" w:sz="0" w:space="0" w:color="auto"/>
        <w:right w:val="none" w:sz="0" w:space="0" w:color="auto"/>
      </w:divBdr>
    </w:div>
    <w:div w:id="1686979532">
      <w:bodyDiv w:val="1"/>
      <w:marLeft w:val="0"/>
      <w:marRight w:val="0"/>
      <w:marTop w:val="0"/>
      <w:marBottom w:val="0"/>
      <w:divBdr>
        <w:top w:val="none" w:sz="0" w:space="0" w:color="auto"/>
        <w:left w:val="none" w:sz="0" w:space="0" w:color="auto"/>
        <w:bottom w:val="none" w:sz="0" w:space="0" w:color="auto"/>
        <w:right w:val="none" w:sz="0" w:space="0" w:color="auto"/>
      </w:divBdr>
    </w:div>
    <w:div w:id="1704480193">
      <w:bodyDiv w:val="1"/>
      <w:marLeft w:val="0"/>
      <w:marRight w:val="0"/>
      <w:marTop w:val="0"/>
      <w:marBottom w:val="0"/>
      <w:divBdr>
        <w:top w:val="none" w:sz="0" w:space="0" w:color="auto"/>
        <w:left w:val="none" w:sz="0" w:space="0" w:color="auto"/>
        <w:bottom w:val="none" w:sz="0" w:space="0" w:color="auto"/>
        <w:right w:val="none" w:sz="0" w:space="0" w:color="auto"/>
      </w:divBdr>
    </w:div>
    <w:div w:id="1724790329">
      <w:bodyDiv w:val="1"/>
      <w:marLeft w:val="0"/>
      <w:marRight w:val="0"/>
      <w:marTop w:val="0"/>
      <w:marBottom w:val="0"/>
      <w:divBdr>
        <w:top w:val="none" w:sz="0" w:space="0" w:color="auto"/>
        <w:left w:val="none" w:sz="0" w:space="0" w:color="auto"/>
        <w:bottom w:val="none" w:sz="0" w:space="0" w:color="auto"/>
        <w:right w:val="none" w:sz="0" w:space="0" w:color="auto"/>
      </w:divBdr>
    </w:div>
    <w:div w:id="1749186497">
      <w:bodyDiv w:val="1"/>
      <w:marLeft w:val="0"/>
      <w:marRight w:val="0"/>
      <w:marTop w:val="0"/>
      <w:marBottom w:val="0"/>
      <w:divBdr>
        <w:top w:val="none" w:sz="0" w:space="0" w:color="auto"/>
        <w:left w:val="none" w:sz="0" w:space="0" w:color="auto"/>
        <w:bottom w:val="none" w:sz="0" w:space="0" w:color="auto"/>
        <w:right w:val="none" w:sz="0" w:space="0" w:color="auto"/>
      </w:divBdr>
    </w:div>
    <w:div w:id="1754157300">
      <w:bodyDiv w:val="1"/>
      <w:marLeft w:val="0"/>
      <w:marRight w:val="0"/>
      <w:marTop w:val="0"/>
      <w:marBottom w:val="0"/>
      <w:divBdr>
        <w:top w:val="none" w:sz="0" w:space="0" w:color="auto"/>
        <w:left w:val="none" w:sz="0" w:space="0" w:color="auto"/>
        <w:bottom w:val="none" w:sz="0" w:space="0" w:color="auto"/>
        <w:right w:val="none" w:sz="0" w:space="0" w:color="auto"/>
      </w:divBdr>
    </w:div>
    <w:div w:id="1786652532">
      <w:bodyDiv w:val="1"/>
      <w:marLeft w:val="0"/>
      <w:marRight w:val="0"/>
      <w:marTop w:val="0"/>
      <w:marBottom w:val="0"/>
      <w:divBdr>
        <w:top w:val="none" w:sz="0" w:space="0" w:color="auto"/>
        <w:left w:val="none" w:sz="0" w:space="0" w:color="auto"/>
        <w:bottom w:val="none" w:sz="0" w:space="0" w:color="auto"/>
        <w:right w:val="none" w:sz="0" w:space="0" w:color="auto"/>
      </w:divBdr>
    </w:div>
    <w:div w:id="1995328274">
      <w:bodyDiv w:val="1"/>
      <w:marLeft w:val="0"/>
      <w:marRight w:val="0"/>
      <w:marTop w:val="0"/>
      <w:marBottom w:val="0"/>
      <w:divBdr>
        <w:top w:val="none" w:sz="0" w:space="0" w:color="auto"/>
        <w:left w:val="none" w:sz="0" w:space="0" w:color="auto"/>
        <w:bottom w:val="none" w:sz="0" w:space="0" w:color="auto"/>
        <w:right w:val="none" w:sz="0" w:space="0" w:color="auto"/>
      </w:divBdr>
    </w:div>
    <w:div w:id="1996103259">
      <w:bodyDiv w:val="1"/>
      <w:marLeft w:val="0"/>
      <w:marRight w:val="0"/>
      <w:marTop w:val="0"/>
      <w:marBottom w:val="0"/>
      <w:divBdr>
        <w:top w:val="none" w:sz="0" w:space="0" w:color="auto"/>
        <w:left w:val="none" w:sz="0" w:space="0" w:color="auto"/>
        <w:bottom w:val="none" w:sz="0" w:space="0" w:color="auto"/>
        <w:right w:val="none" w:sz="0" w:space="0" w:color="auto"/>
      </w:divBdr>
    </w:div>
    <w:div w:id="2051176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3.xml"/><Relationship Id="rId42" Type="http://schemas.openxmlformats.org/officeDocument/2006/relationships/footer" Target="footer17.xml"/><Relationship Id="rId47" Type="http://schemas.openxmlformats.org/officeDocument/2006/relationships/header" Target="header19.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1.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footer" Target="footer16.xml"/><Relationship Id="rId45" Type="http://schemas.openxmlformats.org/officeDocument/2006/relationships/hyperlink" Target="http://www.mfin.gov.rs" TargetMode="Externa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footer" Target="footer19.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0.xml.rels><?xml version="1.0" encoding="UTF-8" standalone="yes"?>
<Relationships xmlns="http://schemas.openxmlformats.org/package/2006/relationships"><Relationship Id="rId3" Type="http://schemas.openxmlformats.org/officeDocument/2006/relationships/image" Target="ooxWord://media/image1.PNG" TargetMode="External"/><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1.xml.rels><?xml version="1.0" encoding="UTF-8" standalone="yes"?>
<Relationships xmlns="http://schemas.openxmlformats.org/package/2006/relationships"><Relationship Id="rId3" Type="http://schemas.openxmlformats.org/officeDocument/2006/relationships/image" Target="ooxWord://media/image1.PNG" TargetMode="External"/><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2.xml.rels><?xml version="1.0" encoding="UTF-8" standalone="yes"?>
<Relationships xmlns="http://schemas.openxmlformats.org/package/2006/relationships"><Relationship Id="rId3" Type="http://schemas.openxmlformats.org/officeDocument/2006/relationships/image" Target="ooxWord://media/image1.PNG" TargetMode="External"/><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3.xml.rels><?xml version="1.0" encoding="UTF-8" standalone="yes"?>
<Relationships xmlns="http://schemas.openxmlformats.org/package/2006/relationships"><Relationship Id="rId3" Type="http://schemas.openxmlformats.org/officeDocument/2006/relationships/image" Target="ooxWord://media/image1.PNG" TargetMode="External"/><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4.xml.rels><?xml version="1.0" encoding="UTF-8" standalone="yes"?>
<Relationships xmlns="http://schemas.openxmlformats.org/package/2006/relationships"><Relationship Id="rId3" Type="http://schemas.openxmlformats.org/officeDocument/2006/relationships/image" Target="ooxWord://media/image1.PNG" TargetMode="External"/><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5.xml.rels><?xml version="1.0" encoding="UTF-8" standalone="yes"?>
<Relationships xmlns="http://schemas.openxmlformats.org/package/2006/relationships"><Relationship Id="rId3" Type="http://schemas.openxmlformats.org/officeDocument/2006/relationships/image" Target="ooxWord://media/image1.PNG" TargetMode="External"/><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6.xml.rels><?xml version="1.0" encoding="UTF-8" standalone="yes"?>
<Relationships xmlns="http://schemas.openxmlformats.org/package/2006/relationships"><Relationship Id="rId3" Type="http://schemas.openxmlformats.org/officeDocument/2006/relationships/image" Target="ooxWord://media/image1.PNG" TargetMode="External"/><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7.xml.rels><?xml version="1.0" encoding="UTF-8" standalone="yes"?>
<Relationships xmlns="http://schemas.openxmlformats.org/package/2006/relationships"><Relationship Id="rId3" Type="http://schemas.openxmlformats.org/officeDocument/2006/relationships/image" Target="ooxWord://media/image1.PNG" TargetMode="External"/><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8.xml.rels><?xml version="1.0" encoding="UTF-8" standalone="yes"?>
<Relationships xmlns="http://schemas.openxmlformats.org/package/2006/relationships"><Relationship Id="rId3" Type="http://schemas.openxmlformats.org/officeDocument/2006/relationships/image" Target="ooxWord://media/image1.PNG" TargetMode="External"/><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9.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6.xml.rels><?xml version="1.0" encoding="UTF-8" standalone="yes"?>
<Relationships xmlns="http://schemas.openxmlformats.org/package/2006/relationships"><Relationship Id="rId3" Type="http://schemas.openxmlformats.org/officeDocument/2006/relationships/image" Target="ooxWord://media/image1.PNG" TargetMode="External"/><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7.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8.xml.rels><?xml version="1.0" encoding="UTF-8" standalone="yes"?>
<Relationships xmlns="http://schemas.openxmlformats.org/package/2006/relationships"><Relationship Id="rId3" Type="http://schemas.openxmlformats.org/officeDocument/2006/relationships/image" Target="ooxWord://media/image1.PNG" TargetMode="External"/><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9.xml.rels><?xml version="1.0" encoding="UTF-8" standalone="yes"?>
<Relationships xmlns="http://schemas.openxmlformats.org/package/2006/relationships"><Relationship Id="rId3" Type="http://schemas.openxmlformats.org/officeDocument/2006/relationships/image" Target="ooxWord://media/image1.PNG" TargetMode="External"/><Relationship Id="rId2" Type="http://schemas.openxmlformats.org/officeDocument/2006/relationships/image" Target="media/image1.png"/><Relationship Id="rId1" Type="http://schemas.openxmlformats.org/officeDocument/2006/relationships/hyperlink" Target="http://www.zup.c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DF0F0-801E-4F0E-ACCE-A097CB08F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3149</TotalTime>
  <Pages>124</Pages>
  <Words>49096</Words>
  <Characters>279850</Characters>
  <Application>Microsoft Office Word</Application>
  <DocSecurity>0</DocSecurity>
  <Lines>2332</Lines>
  <Paragraphs>656</Paragraphs>
  <ScaleCrop>false</ScaleCrop>
  <HeadingPairs>
    <vt:vector size="2" baseType="variant">
      <vt:variant>
        <vt:lpstr>Title</vt:lpstr>
      </vt:variant>
      <vt:variant>
        <vt:i4>1</vt:i4>
      </vt:variant>
    </vt:vector>
  </HeadingPairs>
  <TitlesOfParts>
    <vt:vector size="1" baseType="lpstr">
      <vt:lpstr>IZVEŠTAJ O BUDŽETU</vt:lpstr>
    </vt:vector>
  </TitlesOfParts>
  <Company/>
  <LinksUpToDate>false</LinksUpToDate>
  <CharactersWithSpaces>328290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IZVEŠTAJ O BUDŽETU</dc:title>
  <dc:creator>Branko Mihajlović</dc:creator>
  <cp:lastModifiedBy>Marko Ostojić</cp:lastModifiedBy>
  <cp:revision>537</cp:revision>
  <cp:lastPrinted>2024-12-26T11:59:00Z</cp:lastPrinted>
  <dcterms:created xsi:type="dcterms:W3CDTF">2024-11-23T11:43:00Z</dcterms:created>
  <dcterms:modified xsi:type="dcterms:W3CDTF">2024-12-26T12:22:00Z</dcterms:modified>
  <dc:language>sr-Latn-RS</dc:language>
</cp:coreProperties>
</file>