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Прилог 1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Р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И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Ј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А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В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А</w:t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sr-CS"/>
        </w:rPr>
      </w:pPr>
      <w:r>
        <w:rPr>
          <w:rFonts w:cs="Times New Roman" w:ascii="Times New Roman" w:hAnsi="Times New Roman"/>
          <w:b/>
          <w:sz w:val="24"/>
          <w:szCs w:val="24"/>
          <w:lang w:val="sr-CS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lang w:val="sr-CS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  <w:t xml:space="preserve">1. ОСНОВНИ ПОДАЦИ О ПРИВРЕДНОМ </w:t>
      </w:r>
      <w:r>
        <w:rPr>
          <w:rFonts w:cs="Times New Roman" w:ascii="Times New Roman" w:hAnsi="Times New Roman"/>
          <w:b/>
          <w:i/>
          <w:sz w:val="24"/>
          <w:szCs w:val="24"/>
          <w:lang w:val="sr-CS"/>
        </w:rPr>
        <w:t>СУБЈЕКТУ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8"/>
        <w:gridCol w:w="1493"/>
        <w:gridCol w:w="2857"/>
        <w:gridCol w:w="4251"/>
      </w:tblGrid>
      <w:tr>
        <w:trPr>
          <w:trHeight w:val="710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  <w:spacing w:val="-2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1.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 xml:space="preserve">Пун назив привредног 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субјекта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10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2.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 xml:space="preserve">Матични број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b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593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3.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 xml:space="preserve">Порески идентификациони број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4.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 xml:space="preserve">Седиште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Место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b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454" w:hRule="atLeast"/>
        </w:trPr>
        <w:tc>
          <w:tcPr>
            <w:tcW w:w="7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Style w:val="FootnoteCharacters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Поштански број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5.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Адреса за слање поште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(навести и поштански број)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454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  <w:spacing w:val="-2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6.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Број телефона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b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454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7.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Факс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b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454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8.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Електронска пошта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b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454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9.</w:t>
            </w:r>
          </w:p>
        </w:tc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Интернет адреса (уколико постоји)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  <w:t xml:space="preserve"> 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  <w:t>2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sr-Latn-RS"/>
        </w:rPr>
        <w:t xml:space="preserve">.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  <w:t xml:space="preserve">ПОДАЦИ О </w:t>
      </w:r>
      <w:r>
        <w:rPr>
          <w:rFonts w:cs="Times New Roman" w:ascii="Times New Roman" w:hAnsi="Times New Roman"/>
          <w:b/>
          <w:i/>
          <w:sz w:val="24"/>
          <w:szCs w:val="24"/>
          <w:lang w:val="sr-CS"/>
        </w:rPr>
        <w:t>ЗАКОНСКОМ ЗАСТУПНИКУ</w:t>
      </w:r>
    </w:p>
    <w:tbl>
      <w:tblPr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8"/>
        <w:gridCol w:w="4034"/>
        <w:gridCol w:w="4504"/>
      </w:tblGrid>
      <w:tr>
        <w:trPr>
          <w:trHeight w:val="568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  <w:spacing w:val="-2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61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2.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3.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7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4.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right" w:pos="8789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pacing w:val="-2"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b/>
          <w:spacing w:val="-2"/>
          <w:sz w:val="24"/>
          <w:szCs w:val="24"/>
          <w:lang w:val="sr-CS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val="sr-RS"/>
        </w:rPr>
        <w:t>3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val="sr-Latn-RS"/>
        </w:rPr>
        <w:t xml:space="preserve">.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val="sr-RS"/>
        </w:rPr>
        <w:t xml:space="preserve">ВРСТЕ МЕРА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sr-RS"/>
        </w:rPr>
        <w:t>Испред појединачне мере уписати Х. Могуће је конкурисати за више мера)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/>
        </w:rPr>
      </w:r>
    </w:p>
    <w:tbl>
      <w:tblPr>
        <w:tblStyle w:val="TableGrid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7910"/>
        <w:gridCol w:w="984"/>
      </w:tblGrid>
      <w:tr>
        <w:trPr/>
        <w:tc>
          <w:tcPr>
            <w:tcW w:w="45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sr-CS" w:eastAsia="en-US" w:bidi="ar-SA"/>
              </w:rPr>
              <w:t>1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З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аменa спољних прозора и врата и других транспарентних елемената термичког омотача.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</w:tr>
      <w:tr>
        <w:trPr/>
        <w:tc>
          <w:tcPr>
            <w:tcW w:w="45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  <w:lang w:val="sr-CS"/>
              </w:rPr>
            </w:pPr>
            <w:bookmarkStart w:id="0" w:name="_Hlk142654757"/>
            <w:bookmarkEnd w:id="0"/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sr-CS" w:eastAsia="en-US" w:bidi="ar-SA"/>
              </w:rPr>
              <w:t>1а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Израда техничке документације у складу са Прилогом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за меру под р. бр. 1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  <w:bookmarkStart w:id="1" w:name="_Hlk142654757"/>
            <w:bookmarkStart w:id="2" w:name="_Hlk142654757"/>
            <w:bookmarkEnd w:id="2"/>
          </w:p>
        </w:tc>
      </w:tr>
      <w:tr>
        <w:trPr/>
        <w:tc>
          <w:tcPr>
            <w:tcW w:w="45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  <w:lang w:val="sr-CS"/>
              </w:rPr>
            </w:pPr>
            <w:bookmarkStart w:id="3" w:name="_Hlk142654777"/>
            <w:bookmarkEnd w:id="3"/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sr-CS" w:eastAsia="en-US" w:bidi="ar-SA"/>
              </w:rPr>
              <w:t>а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Израда техничке документације у складу са Прилогом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за меру под р. бр.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  <w:bookmarkStart w:id="4" w:name="_Hlk142654777"/>
            <w:bookmarkStart w:id="5" w:name="_Hlk142654777"/>
            <w:bookmarkEnd w:id="5"/>
          </w:p>
        </w:tc>
      </w:tr>
      <w:tr>
        <w:trPr/>
        <w:tc>
          <w:tcPr>
            <w:tcW w:w="45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sr-CS" w:eastAsia="en-US" w:bidi="ar-SA"/>
              </w:rPr>
              <w:t>а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Израда техничке документације у складу са Прилогом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за меру под р. бр.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</w:tr>
      <w:tr>
        <w:trPr/>
        <w:tc>
          <w:tcPr>
            <w:tcW w:w="45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Замена постојећег грејача простора на чврсто гориво (котао или пећ) ефикаснијим (котао на_гас)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sr-CS" w:eastAsia="en-US" w:bidi="ar-SA"/>
              </w:rPr>
              <w:t>а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Израда техничке документације у складу са Прилогом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3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за меру под р. бр.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</w:tr>
      <w:tr>
        <w:trPr/>
        <w:tc>
          <w:tcPr>
            <w:tcW w:w="45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З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амена постојећег грејача простора на чврсто гориво (котао или пећ) ефикаснијим (котао на биомасу)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sr-CS" w:eastAsia="en-US" w:bidi="ar-SA"/>
              </w:rPr>
              <w:t>а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Израда техничке документације у складу са Прилогом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за меру под р. бр.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</w:tr>
      <w:tr>
        <w:trPr/>
        <w:tc>
          <w:tcPr>
            <w:tcW w:w="45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Уградња топлотних пумпи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sr-CS" w:eastAsia="en-US" w:bidi="ar-SA"/>
              </w:rPr>
              <w:t>а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Израда техничке документације у складу са Прилогом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за меру под р. бр.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</w:tr>
      <w:tr>
        <w:trPr/>
        <w:tc>
          <w:tcPr>
            <w:tcW w:w="45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Замена постојеће или уградња нове цевне мреже, грејних тела и пратећег прибора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sr-CS" w:eastAsia="en-US" w:bidi="ar-SA"/>
              </w:rPr>
              <w:t>а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Израда техничке документације у складу са Прилогом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за меру под р. бр.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45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en-US"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4"/>
                <w:szCs w:val="24"/>
                <w:lang w:val="sr-CS" w:eastAsia="en-US" w:bidi="ar-SA"/>
              </w:rPr>
              <w:t>а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Израда техничке документације у складу са Прилогом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 за меру под р. бр.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</w:tr>
      <w:tr>
        <w:trPr/>
        <w:tc>
          <w:tcPr>
            <w:tcW w:w="45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79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CS" w:eastAsia="en-US" w:bidi="ar-SA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i/>
          <w:i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val="sr-RS"/>
        </w:rPr>
        <w:t>4. ЦЕНОВНИ ПРЕГЛЕД ПРОИЗВОДА И УСЛУГА</w:t>
      </w:r>
    </w:p>
    <w:tbl>
      <w:tblPr>
        <w:tblStyle w:val="TableGrid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19"/>
        <w:gridCol w:w="3544"/>
      </w:tblGrid>
      <w:tr>
        <w:trPr>
          <w:trHeight w:val="343" w:hRule="atLeast"/>
        </w:trPr>
        <w:tc>
          <w:tcPr>
            <w:tcW w:w="5919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76"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sr-CS" w:eastAsia="en-US" w:bidi="ar-SA"/>
              </w:rPr>
              <w:t xml:space="preserve">Назив производа и услуга у оквиру мере/мера пријављених у тачки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sr-CS" w:eastAsia="en-US" w:bidi="ar-SA"/>
              </w:rPr>
              <w:t>.</w:t>
            </w:r>
          </w:p>
        </w:tc>
        <w:tc>
          <w:tcPr>
            <w:tcW w:w="3544" w:type="dxa"/>
            <w:tcBorders/>
            <w:shd w:color="auto" w:fill="D0CECE" w:themeFill="background2" w:themeFillShade="e6" w:val="clear"/>
          </w:tcPr>
          <w:p>
            <w:pPr>
              <w:pStyle w:val="Normal"/>
              <w:widowControl/>
              <w:spacing w:lineRule="auto" w:line="276"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CS" w:eastAsia="en-US" w:bidi="ar-SA"/>
              </w:rPr>
              <w:t>Цена производа и услуга</w:t>
            </w:r>
          </w:p>
        </w:tc>
      </w:tr>
      <w:tr>
        <w:trPr>
          <w:trHeight w:val="343" w:hRule="atLeast"/>
        </w:trPr>
        <w:tc>
          <w:tcPr>
            <w:tcW w:w="59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76"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</w:r>
          </w:p>
        </w:tc>
      </w:tr>
      <w:tr>
        <w:trPr>
          <w:trHeight w:val="343" w:hRule="atLeast"/>
        </w:trPr>
        <w:tc>
          <w:tcPr>
            <w:tcW w:w="591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CS" w:eastAsia="en-US" w:bidi="ar-SA"/>
              </w:rPr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r-RS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eastAsia="Times New Roman" w:cs="Times New Roman"/>
          <w:b/>
          <w:b/>
          <w:iCs/>
          <w:sz w:val="24"/>
          <w:szCs w:val="24"/>
          <w:lang w:val="sr-RS"/>
        </w:rPr>
      </w:pPr>
      <w:r>
        <w:rPr/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jc w:val="center"/>
      <w:rPr>
        <w:rFonts w:ascii="Times New Roman" w:hAnsi="Times New Roman" w:cs="Times New Roman"/>
        <w:b/>
        <w:b/>
        <w:sz w:val="24"/>
        <w:szCs w:val="24"/>
        <w:lang w:val="sr-CS"/>
      </w:rPr>
    </w:pPr>
    <w:r>
      <w:rPr>
        <w:rFonts w:cs="Times New Roman" w:ascii="Times New Roman" w:hAnsi="Times New Roman"/>
        <w:b/>
        <w:sz w:val="24"/>
        <w:szCs w:val="24"/>
        <w:lang w:val="sr-CS"/>
      </w:rPr>
      <w:t>„</w:t>
    </w:r>
    <w:r>
      <w:rPr>
        <w:rFonts w:cs="Times New Roman" w:ascii="Times New Roman" w:hAnsi="Times New Roman"/>
        <w:b/>
        <w:sz w:val="24"/>
        <w:szCs w:val="24"/>
        <w:lang w:val="sr-CS"/>
      </w:rPr>
      <w:t>Чиста енергија и енергетска ефикасности за грађане у Србији“</w:t>
    </w:r>
  </w:p>
  <w:p>
    <w:pPr>
      <w:pStyle w:val="Zaglavlj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13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Sidritefusnote">
    <w:name w:val="Sidrište fusnote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1c4675"/>
    <w:rPr>
      <w:vertAlign w:val="superscript"/>
    </w:rPr>
  </w:style>
  <w:style w:type="character" w:styleId="FootnoteTextChar" w:customStyle="1">
    <w:name w:val="Footnote Text Char"/>
    <w:basedOn w:val="DefaultParagraphFont"/>
    <w:qFormat/>
    <w:rsid w:val="008a6f6c"/>
    <w:rPr>
      <w:sz w:val="20"/>
      <w:szCs w:val="20"/>
      <w:lang w:val="en-GB"/>
    </w:rPr>
  </w:style>
  <w:style w:type="character" w:styleId="Internet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52549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452549"/>
    <w:rPr>
      <w:rFonts w:ascii="Times New Roman" w:hAnsi="Times New Roman" w:eastAsia="Times New Roman" w:cs="Times New Roman"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946562"/>
    <w:rPr>
      <w:color w:val="605E5C"/>
      <w:shd w:fill="E1DFDD" w:val="clear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62072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15884"/>
    <w:rPr>
      <w:rFonts w:ascii="Segoe UI" w:hAnsi="Segoe UI" w:cs="Segoe UI"/>
      <w:sz w:val="18"/>
      <w:szCs w:val="18"/>
      <w:lang w:val="en-GB"/>
    </w:rPr>
  </w:style>
  <w:style w:type="character" w:styleId="Markedcontent" w:customStyle="1">
    <w:name w:val="markedcontent"/>
    <w:basedOn w:val="DefaultParagraphFont"/>
    <w:qFormat/>
    <w:rsid w:val="006c694e"/>
    <w:rPr/>
  </w:style>
  <w:style w:type="character" w:styleId="HeaderChar" w:customStyle="1">
    <w:name w:val="Header Char"/>
    <w:basedOn w:val="DefaultParagraphFont"/>
    <w:uiPriority w:val="99"/>
    <w:qFormat/>
    <w:rsid w:val="004a12dc"/>
    <w:rPr>
      <w:lang w:val="en-GB"/>
    </w:rPr>
  </w:style>
  <w:style w:type="character" w:styleId="FooterChar" w:customStyle="1">
    <w:name w:val="Footer Char"/>
    <w:basedOn w:val="DefaultParagraphFont"/>
    <w:uiPriority w:val="99"/>
    <w:qFormat/>
    <w:rsid w:val="004a12dc"/>
    <w:rPr>
      <w:lang w:val="en-GB"/>
    </w:rPr>
  </w:style>
  <w:style w:type="paragraph" w:styleId="Naslov">
    <w:name w:val="Naslov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Mangal"/>
    </w:rPr>
  </w:style>
  <w:style w:type="paragraph" w:styleId="Nat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b4545"/>
    <w:pPr>
      <w:spacing w:before="0" w:after="160"/>
      <w:ind w:left="720" w:hanging="0"/>
      <w:contextualSpacing/>
    </w:pPr>
    <w:rPr/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paragraph" w:styleId="Fusnota">
    <w:name w:val="Footnote Text"/>
    <w:basedOn w:val="Normal"/>
    <w:link w:val="FootnoteTextChar"/>
    <w:unhideWhenUsed/>
    <w:rsid w:val="008a6f6c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rsid w:val="008a6f6c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sr-Latn-RS" w:eastAsia="en-US" w:bidi="ar-SA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452549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862072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1588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4474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Revision">
    <w:name w:val="Revision"/>
    <w:uiPriority w:val="99"/>
    <w:semiHidden/>
    <w:qFormat/>
    <w:rsid w:val="009076a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Zaglavlje">
    <w:name w:val="Header"/>
    <w:basedOn w:val="Normal"/>
    <w:link w:val="HeaderChar"/>
    <w:uiPriority w:val="99"/>
    <w:unhideWhenUsed/>
    <w:rsid w:val="004a12d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unhideWhenUsed/>
    <w:rsid w:val="004a12d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LibreOffice/7.3.4.2$Windows_X86_64 LibreOffice_project/728fec16bd5f605073805c3c9e7c4212a0120dc5</Application>
  <AppVersion>15.0000</AppVersion>
  <Pages>2</Pages>
  <Words>403</Words>
  <Characters>2085</Characters>
  <CharactersWithSpaces>2426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2023-08-11T08:27:00Z</dcterms:created>
  <dc:creator>HP EliteBook 840 G3</dc:creator>
  <dc:description/>
  <dc:language>sr-Latn-RS</dc:language>
  <cp:lastModifiedBy/>
  <cp:lastPrinted>2022-04-13T17:00:00Z</cp:lastPrinted>
  <dcterms:modified xsi:type="dcterms:W3CDTF">2023-08-21T08:55:46Z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